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9E2AB7" w:rsidRPr="0004175A" w:rsidRDefault="009E2AB7" w:rsidP="000C5361">
      <w:pPr>
        <w:jc w:val="center"/>
        <w:rPr>
          <w:rFonts w:ascii="Verdana" w:hAnsi="Verdana"/>
          <w:b/>
          <w:color w:val="FFFFFF"/>
          <w:sz w:val="28"/>
          <w:szCs w:val="28"/>
        </w:rPr>
      </w:pPr>
      <w:r w:rsidRPr="0004175A">
        <w:rPr>
          <w:noProof/>
          <w:lang w:val="en-US"/>
        </w:rPr>
        <w:drawing>
          <wp:inline distT="0" distB="0" distL="0" distR="0" wp14:anchorId="75EF0411" wp14:editId="54924608">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4332" cy="1057275"/>
                    </a:xfrm>
                    <a:prstGeom prst="rect">
                      <a:avLst/>
                    </a:prstGeom>
                  </pic:spPr>
                </pic:pic>
              </a:graphicData>
            </a:graphic>
          </wp:inline>
        </w:drawing>
      </w:r>
    </w:p>
    <w:p w14:paraId="0A37501D" w14:textId="77777777" w:rsidR="0047408E" w:rsidRPr="0004175A" w:rsidRDefault="0047408E" w:rsidP="005D1F69">
      <w:pPr>
        <w:shd w:val="clear" w:color="auto" w:fill="EEECE1" w:themeFill="background2"/>
        <w:spacing w:after="0" w:line="240" w:lineRule="auto"/>
        <w:ind w:right="-142"/>
        <w:jc w:val="center"/>
        <w:rPr>
          <w:rFonts w:ascii="Verdana" w:hAnsi="Verdana"/>
          <w:b/>
          <w:sz w:val="24"/>
          <w:szCs w:val="24"/>
        </w:rPr>
      </w:pPr>
    </w:p>
    <w:p w14:paraId="3C39D0E9" w14:textId="77777777" w:rsidR="0060523A" w:rsidRPr="0004175A" w:rsidRDefault="0047408E" w:rsidP="5ED146BE">
      <w:pPr>
        <w:shd w:val="clear" w:color="auto" w:fill="EEECE1" w:themeFill="background2"/>
        <w:spacing w:after="0" w:line="240" w:lineRule="auto"/>
        <w:ind w:right="-142"/>
        <w:jc w:val="center"/>
        <w:rPr>
          <w:rFonts w:ascii="Verdana" w:hAnsi="Verdana"/>
          <w:b/>
          <w:bCs/>
          <w:sz w:val="24"/>
          <w:szCs w:val="24"/>
        </w:rPr>
      </w:pPr>
      <w:r w:rsidRPr="0004175A">
        <w:rPr>
          <w:rFonts w:ascii="Verdana" w:hAnsi="Verdana"/>
          <w:b/>
          <w:bCs/>
          <w:sz w:val="24"/>
          <w:szCs w:val="24"/>
        </w:rPr>
        <w:t>TECHNICAL SUPPORT INSTRUMENT (TSI) PROGRAMME</w:t>
      </w:r>
      <w:r w:rsidRPr="0004175A">
        <w:rPr>
          <w:rFonts w:ascii="Verdana" w:hAnsi="Verdana"/>
          <w:b/>
          <w:sz w:val="24"/>
          <w:szCs w:val="24"/>
        </w:rPr>
        <w:br/>
      </w:r>
      <w:r w:rsidRPr="0004175A">
        <w:rPr>
          <w:rFonts w:ascii="Verdana" w:hAnsi="Verdana"/>
          <w:b/>
          <w:bCs/>
          <w:sz w:val="24"/>
          <w:szCs w:val="24"/>
        </w:rPr>
        <w:t>Regulation (EU) 2021/240 (TSI Regulation)</w:t>
      </w:r>
      <w:r w:rsidRPr="0004175A">
        <w:rPr>
          <w:rStyle w:val="FootnoteReference"/>
          <w:b/>
          <w:bCs/>
        </w:rPr>
        <w:footnoteReference w:id="1"/>
      </w:r>
    </w:p>
    <w:p w14:paraId="5DAB6C7B" w14:textId="77777777" w:rsidR="00B91A80" w:rsidRPr="0004175A" w:rsidRDefault="00B91A80" w:rsidP="005D1F69">
      <w:pPr>
        <w:shd w:val="clear" w:color="auto" w:fill="EEECE1" w:themeFill="background2"/>
        <w:spacing w:after="0" w:line="240" w:lineRule="auto"/>
        <w:ind w:right="-142"/>
        <w:jc w:val="center"/>
        <w:rPr>
          <w:rFonts w:ascii="Verdana" w:hAnsi="Verdana"/>
          <w:b/>
          <w:sz w:val="24"/>
          <w:szCs w:val="24"/>
        </w:rPr>
      </w:pPr>
    </w:p>
    <w:p w14:paraId="62FB3258" w14:textId="77777777" w:rsidR="0047408E" w:rsidRPr="0004175A" w:rsidRDefault="0047408E" w:rsidP="5ED146BE">
      <w:pPr>
        <w:shd w:val="clear" w:color="auto" w:fill="EEECE1" w:themeFill="background2"/>
        <w:spacing w:after="0" w:line="240" w:lineRule="auto"/>
        <w:ind w:right="-142"/>
        <w:jc w:val="center"/>
        <w:rPr>
          <w:rFonts w:ascii="Verdana" w:hAnsi="Verdana"/>
          <w:b/>
          <w:bCs/>
          <w:sz w:val="24"/>
          <w:szCs w:val="24"/>
        </w:rPr>
      </w:pPr>
      <w:r w:rsidRPr="0004175A">
        <w:rPr>
          <w:rFonts w:ascii="Verdana" w:hAnsi="Verdana"/>
          <w:b/>
          <w:bCs/>
          <w:sz w:val="24"/>
          <w:szCs w:val="24"/>
        </w:rPr>
        <w:t>REQUEST FOR TECHNICAL SUPPORT</w:t>
      </w:r>
      <w:r w:rsidR="00F01ABA" w:rsidRPr="0004175A">
        <w:rPr>
          <w:rStyle w:val="EndnoteReference"/>
          <w:rFonts w:ascii="Verdana" w:hAnsi="Verdana"/>
          <w:b/>
          <w:bCs/>
          <w:sz w:val="24"/>
          <w:szCs w:val="24"/>
        </w:rPr>
        <w:endnoteReference w:id="1"/>
      </w:r>
    </w:p>
    <w:p w14:paraId="6DE2E1EB" w14:textId="77777777" w:rsidR="0047408E" w:rsidRPr="0004175A" w:rsidRDefault="0047408E" w:rsidP="5ED146BE">
      <w:pPr>
        <w:shd w:val="clear" w:color="auto" w:fill="EEECE1" w:themeFill="background2"/>
        <w:spacing w:after="0" w:line="240" w:lineRule="auto"/>
        <w:ind w:right="-142"/>
        <w:jc w:val="center"/>
        <w:rPr>
          <w:rFonts w:ascii="Verdana" w:hAnsi="Verdana"/>
          <w:b/>
          <w:bCs/>
          <w:sz w:val="24"/>
          <w:szCs w:val="24"/>
        </w:rPr>
      </w:pPr>
      <w:r w:rsidRPr="0004175A">
        <w:rPr>
          <w:rFonts w:ascii="Verdana" w:hAnsi="Verdana"/>
          <w:b/>
          <w:bCs/>
          <w:sz w:val="24"/>
          <w:szCs w:val="24"/>
        </w:rPr>
        <w:t>(Article 9 of the TSI Regulation)</w:t>
      </w:r>
    </w:p>
    <w:p w14:paraId="02EB378F" w14:textId="77777777" w:rsidR="00B91A80" w:rsidRPr="0004175A" w:rsidRDefault="00B91A80" w:rsidP="005D1F69">
      <w:pPr>
        <w:shd w:val="clear" w:color="auto" w:fill="EEECE1" w:themeFill="background2"/>
        <w:spacing w:after="0" w:line="240" w:lineRule="auto"/>
        <w:ind w:right="-142"/>
        <w:jc w:val="center"/>
        <w:rPr>
          <w:rFonts w:ascii="Verdana" w:hAnsi="Verdana"/>
          <w:b/>
          <w:sz w:val="24"/>
          <w:szCs w:val="24"/>
        </w:rPr>
      </w:pPr>
    </w:p>
    <w:p w14:paraId="09EE78F1" w14:textId="77777777" w:rsidR="00CB7E84" w:rsidRPr="0004175A" w:rsidRDefault="00B90C21" w:rsidP="5ED146BE">
      <w:pPr>
        <w:shd w:val="clear" w:color="auto" w:fill="EEECE1" w:themeFill="background2"/>
        <w:spacing w:after="0" w:line="240" w:lineRule="auto"/>
        <w:ind w:right="-142"/>
        <w:jc w:val="center"/>
        <w:rPr>
          <w:rFonts w:ascii="Verdana" w:hAnsi="Verdana"/>
          <w:b/>
          <w:bCs/>
          <w:sz w:val="24"/>
          <w:szCs w:val="24"/>
        </w:rPr>
      </w:pPr>
      <w:r w:rsidRPr="0004175A">
        <w:rPr>
          <w:rFonts w:ascii="Verdana" w:hAnsi="Verdana"/>
          <w:b/>
          <w:bCs/>
          <w:sz w:val="24"/>
          <w:szCs w:val="24"/>
        </w:rPr>
        <w:t xml:space="preserve">DEADLINE: </w:t>
      </w:r>
      <w:r w:rsidR="0047408E" w:rsidRPr="0004175A">
        <w:rPr>
          <w:rFonts w:ascii="Verdana" w:hAnsi="Verdana"/>
          <w:b/>
          <w:bCs/>
          <w:sz w:val="24"/>
          <w:szCs w:val="24"/>
        </w:rPr>
        <w:t>31 October 2021</w:t>
      </w:r>
    </w:p>
    <w:p w14:paraId="6A05A809" w14:textId="77777777" w:rsidR="0047408E" w:rsidRPr="0004175A" w:rsidRDefault="0047408E" w:rsidP="005D1F69">
      <w:pPr>
        <w:shd w:val="clear" w:color="auto" w:fill="EEECE1" w:themeFill="background2"/>
        <w:spacing w:after="0" w:line="240" w:lineRule="auto"/>
        <w:ind w:right="-142"/>
        <w:jc w:val="center"/>
        <w:rPr>
          <w:rFonts w:ascii="Verdana" w:hAnsi="Verdana"/>
          <w:b/>
          <w:sz w:val="24"/>
          <w:szCs w:val="24"/>
        </w:rPr>
      </w:pPr>
    </w:p>
    <w:p w14:paraId="5A39BBE3" w14:textId="77777777" w:rsidR="00D72B9F" w:rsidRPr="0004175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04175A" w14:paraId="7128826E" w14:textId="77777777" w:rsidTr="7CF92ED4">
        <w:trPr>
          <w:trHeight w:val="443"/>
        </w:trPr>
        <w:tc>
          <w:tcPr>
            <w:tcW w:w="1996" w:type="pct"/>
            <w:tcBorders>
              <w:right w:val="single" w:sz="12" w:space="0" w:color="auto"/>
            </w:tcBorders>
          </w:tcPr>
          <w:p w14:paraId="42540629" w14:textId="77777777" w:rsidR="002427CC" w:rsidRPr="0004175A" w:rsidRDefault="002427CC" w:rsidP="00C21EA8">
            <w:pPr>
              <w:pStyle w:val="Text1"/>
              <w:spacing w:before="60" w:after="60"/>
              <w:ind w:left="0"/>
              <w:jc w:val="left"/>
              <w:rPr>
                <w:rFonts w:ascii="Verdana" w:hAnsi="Verdana" w:cs="Arial"/>
                <w:b/>
                <w:bCs/>
                <w:sz w:val="20"/>
                <w:szCs w:val="20"/>
              </w:rPr>
            </w:pPr>
            <w:r w:rsidRPr="0004175A">
              <w:rPr>
                <w:rFonts w:ascii="Verdana" w:hAnsi="Verdana" w:cs="Arial"/>
                <w:b/>
                <w:bCs/>
                <w:sz w:val="20"/>
                <w:szCs w:val="20"/>
              </w:rPr>
              <w:t>Member State:</w:t>
            </w:r>
          </w:p>
        </w:tc>
        <w:tc>
          <w:tcPr>
            <w:tcW w:w="3004" w:type="pct"/>
            <w:tcBorders>
              <w:left w:val="single" w:sz="12" w:space="0" w:color="auto"/>
            </w:tcBorders>
          </w:tcPr>
          <w:p w14:paraId="41C8F396" w14:textId="77777777" w:rsidR="002427CC" w:rsidRPr="0004175A" w:rsidRDefault="002427CC" w:rsidP="00C21EA8">
            <w:pPr>
              <w:pStyle w:val="Text1"/>
              <w:spacing w:before="60" w:after="60"/>
              <w:ind w:left="0"/>
              <w:jc w:val="left"/>
              <w:rPr>
                <w:rFonts w:ascii="Verdana" w:hAnsi="Verdana" w:cs="Arial"/>
                <w:b/>
                <w:bCs/>
                <w:sz w:val="20"/>
                <w:szCs w:val="20"/>
              </w:rPr>
            </w:pPr>
          </w:p>
        </w:tc>
      </w:tr>
      <w:tr w:rsidR="00A7100F" w:rsidRPr="0004175A" w14:paraId="7CFE2332" w14:textId="77777777" w:rsidTr="7CF92ED4">
        <w:trPr>
          <w:trHeight w:val="443"/>
        </w:trPr>
        <w:tc>
          <w:tcPr>
            <w:tcW w:w="1996" w:type="pct"/>
            <w:tcBorders>
              <w:right w:val="single" w:sz="12" w:space="0" w:color="auto"/>
            </w:tcBorders>
          </w:tcPr>
          <w:p w14:paraId="6AC23D5A" w14:textId="77777777" w:rsidR="00A7100F" w:rsidRPr="0004175A" w:rsidRDefault="00A7100F" w:rsidP="00A7100F">
            <w:pPr>
              <w:pStyle w:val="Text1"/>
              <w:spacing w:before="60" w:after="60"/>
              <w:ind w:left="0"/>
              <w:jc w:val="left"/>
              <w:rPr>
                <w:rFonts w:ascii="Verdana" w:hAnsi="Verdana" w:cs="Arial"/>
                <w:b/>
                <w:bCs/>
                <w:sz w:val="20"/>
                <w:szCs w:val="20"/>
              </w:rPr>
            </w:pPr>
            <w:r w:rsidRPr="0004175A">
              <w:rPr>
                <w:rFonts w:ascii="Verdana" w:hAnsi="Verdana" w:cs="Arial"/>
                <w:b/>
                <w:bCs/>
                <w:sz w:val="20"/>
                <w:szCs w:val="20"/>
              </w:rPr>
              <w:t>Title of the request:</w:t>
            </w:r>
          </w:p>
        </w:tc>
        <w:tc>
          <w:tcPr>
            <w:tcW w:w="3004" w:type="pct"/>
            <w:tcBorders>
              <w:left w:val="single" w:sz="12" w:space="0" w:color="auto"/>
            </w:tcBorders>
          </w:tcPr>
          <w:p w14:paraId="77A4AC82" w14:textId="77777777" w:rsidR="00A7100F" w:rsidRPr="00465863" w:rsidRDefault="2734CBE8" w:rsidP="7CF92ED4">
            <w:pPr>
              <w:pStyle w:val="Text1"/>
              <w:spacing w:before="60" w:after="60"/>
              <w:ind w:left="0"/>
              <w:jc w:val="left"/>
              <w:rPr>
                <w:rFonts w:ascii="Arial" w:eastAsia="Arial" w:hAnsi="Arial" w:cs="Arial"/>
                <w:i/>
              </w:rPr>
            </w:pPr>
            <w:r w:rsidRPr="0004175A">
              <w:rPr>
                <w:rFonts w:ascii="Arial" w:eastAsia="Arial" w:hAnsi="Arial" w:cs="Arial"/>
              </w:rPr>
              <w:t>Bridg</w:t>
            </w:r>
            <w:r w:rsidR="715ADEFF" w:rsidRPr="0004175A">
              <w:rPr>
                <w:rFonts w:ascii="Arial" w:eastAsia="Arial" w:hAnsi="Arial" w:cs="Arial"/>
              </w:rPr>
              <w:t>ing</w:t>
            </w:r>
            <w:r w:rsidRPr="0004175A">
              <w:rPr>
                <w:rFonts w:ascii="Arial" w:eastAsia="Arial" w:hAnsi="Arial" w:cs="Arial"/>
              </w:rPr>
              <w:t xml:space="preserve"> the </w:t>
            </w:r>
            <w:r w:rsidR="2590808C" w:rsidRPr="0004175A">
              <w:rPr>
                <w:rFonts w:ascii="Arial" w:eastAsia="Arial" w:hAnsi="Arial" w:cs="Arial"/>
              </w:rPr>
              <w:t>c</w:t>
            </w:r>
            <w:r w:rsidRPr="0004175A">
              <w:rPr>
                <w:rFonts w:ascii="Arial" w:eastAsia="Arial" w:hAnsi="Arial" w:cs="Arial"/>
              </w:rPr>
              <w:t xml:space="preserve">limate </w:t>
            </w:r>
            <w:r w:rsidR="659F9145" w:rsidRPr="0004175A">
              <w:rPr>
                <w:rFonts w:ascii="Arial" w:eastAsia="Arial" w:hAnsi="Arial" w:cs="Arial"/>
              </w:rPr>
              <w:t>f</w:t>
            </w:r>
            <w:r w:rsidRPr="0004175A">
              <w:rPr>
                <w:rFonts w:ascii="Arial" w:eastAsia="Arial" w:hAnsi="Arial" w:cs="Arial"/>
              </w:rPr>
              <w:t xml:space="preserve">inancing </w:t>
            </w:r>
            <w:r w:rsidR="02DE40F3" w:rsidRPr="0004175A">
              <w:rPr>
                <w:rFonts w:ascii="Arial" w:eastAsia="Arial" w:hAnsi="Arial" w:cs="Arial"/>
              </w:rPr>
              <w:t>g</w:t>
            </w:r>
            <w:r w:rsidRPr="0004175A">
              <w:rPr>
                <w:rFonts w:ascii="Arial" w:eastAsia="Arial" w:hAnsi="Arial" w:cs="Arial"/>
              </w:rPr>
              <w:t xml:space="preserve">ap with </w:t>
            </w:r>
            <w:r w:rsidR="1CC47825" w:rsidRPr="0004175A">
              <w:rPr>
                <w:rFonts w:ascii="Arial" w:eastAsia="Arial" w:hAnsi="Arial" w:cs="Arial"/>
              </w:rPr>
              <w:t>p</w:t>
            </w:r>
            <w:r w:rsidRPr="0004175A">
              <w:rPr>
                <w:rFonts w:ascii="Arial" w:eastAsia="Arial" w:hAnsi="Arial" w:cs="Arial"/>
              </w:rPr>
              <w:t xml:space="preserve">ublic </w:t>
            </w:r>
            <w:r w:rsidR="7C1980AD" w:rsidRPr="0004175A">
              <w:rPr>
                <w:rFonts w:ascii="Arial" w:eastAsia="Arial" w:hAnsi="Arial" w:cs="Arial"/>
              </w:rPr>
              <w:t>p</w:t>
            </w:r>
            <w:r w:rsidRPr="0004175A">
              <w:rPr>
                <w:rFonts w:ascii="Arial" w:eastAsia="Arial" w:hAnsi="Arial" w:cs="Arial"/>
              </w:rPr>
              <w:t xml:space="preserve">olicy </w:t>
            </w:r>
            <w:r w:rsidR="32C0B447" w:rsidRPr="0004175A">
              <w:rPr>
                <w:rFonts w:ascii="Arial" w:eastAsia="Arial" w:hAnsi="Arial" w:cs="Arial"/>
              </w:rPr>
              <w:t>i</w:t>
            </w:r>
            <w:r w:rsidRPr="0004175A">
              <w:rPr>
                <w:rFonts w:ascii="Arial" w:eastAsia="Arial" w:hAnsi="Arial" w:cs="Arial"/>
              </w:rPr>
              <w:t>nstruments</w:t>
            </w:r>
          </w:p>
          <w:p w14:paraId="778ABEA3" w14:textId="77777777" w:rsidR="00EB5B0A" w:rsidRPr="00465863" w:rsidRDefault="00EB5B0A" w:rsidP="00EB5B0A">
            <w:pPr>
              <w:pStyle w:val="Text1"/>
              <w:spacing w:before="60" w:after="60"/>
              <w:ind w:left="0"/>
              <w:rPr>
                <w:rFonts w:ascii="Verdana" w:hAnsi="Verdana" w:cs="Arial"/>
                <w:b/>
                <w:bCs/>
                <w:i/>
                <w:sz w:val="20"/>
                <w:szCs w:val="20"/>
              </w:rPr>
            </w:pPr>
            <w:r w:rsidRPr="00465863">
              <w:rPr>
                <w:rFonts w:ascii="Verdana" w:hAnsi="Verdana" w:cs="Arial"/>
                <w:b/>
                <w:bCs/>
                <w:i/>
                <w:sz w:val="20"/>
                <w:szCs w:val="20"/>
              </w:rPr>
              <w:t>Possibility to add subtitle (optional)</w:t>
            </w:r>
          </w:p>
          <w:p w14:paraId="72A3D3EC" w14:textId="20C05F7D" w:rsidR="00EB5B0A" w:rsidRPr="0004175A" w:rsidRDefault="00EB5B0A" w:rsidP="00EB5B0A">
            <w:pPr>
              <w:pStyle w:val="Text1"/>
              <w:spacing w:before="60" w:after="60"/>
              <w:ind w:left="0"/>
              <w:jc w:val="left"/>
            </w:pPr>
            <w:r w:rsidRPr="00465863">
              <w:rPr>
                <w:rFonts w:ascii="Verdana" w:hAnsi="Verdana" w:cs="Arial"/>
                <w:bCs/>
                <w:i/>
                <w:sz w:val="20"/>
                <w:szCs w:val="20"/>
              </w:rPr>
              <w:t>[Insert text: maximum 15 words]</w:t>
            </w:r>
          </w:p>
        </w:tc>
      </w:tr>
      <w:tr w:rsidR="00A7100F" w:rsidRPr="0004175A" w14:paraId="6E769AE7" w14:textId="77777777" w:rsidTr="7CF92ED4">
        <w:trPr>
          <w:trHeight w:val="443"/>
        </w:trPr>
        <w:tc>
          <w:tcPr>
            <w:tcW w:w="1996" w:type="pct"/>
            <w:tcBorders>
              <w:right w:val="single" w:sz="12" w:space="0" w:color="auto"/>
            </w:tcBorders>
          </w:tcPr>
          <w:p w14:paraId="47C08EC1" w14:textId="77777777" w:rsidR="00A7100F" w:rsidRPr="0004175A" w:rsidRDefault="00A7100F" w:rsidP="00A7100F">
            <w:pPr>
              <w:pStyle w:val="Text1"/>
              <w:spacing w:before="60" w:after="60"/>
              <w:ind w:left="0"/>
              <w:jc w:val="left"/>
              <w:rPr>
                <w:rFonts w:ascii="Verdana" w:hAnsi="Verdana" w:cs="Arial"/>
                <w:b/>
                <w:bCs/>
                <w:sz w:val="20"/>
                <w:szCs w:val="20"/>
              </w:rPr>
            </w:pPr>
            <w:r w:rsidRPr="0004175A">
              <w:rPr>
                <w:rFonts w:ascii="Verdana" w:hAnsi="Verdana" w:cs="Arial"/>
                <w:b/>
                <w:bCs/>
                <w:sz w:val="20"/>
                <w:szCs w:val="20"/>
              </w:rPr>
              <w:t xml:space="preserve">Order of priority of the request: </w:t>
            </w:r>
          </w:p>
        </w:tc>
        <w:tc>
          <w:tcPr>
            <w:tcW w:w="3004" w:type="pct"/>
            <w:tcBorders>
              <w:left w:val="single" w:sz="12" w:space="0" w:color="auto"/>
            </w:tcBorders>
          </w:tcPr>
          <w:p w14:paraId="0D0B940D" w14:textId="77777777" w:rsidR="00A7100F" w:rsidRPr="0004175A" w:rsidRDefault="00A7100F" w:rsidP="00C21EA8">
            <w:pPr>
              <w:pStyle w:val="Text1"/>
              <w:spacing w:before="60" w:after="60"/>
              <w:ind w:left="0"/>
              <w:jc w:val="left"/>
              <w:rPr>
                <w:rFonts w:ascii="Verdana" w:hAnsi="Verdana" w:cs="Arial"/>
                <w:b/>
                <w:bCs/>
                <w:sz w:val="20"/>
                <w:szCs w:val="20"/>
              </w:rPr>
            </w:pPr>
          </w:p>
        </w:tc>
      </w:tr>
      <w:tr w:rsidR="00A7100F" w:rsidRPr="0004175A" w14:paraId="5943A7AA" w14:textId="77777777" w:rsidTr="7CF92ED4">
        <w:trPr>
          <w:trHeight w:val="443"/>
        </w:trPr>
        <w:tc>
          <w:tcPr>
            <w:tcW w:w="1996" w:type="pct"/>
            <w:tcBorders>
              <w:right w:val="single" w:sz="12" w:space="0" w:color="auto"/>
            </w:tcBorders>
          </w:tcPr>
          <w:p w14:paraId="62329AAC" w14:textId="77777777" w:rsidR="00A7100F" w:rsidRPr="0004175A" w:rsidRDefault="00A7100F" w:rsidP="00C21EA8">
            <w:pPr>
              <w:pStyle w:val="Text1"/>
              <w:spacing w:before="60" w:after="60"/>
              <w:ind w:left="0"/>
              <w:jc w:val="left"/>
              <w:rPr>
                <w:rFonts w:ascii="Verdana" w:hAnsi="Verdana" w:cs="Arial"/>
                <w:b/>
                <w:bCs/>
                <w:sz w:val="20"/>
                <w:szCs w:val="20"/>
              </w:rPr>
            </w:pPr>
            <w:r w:rsidRPr="0004175A">
              <w:rPr>
                <w:rFonts w:ascii="Verdana" w:hAnsi="Verdana" w:cs="Arial"/>
                <w:b/>
                <w:bCs/>
                <w:sz w:val="20"/>
                <w:szCs w:val="20"/>
              </w:rPr>
              <w:t>Total number of requests:</w:t>
            </w:r>
          </w:p>
        </w:tc>
        <w:tc>
          <w:tcPr>
            <w:tcW w:w="3004" w:type="pct"/>
            <w:tcBorders>
              <w:left w:val="single" w:sz="12" w:space="0" w:color="auto"/>
            </w:tcBorders>
          </w:tcPr>
          <w:p w14:paraId="0E27B00A" w14:textId="77777777" w:rsidR="00A7100F" w:rsidRPr="0004175A" w:rsidRDefault="00A7100F" w:rsidP="00C21EA8">
            <w:pPr>
              <w:pStyle w:val="Text1"/>
              <w:spacing w:before="60" w:after="60"/>
              <w:ind w:left="0"/>
              <w:jc w:val="left"/>
              <w:rPr>
                <w:rFonts w:ascii="Verdana" w:hAnsi="Verdana" w:cs="Arial"/>
                <w:b/>
                <w:bCs/>
                <w:sz w:val="20"/>
                <w:szCs w:val="20"/>
              </w:rPr>
            </w:pPr>
          </w:p>
        </w:tc>
      </w:tr>
      <w:tr w:rsidR="00E83199" w:rsidRPr="0004175A" w14:paraId="278BE63F" w14:textId="77777777" w:rsidTr="7CF92ED4">
        <w:trPr>
          <w:trHeight w:val="443"/>
        </w:trPr>
        <w:tc>
          <w:tcPr>
            <w:tcW w:w="1996" w:type="pct"/>
            <w:tcBorders>
              <w:right w:val="single" w:sz="12" w:space="0" w:color="auto"/>
            </w:tcBorders>
          </w:tcPr>
          <w:p w14:paraId="01BADD9C" w14:textId="77777777" w:rsidR="00E83199" w:rsidRPr="0004175A" w:rsidRDefault="00E83199" w:rsidP="00E83199">
            <w:pPr>
              <w:pStyle w:val="Text1"/>
              <w:spacing w:before="60" w:after="60"/>
              <w:ind w:left="0"/>
              <w:jc w:val="left"/>
              <w:rPr>
                <w:rFonts w:ascii="Verdana" w:hAnsi="Verdana" w:cs="Arial"/>
                <w:b/>
                <w:bCs/>
                <w:sz w:val="20"/>
                <w:szCs w:val="20"/>
              </w:rPr>
            </w:pPr>
            <w:r w:rsidRPr="0004175A">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29133ABA" w14:textId="77777777" w:rsidR="00E83199" w:rsidRPr="0004175A" w:rsidRDefault="00F3550B" w:rsidP="00E83199">
            <w:pPr>
              <w:pStyle w:val="Text1"/>
              <w:spacing w:before="60" w:after="60"/>
              <w:ind w:left="0"/>
              <w:jc w:val="left"/>
              <w:rPr>
                <w:rFonts w:ascii="Verdana" w:hAnsi="Verdana" w:cs="Arial"/>
                <w:b/>
                <w:bCs/>
                <w:sz w:val="20"/>
                <w:szCs w:val="20"/>
              </w:rPr>
            </w:pPr>
            <w:r w:rsidRPr="0004175A">
              <w:rPr>
                <w:rFonts w:ascii="Verdana" w:hAnsi="Verdana" w:cs="Arial"/>
                <w:b/>
                <w:bCs/>
                <w:sz w:val="20"/>
                <w:szCs w:val="20"/>
              </w:rPr>
              <w:t>dd/mm/yyy</w:t>
            </w:r>
            <w:r w:rsidR="005C6F09" w:rsidRPr="0004175A">
              <w:rPr>
                <w:rFonts w:ascii="Verdana" w:hAnsi="Verdana" w:cs="Arial"/>
                <w:b/>
                <w:bCs/>
                <w:sz w:val="20"/>
                <w:szCs w:val="20"/>
              </w:rPr>
              <w:t>y</w:t>
            </w:r>
          </w:p>
        </w:tc>
      </w:tr>
    </w:tbl>
    <w:p w14:paraId="60061E4C" w14:textId="77777777" w:rsidR="00B91A80" w:rsidRPr="0004175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04175A" w14:paraId="7AFC8C54"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1FC79077" w14:textId="77777777" w:rsidR="00B91A80" w:rsidRPr="0004175A" w:rsidRDefault="00B91A80" w:rsidP="5ED146BE">
            <w:pPr>
              <w:pStyle w:val="Text2"/>
              <w:spacing w:before="60" w:after="120"/>
              <w:ind w:left="0"/>
              <w:rPr>
                <w:rFonts w:ascii="Verdana" w:hAnsi="Verdana" w:cs="Arial"/>
                <w:b/>
                <w:bCs/>
                <w:sz w:val="20"/>
                <w:szCs w:val="20"/>
              </w:rPr>
            </w:pPr>
            <w:r w:rsidRPr="0004175A">
              <w:br w:type="page"/>
            </w:r>
            <w:r w:rsidRPr="0004175A">
              <w:rPr>
                <w:rFonts w:ascii="Verdana" w:hAnsi="Verdana" w:cs="Arial"/>
                <w:b/>
                <w:bCs/>
                <w:sz w:val="20"/>
                <w:szCs w:val="20"/>
              </w:rPr>
              <w:t>COORDINATING AUTHORITY</w:t>
            </w:r>
          </w:p>
        </w:tc>
      </w:tr>
      <w:tr w:rsidR="00E0003B" w:rsidRPr="0004175A" w14:paraId="0D909AED" w14:textId="77777777" w:rsidTr="0BF28E0C">
        <w:trPr>
          <w:trHeight w:val="412"/>
        </w:trPr>
        <w:tc>
          <w:tcPr>
            <w:tcW w:w="2003" w:type="pct"/>
            <w:tcBorders>
              <w:top w:val="single" w:sz="18" w:space="0" w:color="auto"/>
              <w:left w:val="single" w:sz="12" w:space="0" w:color="auto"/>
              <w:right w:val="single" w:sz="12" w:space="0" w:color="auto"/>
            </w:tcBorders>
          </w:tcPr>
          <w:p w14:paraId="76CAFD79" w14:textId="77777777" w:rsidR="00B91A80" w:rsidRPr="0004175A" w:rsidRDefault="00E0003B" w:rsidP="5AD5729F">
            <w:pPr>
              <w:pStyle w:val="Text2"/>
              <w:spacing w:before="60" w:after="120"/>
              <w:ind w:left="0"/>
              <w:rPr>
                <w:rFonts w:ascii="Verdana" w:hAnsi="Verdana" w:cs="Arial"/>
                <w:b/>
                <w:bCs/>
                <w:sz w:val="20"/>
                <w:szCs w:val="20"/>
                <w:u w:val="single"/>
              </w:rPr>
            </w:pPr>
            <w:r w:rsidRPr="0004175A">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44EAFD9C" w14:textId="77777777" w:rsidR="00E0003B" w:rsidRPr="0004175A" w:rsidRDefault="00E0003B" w:rsidP="0008727F">
            <w:pPr>
              <w:pStyle w:val="Text2"/>
              <w:spacing w:before="60" w:after="60"/>
              <w:ind w:left="0"/>
              <w:jc w:val="left"/>
              <w:rPr>
                <w:rFonts w:ascii="Verdana" w:hAnsi="Verdana" w:cs="Arial"/>
                <w:b/>
                <w:sz w:val="20"/>
                <w:szCs w:val="20"/>
                <w:u w:val="single"/>
              </w:rPr>
            </w:pPr>
          </w:p>
        </w:tc>
      </w:tr>
      <w:tr w:rsidR="00E0003B" w:rsidRPr="0004175A" w14:paraId="47D2A083" w14:textId="77777777" w:rsidTr="0BF28E0C">
        <w:trPr>
          <w:trHeight w:val="412"/>
        </w:trPr>
        <w:tc>
          <w:tcPr>
            <w:tcW w:w="2003" w:type="pct"/>
            <w:tcBorders>
              <w:top w:val="single" w:sz="8" w:space="0" w:color="auto"/>
              <w:left w:val="single" w:sz="12" w:space="0" w:color="auto"/>
              <w:right w:val="single" w:sz="12" w:space="0" w:color="auto"/>
            </w:tcBorders>
          </w:tcPr>
          <w:p w14:paraId="071CC085" w14:textId="77777777" w:rsidR="00B91A80" w:rsidRPr="0004175A" w:rsidRDefault="00E0003B" w:rsidP="5AD5729F">
            <w:pPr>
              <w:pStyle w:val="Text2"/>
              <w:spacing w:before="60" w:after="120"/>
              <w:ind w:left="0"/>
              <w:rPr>
                <w:rFonts w:ascii="Verdana" w:hAnsi="Verdana"/>
                <w:b/>
                <w:bCs/>
                <w:sz w:val="20"/>
                <w:szCs w:val="20"/>
              </w:rPr>
            </w:pPr>
            <w:r w:rsidRPr="0004175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4B94D5A5" w14:textId="77777777" w:rsidR="00E0003B" w:rsidRPr="0004175A" w:rsidRDefault="00E0003B" w:rsidP="0008727F">
            <w:pPr>
              <w:pStyle w:val="Text2"/>
              <w:spacing w:before="60" w:after="120"/>
              <w:ind w:left="0"/>
              <w:rPr>
                <w:rFonts w:ascii="Verdana" w:hAnsi="Verdana"/>
                <w:b/>
                <w:sz w:val="20"/>
                <w:szCs w:val="20"/>
              </w:rPr>
            </w:pPr>
          </w:p>
        </w:tc>
      </w:tr>
      <w:tr w:rsidR="00E0003B" w:rsidRPr="0004175A" w14:paraId="361C3B40" w14:textId="77777777" w:rsidTr="0BF28E0C">
        <w:trPr>
          <w:trHeight w:val="412"/>
        </w:trPr>
        <w:tc>
          <w:tcPr>
            <w:tcW w:w="2003" w:type="pct"/>
            <w:tcBorders>
              <w:top w:val="single" w:sz="8" w:space="0" w:color="auto"/>
              <w:left w:val="single" w:sz="12" w:space="0" w:color="auto"/>
              <w:right w:val="single" w:sz="12" w:space="0" w:color="auto"/>
            </w:tcBorders>
          </w:tcPr>
          <w:p w14:paraId="5166555B" w14:textId="77777777" w:rsidR="00E0003B" w:rsidRPr="0004175A" w:rsidRDefault="00E0003B" w:rsidP="00AA5A63">
            <w:pPr>
              <w:spacing w:before="60" w:after="60" w:line="240" w:lineRule="auto"/>
            </w:pPr>
            <w:r w:rsidRPr="0004175A">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44F639E3" w14:textId="77777777" w:rsidR="00E0003B" w:rsidRPr="0004175A" w:rsidRDefault="00450562" w:rsidP="5ED146BE">
            <w:pPr>
              <w:pStyle w:val="Text2"/>
              <w:spacing w:before="60" w:after="120"/>
              <w:ind w:left="0"/>
              <w:rPr>
                <w:rFonts w:ascii="Verdana" w:hAnsi="Verdana"/>
                <w:b/>
                <w:bCs/>
                <w:sz w:val="20"/>
                <w:szCs w:val="20"/>
              </w:rPr>
            </w:pPr>
            <w:r w:rsidRPr="0004175A">
              <w:rPr>
                <w:rFonts w:ascii="Verdana" w:hAnsi="Verdana" w:cs="Arial"/>
                <w:b/>
                <w:bCs/>
                <w:sz w:val="20"/>
                <w:szCs w:val="20"/>
              </w:rPr>
              <w:t>[Mr/Ms x, y, z]</w:t>
            </w:r>
          </w:p>
        </w:tc>
      </w:tr>
      <w:tr w:rsidR="00E0003B" w:rsidRPr="0004175A" w14:paraId="2BD89EA4" w14:textId="77777777" w:rsidTr="0BF28E0C">
        <w:trPr>
          <w:trHeight w:val="412"/>
        </w:trPr>
        <w:tc>
          <w:tcPr>
            <w:tcW w:w="2003" w:type="pct"/>
            <w:tcBorders>
              <w:top w:val="single" w:sz="8" w:space="0" w:color="auto"/>
              <w:left w:val="single" w:sz="12" w:space="0" w:color="auto"/>
              <w:right w:val="single" w:sz="12" w:space="0" w:color="auto"/>
            </w:tcBorders>
          </w:tcPr>
          <w:p w14:paraId="6A84FABA" w14:textId="77777777" w:rsidR="00E0003B" w:rsidRPr="0004175A" w:rsidRDefault="00E0003B" w:rsidP="5ED146BE">
            <w:pPr>
              <w:spacing w:before="60" w:after="60" w:line="240" w:lineRule="auto"/>
              <w:rPr>
                <w:rFonts w:ascii="Verdana" w:eastAsia="Times New Roman" w:hAnsi="Verdana" w:cs="Arial"/>
                <w:b/>
                <w:bCs/>
                <w:sz w:val="20"/>
                <w:szCs w:val="20"/>
                <w:lang w:eastAsia="en-GB"/>
              </w:rPr>
            </w:pPr>
            <w:r w:rsidRPr="0004175A">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3DEEC669" w14:textId="77777777" w:rsidR="00E0003B" w:rsidRPr="0004175A" w:rsidRDefault="00E0003B" w:rsidP="0008727F">
            <w:pPr>
              <w:pStyle w:val="Text2"/>
              <w:spacing w:before="60" w:after="120"/>
              <w:ind w:left="0"/>
              <w:rPr>
                <w:rFonts w:ascii="Verdana" w:hAnsi="Verdana"/>
                <w:b/>
                <w:sz w:val="20"/>
                <w:szCs w:val="20"/>
              </w:rPr>
            </w:pPr>
          </w:p>
        </w:tc>
      </w:tr>
      <w:tr w:rsidR="00E0003B" w:rsidRPr="0004175A" w14:paraId="72AD11C8" w14:textId="77777777" w:rsidTr="0BF28E0C">
        <w:trPr>
          <w:trHeight w:val="412"/>
        </w:trPr>
        <w:tc>
          <w:tcPr>
            <w:tcW w:w="2003" w:type="pct"/>
            <w:tcBorders>
              <w:top w:val="single" w:sz="8" w:space="0" w:color="auto"/>
              <w:left w:val="single" w:sz="12" w:space="0" w:color="auto"/>
              <w:right w:val="single" w:sz="12" w:space="0" w:color="auto"/>
            </w:tcBorders>
          </w:tcPr>
          <w:p w14:paraId="718442A7" w14:textId="77777777" w:rsidR="00E0003B" w:rsidRPr="0004175A" w:rsidRDefault="00E0003B" w:rsidP="5ED146BE">
            <w:pPr>
              <w:spacing w:before="60" w:after="60" w:line="240" w:lineRule="auto"/>
              <w:rPr>
                <w:rFonts w:ascii="Verdana" w:eastAsia="Times New Roman" w:hAnsi="Verdana" w:cs="Arial"/>
                <w:b/>
                <w:bCs/>
                <w:sz w:val="20"/>
                <w:szCs w:val="20"/>
                <w:lang w:eastAsia="en-GB"/>
              </w:rPr>
            </w:pPr>
            <w:r w:rsidRPr="0004175A">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3656B9AB" w14:textId="77777777" w:rsidR="00E0003B" w:rsidRPr="0004175A" w:rsidRDefault="00E0003B" w:rsidP="0008727F">
            <w:pPr>
              <w:pStyle w:val="Text2"/>
              <w:spacing w:before="60" w:after="120"/>
              <w:ind w:left="0"/>
              <w:rPr>
                <w:rFonts w:ascii="Verdana" w:hAnsi="Verdana"/>
                <w:b/>
                <w:sz w:val="20"/>
                <w:szCs w:val="20"/>
              </w:rPr>
            </w:pPr>
          </w:p>
        </w:tc>
      </w:tr>
    </w:tbl>
    <w:p w14:paraId="45FB0818" w14:textId="77777777" w:rsidR="00AA5A63" w:rsidRPr="0004175A" w:rsidRDefault="00AA5A63" w:rsidP="00060746">
      <w:pPr>
        <w:jc w:val="center"/>
        <w:rPr>
          <w:rFonts w:ascii="Verdana" w:hAnsi="Verdana"/>
          <w:b/>
          <w:sz w:val="32"/>
          <w:szCs w:val="32"/>
        </w:rPr>
      </w:pPr>
    </w:p>
    <w:p w14:paraId="53128261" w14:textId="461396A3" w:rsidR="00A7100F" w:rsidRPr="0004175A" w:rsidRDefault="00AA5A63" w:rsidP="00465863">
      <w:pPr>
        <w:rPr>
          <w:rFonts w:ascii="Verdana" w:hAnsi="Verdana"/>
          <w:b/>
          <w:sz w:val="16"/>
          <w:szCs w:val="16"/>
        </w:rPr>
      </w:pPr>
      <w:r w:rsidRPr="0004175A">
        <w:rPr>
          <w:rFonts w:ascii="Verdana" w:hAnsi="Verdana"/>
          <w:b/>
          <w:bCs/>
          <w:sz w:val="32"/>
          <w:szCs w:val="32"/>
        </w:rPr>
        <w:br w:type="page"/>
      </w:r>
    </w:p>
    <w:p w14:paraId="62486C05" w14:textId="77777777" w:rsidR="008C2EFF" w:rsidRPr="0004175A" w:rsidRDefault="008C2EFF" w:rsidP="00060746">
      <w:pPr>
        <w:jc w:val="center"/>
        <w:rPr>
          <w:rFonts w:ascii="Verdana" w:hAnsi="Verdana"/>
          <w:b/>
          <w:sz w:val="16"/>
          <w:szCs w:val="16"/>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04175A" w14:paraId="484056D2"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722DF08A" w14:textId="77777777" w:rsidR="00A7100F" w:rsidRPr="0004175A" w:rsidRDefault="00A7100F" w:rsidP="00461476">
            <w:pPr>
              <w:pStyle w:val="Text2"/>
              <w:spacing w:before="60" w:after="120"/>
              <w:ind w:left="0"/>
              <w:rPr>
                <w:rFonts w:ascii="Verdana" w:hAnsi="Verdana" w:cs="Arial"/>
                <w:b/>
                <w:bCs/>
                <w:sz w:val="20"/>
                <w:szCs w:val="20"/>
              </w:rPr>
            </w:pPr>
            <w:r w:rsidRPr="0004175A">
              <w:br w:type="page"/>
            </w:r>
            <w:r w:rsidRPr="0004175A">
              <w:rPr>
                <w:rFonts w:ascii="Verdana" w:hAnsi="Verdana" w:cs="Arial"/>
                <w:b/>
                <w:bCs/>
                <w:sz w:val="20"/>
                <w:szCs w:val="20"/>
              </w:rPr>
              <w:t>RECIPIENT NATIONAL AUTHORITY</w:t>
            </w:r>
          </w:p>
        </w:tc>
      </w:tr>
      <w:tr w:rsidR="00A7100F" w:rsidRPr="0004175A" w14:paraId="5D4478A0" w14:textId="77777777" w:rsidTr="0BF28E0C">
        <w:trPr>
          <w:trHeight w:val="412"/>
        </w:trPr>
        <w:tc>
          <w:tcPr>
            <w:tcW w:w="2003" w:type="pct"/>
            <w:tcBorders>
              <w:top w:val="single" w:sz="18" w:space="0" w:color="auto"/>
              <w:left w:val="single" w:sz="12" w:space="0" w:color="auto"/>
              <w:right w:val="single" w:sz="12" w:space="0" w:color="auto"/>
            </w:tcBorders>
          </w:tcPr>
          <w:p w14:paraId="44BD188F" w14:textId="77777777" w:rsidR="00A7100F" w:rsidRPr="0004175A" w:rsidRDefault="00A7100F" w:rsidP="00461476">
            <w:pPr>
              <w:pStyle w:val="Text2"/>
              <w:spacing w:before="60" w:after="120"/>
              <w:ind w:left="0"/>
              <w:rPr>
                <w:rFonts w:ascii="Verdana" w:hAnsi="Verdana"/>
                <w:b/>
                <w:bCs/>
                <w:sz w:val="20"/>
                <w:szCs w:val="20"/>
              </w:rPr>
            </w:pPr>
            <w:r w:rsidRPr="0004175A">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4101652C" w14:textId="77777777" w:rsidR="00A7100F" w:rsidRPr="0004175A" w:rsidRDefault="00A7100F" w:rsidP="00461476">
            <w:pPr>
              <w:pStyle w:val="Text2"/>
              <w:spacing w:before="60" w:after="60"/>
              <w:ind w:left="0"/>
              <w:jc w:val="left"/>
              <w:rPr>
                <w:rFonts w:ascii="Verdana" w:hAnsi="Verdana" w:cs="Arial"/>
                <w:b/>
                <w:sz w:val="20"/>
                <w:szCs w:val="20"/>
                <w:u w:val="single"/>
              </w:rPr>
            </w:pPr>
          </w:p>
        </w:tc>
      </w:tr>
      <w:tr w:rsidR="00A7100F" w:rsidRPr="0004175A" w14:paraId="6499BA3E" w14:textId="77777777" w:rsidTr="0BF28E0C">
        <w:trPr>
          <w:trHeight w:val="412"/>
        </w:trPr>
        <w:tc>
          <w:tcPr>
            <w:tcW w:w="2003" w:type="pct"/>
            <w:tcBorders>
              <w:top w:val="single" w:sz="8" w:space="0" w:color="auto"/>
              <w:left w:val="single" w:sz="12" w:space="0" w:color="auto"/>
              <w:right w:val="single" w:sz="12" w:space="0" w:color="auto"/>
            </w:tcBorders>
          </w:tcPr>
          <w:p w14:paraId="128DC43F" w14:textId="77777777" w:rsidR="00A7100F" w:rsidRPr="0004175A" w:rsidRDefault="00A7100F" w:rsidP="00461476">
            <w:pPr>
              <w:pStyle w:val="Text2"/>
              <w:spacing w:before="60" w:after="120"/>
              <w:ind w:left="0"/>
              <w:rPr>
                <w:rFonts w:ascii="Verdana" w:hAnsi="Verdana" w:cs="Arial"/>
                <w:b/>
                <w:bCs/>
                <w:sz w:val="20"/>
                <w:szCs w:val="20"/>
              </w:rPr>
            </w:pPr>
            <w:r w:rsidRPr="0004175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4B99056E" w14:textId="77777777" w:rsidR="00A7100F" w:rsidRPr="0004175A" w:rsidRDefault="00A7100F" w:rsidP="00461476">
            <w:pPr>
              <w:pStyle w:val="Text2"/>
              <w:spacing w:before="60" w:after="120"/>
              <w:ind w:left="0"/>
              <w:rPr>
                <w:rFonts w:ascii="Verdana" w:hAnsi="Verdana"/>
                <w:b/>
                <w:sz w:val="20"/>
                <w:szCs w:val="20"/>
              </w:rPr>
            </w:pPr>
          </w:p>
        </w:tc>
      </w:tr>
      <w:tr w:rsidR="00A7100F" w:rsidRPr="0004175A" w14:paraId="5BF6F5D6" w14:textId="77777777" w:rsidTr="0BF28E0C">
        <w:trPr>
          <w:trHeight w:val="412"/>
        </w:trPr>
        <w:tc>
          <w:tcPr>
            <w:tcW w:w="2003" w:type="pct"/>
            <w:tcBorders>
              <w:top w:val="single" w:sz="8" w:space="0" w:color="auto"/>
              <w:left w:val="single" w:sz="12" w:space="0" w:color="auto"/>
              <w:right w:val="single" w:sz="12" w:space="0" w:color="auto"/>
            </w:tcBorders>
          </w:tcPr>
          <w:p w14:paraId="4725E7BB" w14:textId="77777777" w:rsidR="00A7100F" w:rsidRPr="0004175A" w:rsidRDefault="00A7100F" w:rsidP="00AA5A63">
            <w:pPr>
              <w:spacing w:before="60" w:after="60" w:line="240" w:lineRule="auto"/>
              <w:rPr>
                <w:rFonts w:ascii="Verdana" w:eastAsia="Times New Roman" w:hAnsi="Verdana" w:cs="Arial"/>
                <w:b/>
                <w:bCs/>
                <w:sz w:val="20"/>
                <w:szCs w:val="20"/>
                <w:lang w:eastAsia="en-GB"/>
              </w:rPr>
            </w:pPr>
            <w:r w:rsidRPr="0004175A">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01246AB6" w14:textId="77777777" w:rsidR="00A7100F" w:rsidRPr="0004175A" w:rsidRDefault="00A7100F" w:rsidP="00461476">
            <w:pPr>
              <w:pStyle w:val="Text2"/>
              <w:spacing w:before="60" w:after="120"/>
              <w:ind w:left="0"/>
              <w:rPr>
                <w:rFonts w:ascii="Verdana" w:hAnsi="Verdana"/>
                <w:b/>
                <w:bCs/>
                <w:sz w:val="20"/>
                <w:szCs w:val="20"/>
              </w:rPr>
            </w:pPr>
            <w:r w:rsidRPr="0004175A">
              <w:rPr>
                <w:rFonts w:ascii="Verdana" w:hAnsi="Verdana" w:cs="Arial"/>
                <w:b/>
                <w:bCs/>
                <w:sz w:val="20"/>
                <w:szCs w:val="20"/>
              </w:rPr>
              <w:t>[Mr/Ms x, y, z]</w:t>
            </w:r>
          </w:p>
        </w:tc>
      </w:tr>
      <w:tr w:rsidR="00A7100F" w:rsidRPr="0004175A" w14:paraId="5EF8972E" w14:textId="77777777" w:rsidTr="0BF28E0C">
        <w:trPr>
          <w:trHeight w:val="412"/>
        </w:trPr>
        <w:tc>
          <w:tcPr>
            <w:tcW w:w="2003" w:type="pct"/>
            <w:tcBorders>
              <w:top w:val="single" w:sz="8" w:space="0" w:color="auto"/>
              <w:left w:val="single" w:sz="12" w:space="0" w:color="auto"/>
              <w:right w:val="single" w:sz="12" w:space="0" w:color="auto"/>
            </w:tcBorders>
          </w:tcPr>
          <w:p w14:paraId="45315AB3" w14:textId="77777777" w:rsidR="00A7100F" w:rsidRPr="0004175A" w:rsidRDefault="00A7100F" w:rsidP="00461476">
            <w:pPr>
              <w:spacing w:before="60" w:after="60" w:line="240" w:lineRule="auto"/>
              <w:rPr>
                <w:rFonts w:ascii="Verdana" w:eastAsia="Times New Roman" w:hAnsi="Verdana" w:cs="Arial"/>
                <w:b/>
                <w:bCs/>
                <w:sz w:val="20"/>
                <w:szCs w:val="20"/>
                <w:lang w:eastAsia="en-GB"/>
              </w:rPr>
            </w:pPr>
            <w:r w:rsidRPr="0004175A">
              <w:rPr>
                <w:rFonts w:ascii="Verdana" w:eastAsia="Times New Roman" w:hAnsi="Verdana" w:cs="Arial"/>
                <w:b/>
                <w:bCs/>
                <w:sz w:val="20"/>
                <w:szCs w:val="20"/>
                <w:lang w:eastAsia="en-GB"/>
              </w:rPr>
              <w:t>Position</w:t>
            </w:r>
          </w:p>
        </w:tc>
        <w:tc>
          <w:tcPr>
            <w:tcW w:w="2997" w:type="pct"/>
            <w:tcBorders>
              <w:top w:val="single" w:sz="8" w:space="0" w:color="auto"/>
              <w:left w:val="single" w:sz="12" w:space="0" w:color="auto"/>
              <w:right w:val="single" w:sz="12" w:space="0" w:color="auto"/>
            </w:tcBorders>
          </w:tcPr>
          <w:p w14:paraId="1299C43A" w14:textId="77777777" w:rsidR="00A7100F" w:rsidRPr="0004175A" w:rsidRDefault="00A7100F" w:rsidP="00461476">
            <w:pPr>
              <w:pStyle w:val="Text2"/>
              <w:spacing w:before="60" w:after="120"/>
              <w:ind w:left="0"/>
              <w:rPr>
                <w:rFonts w:ascii="Verdana" w:hAnsi="Verdana" w:cs="Arial"/>
                <w:b/>
                <w:bCs/>
                <w:sz w:val="20"/>
                <w:szCs w:val="20"/>
              </w:rPr>
            </w:pPr>
          </w:p>
        </w:tc>
      </w:tr>
      <w:tr w:rsidR="00A7100F" w:rsidRPr="0004175A" w14:paraId="0EF465F5" w14:textId="77777777" w:rsidTr="0BF28E0C">
        <w:trPr>
          <w:trHeight w:val="412"/>
        </w:trPr>
        <w:tc>
          <w:tcPr>
            <w:tcW w:w="2003" w:type="pct"/>
            <w:tcBorders>
              <w:top w:val="single" w:sz="8" w:space="0" w:color="auto"/>
              <w:left w:val="single" w:sz="12" w:space="0" w:color="auto"/>
              <w:right w:val="single" w:sz="12" w:space="0" w:color="auto"/>
            </w:tcBorders>
          </w:tcPr>
          <w:p w14:paraId="699F8046" w14:textId="77777777" w:rsidR="00A7100F" w:rsidRPr="0004175A" w:rsidRDefault="00A7100F" w:rsidP="00461476">
            <w:pPr>
              <w:spacing w:before="60" w:after="60" w:line="240" w:lineRule="auto"/>
              <w:rPr>
                <w:rFonts w:ascii="Verdana" w:eastAsia="Times New Roman" w:hAnsi="Verdana" w:cs="Arial"/>
                <w:b/>
                <w:bCs/>
                <w:sz w:val="20"/>
                <w:szCs w:val="20"/>
                <w:lang w:eastAsia="en-GB"/>
              </w:rPr>
            </w:pPr>
            <w:r w:rsidRPr="0004175A">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4DDBEF00" w14:textId="77777777" w:rsidR="00A7100F" w:rsidRPr="0004175A" w:rsidRDefault="00A7100F" w:rsidP="00461476">
            <w:pPr>
              <w:pStyle w:val="Text2"/>
              <w:spacing w:before="60" w:after="120"/>
              <w:ind w:left="0"/>
              <w:rPr>
                <w:rFonts w:ascii="Verdana" w:hAnsi="Verdana"/>
                <w:b/>
                <w:sz w:val="20"/>
                <w:szCs w:val="20"/>
              </w:rPr>
            </w:pPr>
          </w:p>
        </w:tc>
      </w:tr>
      <w:tr w:rsidR="00A7100F" w:rsidRPr="0004175A" w14:paraId="2C5A55EB" w14:textId="77777777" w:rsidTr="0BF28E0C">
        <w:trPr>
          <w:trHeight w:val="412"/>
        </w:trPr>
        <w:tc>
          <w:tcPr>
            <w:tcW w:w="2003" w:type="pct"/>
            <w:tcBorders>
              <w:top w:val="single" w:sz="8" w:space="0" w:color="auto"/>
              <w:left w:val="single" w:sz="12" w:space="0" w:color="auto"/>
              <w:right w:val="single" w:sz="12" w:space="0" w:color="auto"/>
            </w:tcBorders>
          </w:tcPr>
          <w:p w14:paraId="189F797E" w14:textId="77777777" w:rsidR="00A7100F" w:rsidRPr="0004175A" w:rsidRDefault="00A7100F" w:rsidP="00461476">
            <w:pPr>
              <w:spacing w:before="60" w:after="60" w:line="240" w:lineRule="auto"/>
              <w:rPr>
                <w:rFonts w:ascii="Verdana" w:eastAsia="Times New Roman" w:hAnsi="Verdana" w:cs="Arial"/>
                <w:b/>
                <w:bCs/>
                <w:sz w:val="20"/>
                <w:szCs w:val="20"/>
                <w:lang w:eastAsia="en-GB"/>
              </w:rPr>
            </w:pPr>
            <w:r w:rsidRPr="0004175A">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3461D779" w14:textId="77777777" w:rsidR="00A7100F" w:rsidRPr="0004175A" w:rsidRDefault="00A7100F" w:rsidP="00461476">
            <w:pPr>
              <w:pStyle w:val="Text2"/>
              <w:spacing w:before="60" w:after="120"/>
              <w:ind w:left="0"/>
              <w:rPr>
                <w:rFonts w:ascii="Verdana" w:hAnsi="Verdana"/>
                <w:b/>
                <w:sz w:val="20"/>
                <w:szCs w:val="20"/>
              </w:rPr>
            </w:pPr>
          </w:p>
        </w:tc>
      </w:tr>
    </w:tbl>
    <w:p w14:paraId="0FB78278" w14:textId="77777777" w:rsidR="008C2EFF" w:rsidRPr="0004175A" w:rsidRDefault="008C2EFF" w:rsidP="008C2EFF">
      <w:pPr>
        <w:pStyle w:val="Text2"/>
        <w:spacing w:after="0"/>
        <w:ind w:left="0"/>
        <w:rPr>
          <w:rFonts w:ascii="Verdana" w:hAnsi="Verdana"/>
          <w:sz w:val="20"/>
          <w:szCs w:val="20"/>
        </w:rPr>
      </w:pPr>
    </w:p>
    <w:p w14:paraId="50E94AF2" w14:textId="2B7C2899" w:rsidR="008C2EFF" w:rsidRDefault="008C2EFF" w:rsidP="008C2EFF">
      <w:pPr>
        <w:pStyle w:val="Text2"/>
        <w:spacing w:after="0"/>
        <w:ind w:left="0"/>
        <w:rPr>
          <w:rFonts w:ascii="Verdana" w:hAnsi="Verdana"/>
          <w:sz w:val="20"/>
          <w:szCs w:val="20"/>
        </w:rPr>
      </w:pPr>
      <w:r w:rsidRPr="0004175A">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the record at the following link: </w:t>
      </w:r>
      <w:hyperlink r:id="rId12" w:history="1">
        <w:r w:rsidR="00465863" w:rsidRPr="009044E7">
          <w:rPr>
            <w:rStyle w:val="Hyperlink"/>
            <w:rFonts w:ascii="Verdana" w:hAnsi="Verdana"/>
            <w:sz w:val="20"/>
            <w:szCs w:val="20"/>
          </w:rPr>
          <w:t>https://ec.europa.eu/dpo-register/detail/DPR-EC-04667</w:t>
        </w:r>
      </w:hyperlink>
    </w:p>
    <w:p w14:paraId="352E6E88" w14:textId="77777777" w:rsidR="00465863" w:rsidRPr="0004175A" w:rsidRDefault="00465863" w:rsidP="008C2EFF">
      <w:pPr>
        <w:pStyle w:val="Text2"/>
        <w:spacing w:after="0"/>
        <w:ind w:left="0"/>
        <w:rPr>
          <w:rFonts w:ascii="Verdana" w:hAnsi="Verdana"/>
          <w:sz w:val="20"/>
          <w:szCs w:val="20"/>
        </w:rPr>
      </w:pPr>
    </w:p>
    <w:tbl>
      <w:tblPr>
        <w:tblW w:w="488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04175A" w14:paraId="7192075C" w14:textId="77777777" w:rsidTr="008C2EFF">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475DC1A1" w14:textId="140470AE" w:rsidR="00A7100F" w:rsidRPr="0004175A" w:rsidRDefault="008C2EFF" w:rsidP="00A7100F">
            <w:pPr>
              <w:pStyle w:val="Text2"/>
              <w:spacing w:before="60" w:after="120"/>
              <w:ind w:left="0"/>
              <w:rPr>
                <w:rFonts w:ascii="Verdana" w:hAnsi="Verdana" w:cs="Arial"/>
                <w:b/>
                <w:bCs/>
                <w:sz w:val="20"/>
                <w:szCs w:val="20"/>
              </w:rPr>
            </w:pPr>
            <w:r w:rsidRPr="0004175A">
              <w:rPr>
                <w:rFonts w:ascii="Verdana" w:hAnsi="Verdana"/>
                <w:b/>
                <w:sz w:val="32"/>
                <w:szCs w:val="32"/>
              </w:rPr>
              <w:br w:type="page"/>
            </w:r>
            <w:r w:rsidR="00A7100F" w:rsidRPr="0004175A">
              <w:br w:type="page"/>
            </w:r>
            <w:r w:rsidR="00A7100F" w:rsidRPr="0004175A">
              <w:rPr>
                <w:rFonts w:ascii="Verdana" w:hAnsi="Verdana" w:cs="Arial"/>
                <w:b/>
                <w:bCs/>
                <w:sz w:val="20"/>
                <w:szCs w:val="20"/>
              </w:rPr>
              <w:t>MULTI-COUNTRY REQUEST</w:t>
            </w:r>
          </w:p>
        </w:tc>
      </w:tr>
      <w:tr w:rsidR="00A7100F" w:rsidRPr="0004175A" w14:paraId="1B3BE2EB" w14:textId="77777777" w:rsidTr="008C2EFF">
        <w:trPr>
          <w:trHeight w:val="412"/>
        </w:trPr>
        <w:tc>
          <w:tcPr>
            <w:tcW w:w="547" w:type="pct"/>
            <w:tcBorders>
              <w:top w:val="single" w:sz="18" w:space="0" w:color="auto"/>
              <w:left w:val="single" w:sz="12" w:space="0" w:color="auto"/>
              <w:right w:val="single" w:sz="6" w:space="0" w:color="auto"/>
            </w:tcBorders>
            <w:shd w:val="clear" w:color="auto" w:fill="D9D9D9" w:themeFill="background1" w:themeFillShade="D9"/>
          </w:tcPr>
          <w:p w14:paraId="6F54A5A7" w14:textId="77777777" w:rsidR="00A7100F" w:rsidRPr="0004175A" w:rsidRDefault="00A7100F" w:rsidP="00A7100F">
            <w:pPr>
              <w:pStyle w:val="Text2"/>
              <w:spacing w:before="60" w:after="120"/>
              <w:ind w:left="0"/>
              <w:rPr>
                <w:rFonts w:ascii="Verdana" w:hAnsi="Verdana" w:cs="Arial"/>
                <w:b/>
                <w:bCs/>
                <w:sz w:val="20"/>
                <w:szCs w:val="20"/>
              </w:rPr>
            </w:pPr>
            <w:r w:rsidRPr="0004175A">
              <w:rPr>
                <w:rFonts w:ascii="Verdana" w:hAnsi="Verdana" w:cs="Arial"/>
                <w:b/>
                <w:bCs/>
                <w:sz w:val="20"/>
                <w:szCs w:val="20"/>
              </w:rPr>
              <w:t>0.1</w:t>
            </w:r>
          </w:p>
        </w:tc>
        <w:tc>
          <w:tcPr>
            <w:tcW w:w="4453" w:type="pct"/>
            <w:tcBorders>
              <w:top w:val="single" w:sz="18" w:space="0" w:color="auto"/>
              <w:left w:val="single" w:sz="6" w:space="0" w:color="auto"/>
              <w:right w:val="single" w:sz="12" w:space="0" w:color="auto"/>
            </w:tcBorders>
            <w:shd w:val="clear" w:color="auto" w:fill="D9D9D9" w:themeFill="background1" w:themeFillShade="D9"/>
          </w:tcPr>
          <w:p w14:paraId="050ACAF2" w14:textId="77777777" w:rsidR="00A7100F" w:rsidRPr="0004175A" w:rsidRDefault="00B26DE0" w:rsidP="005A2007">
            <w:pPr>
              <w:pStyle w:val="Text2"/>
              <w:spacing w:before="60" w:after="60"/>
              <w:ind w:left="0"/>
              <w:jc w:val="left"/>
              <w:rPr>
                <w:rFonts w:ascii="Verdana" w:hAnsi="Verdana" w:cs="Arial"/>
                <w:b/>
                <w:bCs/>
                <w:sz w:val="20"/>
                <w:szCs w:val="20"/>
              </w:rPr>
            </w:pPr>
            <w:r w:rsidRPr="0004175A">
              <w:rPr>
                <w:rFonts w:ascii="Verdana" w:hAnsi="Verdana" w:cs="Arial"/>
                <w:b/>
                <w:bCs/>
                <w:sz w:val="20"/>
                <w:szCs w:val="20"/>
              </w:rPr>
              <w:t>Is this a multi-country request?</w:t>
            </w:r>
            <w:r w:rsidRPr="0004175A">
              <w:rPr>
                <w:rFonts w:ascii="Verdana" w:hAnsi="Verdana" w:cs="Arial"/>
                <w:bCs/>
                <w:sz w:val="20"/>
                <w:szCs w:val="20"/>
              </w:rPr>
              <w:t xml:space="preserve"> </w:t>
            </w:r>
            <w:r w:rsidRPr="0004175A">
              <w:rPr>
                <w:rFonts w:ascii="Verdana" w:hAnsi="Verdana" w:cs="Arial"/>
                <w:b/>
                <w:bCs/>
                <w:sz w:val="20"/>
                <w:szCs w:val="20"/>
              </w:rPr>
              <w:t xml:space="preserve">(a multi-country request is a request developed and/or submitted in </w:t>
            </w:r>
            <w:r w:rsidR="00AA5A63" w:rsidRPr="0004175A">
              <w:rPr>
                <w:rFonts w:ascii="Verdana" w:hAnsi="Verdana" w:cs="Arial"/>
                <w:b/>
                <w:bCs/>
                <w:sz w:val="20"/>
                <w:szCs w:val="20"/>
              </w:rPr>
              <w:t xml:space="preserve">collaboration </w:t>
            </w:r>
            <w:r w:rsidR="00A7100F" w:rsidRPr="0004175A">
              <w:rPr>
                <w:rFonts w:ascii="Verdana" w:hAnsi="Verdana" w:cs="Arial"/>
                <w:b/>
                <w:bCs/>
                <w:sz w:val="20"/>
                <w:szCs w:val="20"/>
              </w:rPr>
              <w:t xml:space="preserve">with </w:t>
            </w:r>
            <w:r w:rsidR="00AA5A63" w:rsidRPr="0004175A">
              <w:rPr>
                <w:rFonts w:ascii="Verdana" w:hAnsi="Verdana" w:cs="Arial"/>
                <w:b/>
                <w:bCs/>
                <w:sz w:val="20"/>
                <w:szCs w:val="20"/>
              </w:rPr>
              <w:t xml:space="preserve">one or more authorities of another </w:t>
            </w:r>
            <w:r w:rsidR="00A7100F" w:rsidRPr="0004175A">
              <w:rPr>
                <w:rFonts w:ascii="Verdana" w:hAnsi="Verdana" w:cs="Arial"/>
                <w:b/>
                <w:bCs/>
                <w:sz w:val="20"/>
                <w:szCs w:val="20"/>
              </w:rPr>
              <w:t>M</w:t>
            </w:r>
            <w:r w:rsidRPr="0004175A">
              <w:rPr>
                <w:rFonts w:ascii="Verdana" w:hAnsi="Verdana" w:cs="Arial"/>
                <w:b/>
                <w:bCs/>
                <w:sz w:val="20"/>
                <w:szCs w:val="20"/>
              </w:rPr>
              <w:t>ember State)</w:t>
            </w:r>
          </w:p>
        </w:tc>
      </w:tr>
      <w:tr w:rsidR="00B26DE0" w:rsidRPr="0004175A" w14:paraId="751E7F1D" w14:textId="77777777" w:rsidTr="008C2EFF">
        <w:trPr>
          <w:trHeight w:val="412"/>
        </w:trPr>
        <w:tc>
          <w:tcPr>
            <w:tcW w:w="5000" w:type="pct"/>
            <w:gridSpan w:val="2"/>
            <w:tcBorders>
              <w:top w:val="single" w:sz="18" w:space="0" w:color="auto"/>
              <w:left w:val="single" w:sz="12" w:space="0" w:color="auto"/>
              <w:right w:val="single" w:sz="12" w:space="0" w:color="auto"/>
            </w:tcBorders>
            <w:shd w:val="clear" w:color="auto" w:fill="D9D9D9" w:themeFill="background1" w:themeFillShade="D9"/>
          </w:tcPr>
          <w:p w14:paraId="1A5AA4E6" w14:textId="77777777" w:rsidR="00B26DE0" w:rsidRPr="0004175A" w:rsidRDefault="00465863"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04175A">
                  <w:rPr>
                    <w:rFonts w:ascii="MS Gothic" w:eastAsia="MS Gothic" w:hAnsi="MS Gothic" w:cs="Arial"/>
                    <w:sz w:val="20"/>
                    <w:szCs w:val="20"/>
                  </w:rPr>
                  <w:t>☐</w:t>
                </w:r>
              </w:sdtContent>
            </w:sdt>
            <w:r w:rsidR="00B26DE0" w:rsidRPr="0004175A">
              <w:rPr>
                <w:rFonts w:ascii="Verdana" w:hAnsi="Verdana" w:cs="Arial"/>
                <w:sz w:val="20"/>
                <w:szCs w:val="20"/>
              </w:rPr>
              <w:t xml:space="preserve"> Yes</w:t>
            </w:r>
          </w:p>
          <w:p w14:paraId="5CE13EA7" w14:textId="77777777" w:rsidR="00B26DE0" w:rsidRPr="0004175A" w:rsidRDefault="00465863"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04175A">
                  <w:rPr>
                    <w:rFonts w:ascii="MS Gothic" w:eastAsia="MS Gothic" w:hAnsi="MS Gothic" w:cs="Arial"/>
                    <w:sz w:val="20"/>
                    <w:szCs w:val="20"/>
                  </w:rPr>
                  <w:t>☐</w:t>
                </w:r>
              </w:sdtContent>
            </w:sdt>
            <w:r w:rsidR="00B26DE0" w:rsidRPr="0004175A">
              <w:rPr>
                <w:rFonts w:ascii="Verdana" w:hAnsi="Verdana" w:cs="Arial"/>
                <w:sz w:val="20"/>
                <w:szCs w:val="20"/>
              </w:rPr>
              <w:t xml:space="preserve"> No</w:t>
            </w:r>
          </w:p>
        </w:tc>
      </w:tr>
      <w:tr w:rsidR="00B26DE0" w:rsidRPr="0004175A" w14:paraId="66A3314B" w14:textId="77777777" w:rsidTr="008C2EFF">
        <w:trPr>
          <w:trHeight w:val="412"/>
        </w:trPr>
        <w:tc>
          <w:tcPr>
            <w:tcW w:w="547" w:type="pct"/>
            <w:tcBorders>
              <w:top w:val="single" w:sz="8" w:space="0" w:color="auto"/>
              <w:left w:val="single" w:sz="12" w:space="0" w:color="auto"/>
              <w:right w:val="single" w:sz="6" w:space="0" w:color="auto"/>
            </w:tcBorders>
            <w:shd w:val="clear" w:color="auto" w:fill="D9D9D9" w:themeFill="background1" w:themeFillShade="D9"/>
          </w:tcPr>
          <w:p w14:paraId="34CE0A41" w14:textId="0A9A0259" w:rsidR="00B26DE0" w:rsidRPr="0004175A" w:rsidRDefault="00B26DE0" w:rsidP="00B26DE0">
            <w:pPr>
              <w:spacing w:before="60" w:after="60" w:line="240" w:lineRule="auto"/>
              <w:rPr>
                <w:rFonts w:ascii="Verdana" w:eastAsia="Times New Roman" w:hAnsi="Verdana" w:cs="Arial"/>
                <w:b/>
                <w:bCs/>
                <w:sz w:val="20"/>
                <w:szCs w:val="20"/>
                <w:lang w:eastAsia="en-GB"/>
              </w:rPr>
            </w:pPr>
            <w:r w:rsidRPr="0004175A">
              <w:rPr>
                <w:rFonts w:ascii="Verdana" w:eastAsia="Times New Roman" w:hAnsi="Verdana" w:cs="Arial"/>
                <w:b/>
                <w:bCs/>
                <w:sz w:val="20"/>
                <w:szCs w:val="20"/>
                <w:lang w:eastAsia="en-GB"/>
              </w:rPr>
              <w:t>0.2</w:t>
            </w:r>
          </w:p>
        </w:tc>
        <w:tc>
          <w:tcPr>
            <w:tcW w:w="4453" w:type="pct"/>
            <w:tcBorders>
              <w:top w:val="single" w:sz="8" w:space="0" w:color="auto"/>
              <w:left w:val="single" w:sz="6" w:space="0" w:color="auto"/>
              <w:right w:val="single" w:sz="12" w:space="0" w:color="auto"/>
            </w:tcBorders>
            <w:shd w:val="clear" w:color="auto" w:fill="D9D9D9" w:themeFill="background1" w:themeFillShade="D9"/>
          </w:tcPr>
          <w:p w14:paraId="017CCBAE" w14:textId="77777777" w:rsidR="00B26DE0" w:rsidRPr="0004175A" w:rsidRDefault="005A2007" w:rsidP="00E84FE8">
            <w:pPr>
              <w:pStyle w:val="Text2"/>
              <w:spacing w:before="60" w:after="120"/>
              <w:ind w:left="0"/>
              <w:rPr>
                <w:rFonts w:ascii="Verdana" w:hAnsi="Verdana" w:cs="Arial"/>
                <w:b/>
                <w:bCs/>
                <w:sz w:val="20"/>
                <w:szCs w:val="20"/>
              </w:rPr>
            </w:pPr>
            <w:r w:rsidRPr="0004175A">
              <w:rPr>
                <w:rFonts w:ascii="Verdana" w:hAnsi="Verdana" w:cs="Arial"/>
                <w:b/>
                <w:bCs/>
                <w:sz w:val="20"/>
                <w:szCs w:val="20"/>
              </w:rPr>
              <w:t>P</w:t>
            </w:r>
            <w:r w:rsidR="00B26DE0" w:rsidRPr="0004175A">
              <w:rPr>
                <w:rFonts w:ascii="Verdana" w:hAnsi="Verdana" w:cs="Arial"/>
                <w:b/>
                <w:bCs/>
                <w:sz w:val="20"/>
                <w:szCs w:val="20"/>
              </w:rPr>
              <w:t>lease indicate the modality of this multi-country request</w:t>
            </w:r>
            <w:r w:rsidRPr="0004175A">
              <w:rPr>
                <w:rFonts w:ascii="Verdana" w:hAnsi="Verdana" w:cs="Arial"/>
                <w:b/>
                <w:bCs/>
                <w:sz w:val="20"/>
                <w:szCs w:val="20"/>
              </w:rPr>
              <w:t xml:space="preserve"> </w:t>
            </w:r>
          </w:p>
        </w:tc>
      </w:tr>
      <w:tr w:rsidR="00B26DE0" w:rsidRPr="0004175A" w14:paraId="2002BCA7" w14:textId="77777777" w:rsidTr="008C2EFF">
        <w:trPr>
          <w:trHeight w:val="412"/>
        </w:trPr>
        <w:tc>
          <w:tcPr>
            <w:tcW w:w="5000" w:type="pct"/>
            <w:gridSpan w:val="2"/>
            <w:tcBorders>
              <w:top w:val="single" w:sz="8" w:space="0" w:color="auto"/>
              <w:left w:val="single" w:sz="12" w:space="0" w:color="auto"/>
              <w:bottom w:val="single" w:sz="8" w:space="0" w:color="auto"/>
              <w:right w:val="single" w:sz="12" w:space="0" w:color="auto"/>
            </w:tcBorders>
          </w:tcPr>
          <w:p w14:paraId="50D76EF4" w14:textId="77777777" w:rsidR="00B26DE0" w:rsidRPr="0004175A" w:rsidRDefault="00465863"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04175A">
                  <w:rPr>
                    <w:rFonts w:ascii="MS Gothic" w:eastAsia="MS Gothic" w:hAnsi="MS Gothic" w:cs="Arial"/>
                    <w:sz w:val="20"/>
                    <w:szCs w:val="20"/>
                  </w:rPr>
                  <w:t>☐</w:t>
                </w:r>
              </w:sdtContent>
            </w:sdt>
            <w:r w:rsidR="00B26DE0" w:rsidRPr="0004175A">
              <w:rPr>
                <w:rFonts w:ascii="Verdana" w:hAnsi="Verdana" w:cs="Arial"/>
                <w:sz w:val="20"/>
                <w:szCs w:val="20"/>
              </w:rPr>
              <w:t xml:space="preserve"> This request is submitted on behalf of one or several other Member State</w:t>
            </w:r>
            <w:r w:rsidR="00AF08B2" w:rsidRPr="0004175A">
              <w:rPr>
                <w:rFonts w:ascii="Verdana" w:hAnsi="Verdana" w:cs="Arial"/>
                <w:sz w:val="20"/>
                <w:szCs w:val="20"/>
              </w:rPr>
              <w:t>s</w:t>
            </w:r>
          </w:p>
          <w:p w14:paraId="3A793A88" w14:textId="77777777" w:rsidR="00B26DE0" w:rsidRPr="0004175A" w:rsidRDefault="00465863" w:rsidP="00B26DE0">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04175A">
                  <w:rPr>
                    <w:rFonts w:ascii="MS Gothic" w:eastAsia="MS Gothic" w:hAnsi="MS Gothic" w:cs="Arial"/>
                    <w:sz w:val="20"/>
                    <w:szCs w:val="20"/>
                  </w:rPr>
                  <w:t>☐</w:t>
                </w:r>
              </w:sdtContent>
            </w:sdt>
            <w:r w:rsidR="00B26DE0" w:rsidRPr="0004175A">
              <w:rPr>
                <w:rFonts w:ascii="Verdana" w:hAnsi="Verdana" w:cs="Arial"/>
                <w:sz w:val="20"/>
                <w:szCs w:val="20"/>
              </w:rPr>
              <w:t xml:space="preserve"> One or </w:t>
            </w:r>
            <w:r w:rsidR="00AF08B2" w:rsidRPr="0004175A">
              <w:rPr>
                <w:rFonts w:ascii="Verdana" w:hAnsi="Verdana" w:cs="Arial"/>
                <w:sz w:val="20"/>
                <w:szCs w:val="20"/>
              </w:rPr>
              <w:t xml:space="preserve">several </w:t>
            </w:r>
            <w:r w:rsidR="00B26DE0" w:rsidRPr="0004175A">
              <w:rPr>
                <w:rFonts w:ascii="Verdana" w:hAnsi="Verdana" w:cs="Arial"/>
                <w:sz w:val="20"/>
                <w:szCs w:val="20"/>
              </w:rPr>
              <w:t>other Member State</w:t>
            </w:r>
            <w:r w:rsidR="00AF08B2" w:rsidRPr="0004175A">
              <w:rPr>
                <w:rFonts w:ascii="Verdana" w:hAnsi="Verdana" w:cs="Arial"/>
                <w:sz w:val="20"/>
                <w:szCs w:val="20"/>
              </w:rPr>
              <w:t>s</w:t>
            </w:r>
            <w:r w:rsidR="00B26DE0" w:rsidRPr="0004175A">
              <w:rPr>
                <w:rFonts w:ascii="Verdana" w:hAnsi="Verdana" w:cs="Arial"/>
                <w:sz w:val="20"/>
                <w:szCs w:val="20"/>
              </w:rPr>
              <w:t xml:space="preserve"> </w:t>
            </w:r>
            <w:r w:rsidR="00AF08B2" w:rsidRPr="0004175A">
              <w:rPr>
                <w:rFonts w:ascii="Verdana" w:hAnsi="Verdana" w:cs="Arial"/>
                <w:sz w:val="20"/>
                <w:szCs w:val="20"/>
              </w:rPr>
              <w:t>is/</w:t>
            </w:r>
            <w:r w:rsidR="00B26DE0" w:rsidRPr="0004175A">
              <w:rPr>
                <w:rFonts w:ascii="Verdana" w:hAnsi="Verdana" w:cs="Arial"/>
                <w:sz w:val="20"/>
                <w:szCs w:val="20"/>
              </w:rPr>
              <w:t>are submitting a similar/same request in parallel to this request</w:t>
            </w:r>
          </w:p>
        </w:tc>
      </w:tr>
      <w:tr w:rsidR="00B26DE0" w:rsidRPr="0004175A" w14:paraId="1F64E3EA" w14:textId="77777777" w:rsidTr="008C2EFF">
        <w:trPr>
          <w:trHeight w:val="412"/>
        </w:trPr>
        <w:tc>
          <w:tcPr>
            <w:tcW w:w="547"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2C272389" w14:textId="77777777" w:rsidR="00B26DE0" w:rsidRPr="0004175A" w:rsidRDefault="00B26DE0" w:rsidP="00B26DE0">
            <w:pPr>
              <w:spacing w:before="60" w:after="60" w:line="240" w:lineRule="auto"/>
              <w:rPr>
                <w:rFonts w:ascii="Verdana" w:eastAsia="Times New Roman" w:hAnsi="Verdana" w:cs="Arial"/>
                <w:b/>
                <w:bCs/>
                <w:sz w:val="20"/>
                <w:szCs w:val="20"/>
                <w:lang w:eastAsia="en-GB"/>
              </w:rPr>
            </w:pPr>
            <w:r w:rsidRPr="0004175A">
              <w:rPr>
                <w:rFonts w:ascii="Verdana" w:eastAsia="Times New Roman" w:hAnsi="Verdana" w:cs="Arial"/>
                <w:b/>
                <w:bCs/>
                <w:sz w:val="20"/>
                <w:szCs w:val="20"/>
                <w:lang w:eastAsia="en-GB"/>
              </w:rPr>
              <w:t>0.3</w:t>
            </w:r>
          </w:p>
        </w:tc>
        <w:tc>
          <w:tcPr>
            <w:tcW w:w="4453"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7905E1B1" w14:textId="1B5A07E3" w:rsidR="00B26DE0" w:rsidRPr="0004175A" w:rsidRDefault="00B26DE0" w:rsidP="006B2439">
            <w:pPr>
              <w:spacing w:before="60" w:after="60" w:line="240" w:lineRule="auto"/>
              <w:rPr>
                <w:rFonts w:ascii="Verdana" w:eastAsia="Times New Roman" w:hAnsi="Verdana" w:cs="Arial"/>
                <w:b/>
                <w:bCs/>
                <w:sz w:val="20"/>
                <w:szCs w:val="20"/>
                <w:lang w:eastAsia="en-GB"/>
              </w:rPr>
            </w:pPr>
            <w:r w:rsidRPr="0004175A">
              <w:rPr>
                <w:rFonts w:ascii="Verdana" w:eastAsia="Times New Roman" w:hAnsi="Verdana" w:cs="Arial"/>
                <w:b/>
                <w:bCs/>
                <w:sz w:val="20"/>
                <w:szCs w:val="20"/>
                <w:lang w:eastAsia="en-GB"/>
              </w:rPr>
              <w:t>Please indicate the name of the other Member State(s) concerned</w:t>
            </w:r>
            <w:r w:rsidR="005A2007" w:rsidRPr="0004175A">
              <w:rPr>
                <w:rFonts w:ascii="Verdana" w:eastAsia="Times New Roman" w:hAnsi="Verdana" w:cs="Arial"/>
                <w:b/>
                <w:bCs/>
                <w:sz w:val="20"/>
                <w:szCs w:val="20"/>
                <w:lang w:eastAsia="en-GB"/>
              </w:rPr>
              <w:t xml:space="preserve"> by this multi-country request </w:t>
            </w:r>
          </w:p>
        </w:tc>
      </w:tr>
      <w:tr w:rsidR="00B26DE0" w:rsidRPr="0004175A" w14:paraId="278789CE" w14:textId="77777777" w:rsidTr="008C2EFF">
        <w:trPr>
          <w:trHeight w:val="412"/>
        </w:trPr>
        <w:tc>
          <w:tcPr>
            <w:tcW w:w="5000" w:type="pct"/>
            <w:gridSpan w:val="2"/>
            <w:tcBorders>
              <w:top w:val="single" w:sz="8" w:space="0" w:color="auto"/>
              <w:left w:val="single" w:sz="12" w:space="0" w:color="auto"/>
              <w:right w:val="single" w:sz="12" w:space="0" w:color="auto"/>
            </w:tcBorders>
          </w:tcPr>
          <w:p w14:paraId="284E934F" w14:textId="77777777" w:rsidR="00B26DE0" w:rsidRPr="0004175A" w:rsidRDefault="005A2007" w:rsidP="00B26DE0">
            <w:pPr>
              <w:pStyle w:val="Text2"/>
              <w:spacing w:before="60" w:after="120"/>
              <w:ind w:left="0"/>
              <w:rPr>
                <w:rFonts w:ascii="Verdana" w:hAnsi="Verdana" w:cs="Arial"/>
                <w:sz w:val="20"/>
                <w:szCs w:val="20"/>
              </w:rPr>
            </w:pPr>
            <w:r w:rsidRPr="0004175A">
              <w:rPr>
                <w:rFonts w:ascii="Verdana" w:hAnsi="Verdana" w:cs="Arial"/>
                <w:sz w:val="20"/>
                <w:szCs w:val="20"/>
              </w:rPr>
              <w:t>[Multi</w:t>
            </w:r>
            <w:r w:rsidR="00CD73BD" w:rsidRPr="0004175A">
              <w:rPr>
                <w:rFonts w:ascii="Verdana" w:hAnsi="Verdana" w:cs="Arial"/>
                <w:sz w:val="20"/>
                <w:szCs w:val="20"/>
              </w:rPr>
              <w:t xml:space="preserve">ple </w:t>
            </w:r>
            <w:r w:rsidRPr="0004175A">
              <w:rPr>
                <w:rFonts w:ascii="Verdana" w:hAnsi="Verdana" w:cs="Arial"/>
                <w:sz w:val="20"/>
                <w:szCs w:val="20"/>
              </w:rPr>
              <w:t>choice list]</w:t>
            </w:r>
          </w:p>
        </w:tc>
      </w:tr>
    </w:tbl>
    <w:p w14:paraId="62EBF3C5" w14:textId="77777777" w:rsidR="00A7100F" w:rsidRPr="0004175A"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04175A" w14:paraId="144909A5" w14:textId="77777777" w:rsidTr="5B454F8B">
        <w:trPr>
          <w:trHeight w:val="420"/>
        </w:trPr>
        <w:tc>
          <w:tcPr>
            <w:tcW w:w="673" w:type="dxa"/>
            <w:shd w:val="clear" w:color="auto" w:fill="D9D9D9" w:themeFill="background1" w:themeFillShade="D9"/>
            <w:vAlign w:val="center"/>
          </w:tcPr>
          <w:p w14:paraId="649841BE" w14:textId="77777777" w:rsidR="00CA5DB7" w:rsidRPr="0004175A" w:rsidRDefault="00257DA6" w:rsidP="008A2C86">
            <w:pPr>
              <w:pStyle w:val="Text2"/>
              <w:spacing w:after="0"/>
              <w:ind w:left="0"/>
              <w:jc w:val="left"/>
              <w:rPr>
                <w:rFonts w:ascii="Verdana" w:hAnsi="Verdana" w:cs="Arial"/>
                <w:b/>
                <w:bCs/>
                <w:sz w:val="20"/>
                <w:szCs w:val="20"/>
              </w:rPr>
            </w:pPr>
            <w:r w:rsidRPr="0004175A">
              <w:br w:type="page"/>
            </w:r>
            <w:r w:rsidR="00603B74" w:rsidRPr="0004175A">
              <w:rPr>
                <w:rFonts w:ascii="Verdana" w:hAnsi="Verdana" w:cs="Arial"/>
                <w:b/>
                <w:bCs/>
                <w:sz w:val="20"/>
                <w:szCs w:val="20"/>
              </w:rPr>
              <w:t>1</w:t>
            </w:r>
          </w:p>
        </w:tc>
        <w:tc>
          <w:tcPr>
            <w:tcW w:w="8399" w:type="dxa"/>
            <w:gridSpan w:val="2"/>
            <w:shd w:val="clear" w:color="auto" w:fill="D9D9D9" w:themeFill="background1" w:themeFillShade="D9"/>
            <w:vAlign w:val="center"/>
          </w:tcPr>
          <w:p w14:paraId="4E79F6CD" w14:textId="77777777" w:rsidR="00B91A80" w:rsidRPr="0004175A" w:rsidRDefault="00B91A80" w:rsidP="008A2C86">
            <w:pPr>
              <w:spacing w:after="0"/>
              <w:rPr>
                <w:rFonts w:ascii="Verdana" w:eastAsia="Times New Roman" w:hAnsi="Verdana" w:cs="Arial"/>
                <w:b/>
                <w:bCs/>
                <w:sz w:val="20"/>
                <w:szCs w:val="20"/>
                <w:lang w:eastAsia="en-GB"/>
              </w:rPr>
            </w:pPr>
            <w:r w:rsidRPr="0004175A">
              <w:rPr>
                <w:rFonts w:ascii="Verdana" w:eastAsia="Times New Roman" w:hAnsi="Verdana" w:cs="Arial"/>
                <w:b/>
                <w:bCs/>
                <w:sz w:val="20"/>
                <w:szCs w:val="20"/>
                <w:lang w:eastAsia="en-GB"/>
              </w:rPr>
              <w:t xml:space="preserve">DESCRIPTION OF THE PROBLEM/NEED TO BE ADDRESSED </w:t>
            </w:r>
          </w:p>
        </w:tc>
      </w:tr>
      <w:tr w:rsidR="00CA5DB7" w:rsidRPr="0004175A" w14:paraId="78571E94" w14:textId="77777777" w:rsidTr="5B454F8B">
        <w:trPr>
          <w:trHeight w:val="420"/>
        </w:trPr>
        <w:tc>
          <w:tcPr>
            <w:tcW w:w="673" w:type="dxa"/>
            <w:shd w:val="clear" w:color="auto" w:fill="D9D9D9" w:themeFill="background1" w:themeFillShade="D9"/>
            <w:vAlign w:val="center"/>
          </w:tcPr>
          <w:p w14:paraId="55D8B3B0" w14:textId="77777777" w:rsidR="00CA5DB7" w:rsidRPr="0004175A" w:rsidRDefault="00CA5DB7" w:rsidP="008A2C86">
            <w:pPr>
              <w:pStyle w:val="Text2"/>
              <w:spacing w:after="0"/>
              <w:ind w:left="0"/>
              <w:rPr>
                <w:rFonts w:ascii="Verdana" w:hAnsi="Verdana" w:cs="Arial"/>
                <w:b/>
                <w:bCs/>
                <w:sz w:val="20"/>
                <w:szCs w:val="20"/>
              </w:rPr>
            </w:pPr>
            <w:r w:rsidRPr="0004175A">
              <w:rPr>
                <w:rFonts w:ascii="Verdana" w:hAnsi="Verdana" w:cs="Arial"/>
                <w:b/>
                <w:bCs/>
                <w:color w:val="000000" w:themeColor="text1"/>
                <w:sz w:val="20"/>
                <w:szCs w:val="20"/>
              </w:rPr>
              <w:t>1.1</w:t>
            </w:r>
          </w:p>
        </w:tc>
        <w:tc>
          <w:tcPr>
            <w:tcW w:w="8399" w:type="dxa"/>
            <w:gridSpan w:val="2"/>
            <w:shd w:val="clear" w:color="auto" w:fill="D9D9D9" w:themeFill="background1" w:themeFillShade="D9"/>
            <w:vAlign w:val="center"/>
          </w:tcPr>
          <w:p w14:paraId="29621716" w14:textId="77777777" w:rsidR="00CA5DB7" w:rsidRPr="0004175A" w:rsidDel="00CA5DB7" w:rsidRDefault="00CA5DB7" w:rsidP="008A2C86">
            <w:pPr>
              <w:spacing w:after="0"/>
              <w:jc w:val="both"/>
              <w:rPr>
                <w:rFonts w:ascii="Verdana" w:eastAsia="Times New Roman" w:hAnsi="Verdana" w:cs="Arial"/>
                <w:b/>
                <w:bCs/>
                <w:sz w:val="20"/>
                <w:szCs w:val="20"/>
                <w:lang w:eastAsia="en-GB"/>
              </w:rPr>
            </w:pPr>
            <w:r w:rsidRPr="0004175A">
              <w:rPr>
                <w:rFonts w:ascii="Verdana" w:eastAsia="Times New Roman" w:hAnsi="Verdana" w:cs="Arial"/>
                <w:b/>
                <w:bCs/>
                <w:sz w:val="20"/>
                <w:szCs w:val="20"/>
                <w:lang w:eastAsia="en-GB"/>
              </w:rPr>
              <w:t>What is the problem/need to be addressed with the support requested?</w:t>
            </w:r>
          </w:p>
        </w:tc>
      </w:tr>
      <w:tr w:rsidR="00CA5DB7" w:rsidRPr="0004175A" w14:paraId="32E2CF97" w14:textId="77777777" w:rsidTr="5B454F8B">
        <w:trPr>
          <w:trHeight w:val="420"/>
        </w:trPr>
        <w:tc>
          <w:tcPr>
            <w:tcW w:w="9072" w:type="dxa"/>
            <w:gridSpan w:val="3"/>
            <w:shd w:val="clear" w:color="auto" w:fill="FFFFFF" w:themeFill="background1"/>
            <w:vAlign w:val="center"/>
          </w:tcPr>
          <w:p w14:paraId="6553EB0B" w14:textId="0DB5E7A0" w:rsidR="7F651839" w:rsidRPr="0004175A" w:rsidRDefault="7F651839" w:rsidP="41B518FE">
            <w:pPr>
              <w:spacing w:line="257" w:lineRule="auto"/>
              <w:jc w:val="both"/>
              <w:rPr>
                <w:rFonts w:ascii="Verdana" w:eastAsia="Verdana" w:hAnsi="Verdana" w:cs="Verdana"/>
                <w:color w:val="4F81BD" w:themeColor="accent1"/>
                <w:sz w:val="20"/>
                <w:szCs w:val="20"/>
              </w:rPr>
            </w:pPr>
            <w:r w:rsidRPr="0004175A">
              <w:rPr>
                <w:rFonts w:ascii="Verdana" w:eastAsia="Verdana" w:hAnsi="Verdana" w:cs="Verdana"/>
                <w:color w:val="4F80BD"/>
                <w:sz w:val="20"/>
                <w:szCs w:val="20"/>
              </w:rPr>
              <w:t xml:space="preserve">This request </w:t>
            </w:r>
            <w:r w:rsidR="007309EF" w:rsidRPr="0004175A">
              <w:rPr>
                <w:rFonts w:ascii="Verdana" w:eastAsia="Verdana" w:hAnsi="Verdana" w:cs="Verdana"/>
                <w:color w:val="4F80BD"/>
                <w:sz w:val="20"/>
                <w:szCs w:val="20"/>
              </w:rPr>
              <w:t>addresses a need</w:t>
            </w:r>
            <w:r w:rsidRPr="0004175A">
              <w:rPr>
                <w:rFonts w:ascii="Verdana" w:eastAsia="Verdana" w:hAnsi="Verdana" w:cs="Verdana"/>
                <w:color w:val="4F80BD"/>
                <w:sz w:val="20"/>
                <w:szCs w:val="20"/>
              </w:rPr>
              <w:t xml:space="preserve"> to explore ways for optimizing public spending to address challenges related to climate mitigation and adaptation</w:t>
            </w:r>
            <w:r w:rsidR="5EC51E0F" w:rsidRPr="0004175A">
              <w:rPr>
                <w:rFonts w:ascii="Verdana" w:eastAsia="Verdana" w:hAnsi="Verdana" w:cs="Verdana"/>
                <w:color w:val="4F80BD"/>
                <w:sz w:val="20"/>
                <w:szCs w:val="20"/>
              </w:rPr>
              <w:t xml:space="preserve"> (in line with the EU’s Green Deal)</w:t>
            </w:r>
            <w:r w:rsidRPr="0004175A">
              <w:rPr>
                <w:rFonts w:ascii="Verdana" w:eastAsia="Verdana" w:hAnsi="Verdana" w:cs="Verdana"/>
                <w:color w:val="4F80BD"/>
                <w:sz w:val="20"/>
                <w:szCs w:val="20"/>
              </w:rPr>
              <w:t>, including through the mobilization of private funds</w:t>
            </w:r>
            <w:r w:rsidR="00D05B0C" w:rsidRPr="0004175A">
              <w:rPr>
                <w:rFonts w:ascii="Verdana" w:eastAsia="Verdana" w:hAnsi="Verdana" w:cs="Verdana"/>
                <w:color w:val="4F80BD"/>
                <w:sz w:val="20"/>
                <w:szCs w:val="20"/>
              </w:rPr>
              <w:t xml:space="preserve">, contributing to </w:t>
            </w:r>
            <w:r w:rsidR="007309EF" w:rsidRPr="0004175A">
              <w:rPr>
                <w:rFonts w:ascii="Verdana" w:eastAsia="Verdana" w:hAnsi="Verdana" w:cs="Verdana"/>
                <w:color w:val="4F80BD"/>
                <w:sz w:val="20"/>
                <w:szCs w:val="20"/>
              </w:rPr>
              <w:t>the efforts to reduce the climate financing gap.</w:t>
            </w:r>
          </w:p>
          <w:p w14:paraId="00DEACBA" w14:textId="73952CA2" w:rsidR="1E2E8CC3" w:rsidRPr="0004175A" w:rsidRDefault="1E2E8CC3" w:rsidP="00296EAE">
            <w:pPr>
              <w:spacing w:line="257" w:lineRule="auto"/>
              <w:jc w:val="both"/>
              <w:rPr>
                <w:rFonts w:ascii="Verdana" w:eastAsia="Verdana" w:hAnsi="Verdana" w:cs="Verdana"/>
                <w:color w:val="4F80BD"/>
                <w:sz w:val="20"/>
                <w:szCs w:val="20"/>
              </w:rPr>
            </w:pPr>
            <w:r w:rsidRPr="0004175A">
              <w:rPr>
                <w:rFonts w:ascii="Verdana" w:eastAsia="Verdana" w:hAnsi="Verdana" w:cs="Verdana"/>
                <w:color w:val="4F80BD"/>
                <w:sz w:val="20"/>
                <w:szCs w:val="20"/>
              </w:rPr>
              <w:t xml:space="preserve">In </w:t>
            </w:r>
            <w:r w:rsidR="00E265A3" w:rsidRPr="0004175A">
              <w:rPr>
                <w:rFonts w:ascii="Verdana" w:eastAsia="Verdana" w:hAnsi="Verdana" w:cs="Verdana"/>
                <w:color w:val="4F80BD"/>
                <w:sz w:val="20"/>
                <w:szCs w:val="20"/>
              </w:rPr>
              <w:t xml:space="preserve">June </w:t>
            </w:r>
            <w:r w:rsidRPr="0004175A">
              <w:rPr>
                <w:rFonts w:ascii="Verdana" w:eastAsia="Verdana" w:hAnsi="Verdana" w:cs="Verdana"/>
                <w:color w:val="4F80BD"/>
                <w:sz w:val="20"/>
                <w:szCs w:val="20"/>
              </w:rPr>
              <w:t xml:space="preserve">2021 </w:t>
            </w:r>
            <w:r w:rsidR="00E265A3" w:rsidRPr="0004175A">
              <w:rPr>
                <w:rFonts w:ascii="Verdana" w:eastAsia="Verdana" w:hAnsi="Verdana" w:cs="Verdana"/>
                <w:color w:val="4F80BD"/>
                <w:sz w:val="20"/>
                <w:szCs w:val="20"/>
              </w:rPr>
              <w:t xml:space="preserve">the Council of the EU adopted </w:t>
            </w:r>
            <w:r w:rsidRPr="0004175A">
              <w:rPr>
                <w:rFonts w:ascii="Verdana" w:eastAsia="Verdana" w:hAnsi="Verdana" w:cs="Verdana"/>
                <w:color w:val="4F80BD"/>
                <w:sz w:val="20"/>
                <w:szCs w:val="20"/>
              </w:rPr>
              <w:t>the E</w:t>
            </w:r>
            <w:r w:rsidR="00E265A3" w:rsidRPr="0004175A">
              <w:rPr>
                <w:rFonts w:ascii="Verdana" w:eastAsia="Verdana" w:hAnsi="Verdana" w:cs="Verdana"/>
                <w:color w:val="4F80BD"/>
                <w:sz w:val="20"/>
                <w:szCs w:val="20"/>
              </w:rPr>
              <w:t>uropean</w:t>
            </w:r>
            <w:r w:rsidRPr="0004175A">
              <w:rPr>
                <w:rFonts w:ascii="Verdana" w:eastAsia="Verdana" w:hAnsi="Verdana" w:cs="Verdana"/>
                <w:color w:val="4F80BD"/>
                <w:sz w:val="20"/>
                <w:szCs w:val="20"/>
              </w:rPr>
              <w:t xml:space="preserve"> Climate Law, which sets a legally binding target of net zero greenhouse gas emissions by 2050 and a legally binding intermediate 2030 target of -55% below 1990 levels.</w:t>
            </w:r>
            <w:r w:rsidR="00296EAE" w:rsidRPr="0004175A">
              <w:rPr>
                <w:rFonts w:ascii="Verdana" w:eastAsia="Verdana" w:hAnsi="Verdana" w:cs="Verdana"/>
                <w:color w:val="4F80BD"/>
                <w:sz w:val="20"/>
                <w:szCs w:val="20"/>
              </w:rPr>
              <w:t xml:space="preserve"> In July 2021, the Commission adopted</w:t>
            </w:r>
            <w:r w:rsidR="1B9024CF" w:rsidRPr="0004175A">
              <w:rPr>
                <w:rFonts w:ascii="Verdana" w:eastAsia="Verdana" w:hAnsi="Verdana" w:cs="Verdana"/>
                <w:color w:val="4F80BD"/>
                <w:sz w:val="20"/>
                <w:szCs w:val="20"/>
              </w:rPr>
              <w:t xml:space="preserve"> </w:t>
            </w:r>
            <w:r w:rsidR="000D2C45" w:rsidRPr="0004175A">
              <w:rPr>
                <w:rFonts w:ascii="Verdana" w:eastAsia="Verdana" w:hAnsi="Verdana" w:cs="Verdana"/>
                <w:color w:val="4F80BD"/>
                <w:sz w:val="20"/>
                <w:szCs w:val="20"/>
              </w:rPr>
              <w:t>a</w:t>
            </w:r>
            <w:r w:rsidR="00296EAE" w:rsidRPr="0004175A">
              <w:rPr>
                <w:rFonts w:ascii="Verdana" w:eastAsia="Verdana" w:hAnsi="Verdana" w:cs="Verdana"/>
                <w:color w:val="4F80BD"/>
                <w:sz w:val="20"/>
                <w:szCs w:val="20"/>
              </w:rPr>
              <w:t xml:space="preserve"> package of proposals aims to make the EU ‘</w:t>
            </w:r>
            <w:r w:rsidR="000D2C45" w:rsidRPr="0004175A">
              <w:rPr>
                <w:rFonts w:ascii="Verdana" w:eastAsia="Verdana" w:hAnsi="Verdana" w:cs="Verdana"/>
                <w:color w:val="4F80BD"/>
                <w:sz w:val="20"/>
                <w:szCs w:val="20"/>
              </w:rPr>
              <w:t>F</w:t>
            </w:r>
            <w:r w:rsidR="00296EAE" w:rsidRPr="0004175A">
              <w:rPr>
                <w:rFonts w:ascii="Verdana" w:eastAsia="Verdana" w:hAnsi="Verdana" w:cs="Verdana"/>
                <w:color w:val="4F80BD"/>
                <w:sz w:val="20"/>
                <w:szCs w:val="20"/>
              </w:rPr>
              <w:t xml:space="preserve">it for 55’ which provides the legislative tools to deliver on the targets agreed in the European Climate </w:t>
            </w:r>
            <w:r w:rsidR="00296EAE" w:rsidRPr="0004175A">
              <w:rPr>
                <w:rFonts w:ascii="Verdana" w:eastAsia="Verdana" w:hAnsi="Verdana" w:cs="Verdana"/>
                <w:color w:val="4F80BD"/>
                <w:sz w:val="20"/>
                <w:szCs w:val="20"/>
              </w:rPr>
              <w:lastRenderedPageBreak/>
              <w:t xml:space="preserve">Law. </w:t>
            </w:r>
            <w:r w:rsidR="00497F5F" w:rsidRPr="0004175A">
              <w:rPr>
                <w:rFonts w:ascii="Verdana" w:eastAsia="Verdana" w:hAnsi="Verdana" w:cs="Verdana"/>
                <w:color w:val="4F80BD"/>
                <w:sz w:val="20"/>
                <w:szCs w:val="20"/>
              </w:rPr>
              <w:t xml:space="preserve">Moreover, the EU increased the spending target for climate action to 30% in its multi-annual budgetary framework for 2021-2027 and earmarked 37% in the Recovery and Resilience Facility. </w:t>
            </w:r>
          </w:p>
          <w:p w14:paraId="35C8AA06" w14:textId="6C223F1D" w:rsidR="00025978" w:rsidRPr="0004175A" w:rsidRDefault="00025978" w:rsidP="00F93A49">
            <w:pPr>
              <w:spacing w:line="257" w:lineRule="auto"/>
              <w:jc w:val="both"/>
              <w:rPr>
                <w:rFonts w:ascii="Verdana" w:eastAsia="Verdana" w:hAnsi="Verdana" w:cs="Verdana"/>
                <w:color w:val="4F80BD"/>
                <w:sz w:val="20"/>
                <w:szCs w:val="20"/>
              </w:rPr>
            </w:pPr>
            <w:r w:rsidRPr="0004175A">
              <w:rPr>
                <w:rFonts w:ascii="Verdana" w:eastAsia="Verdana" w:hAnsi="Verdana" w:cs="Verdana"/>
                <w:color w:val="4F80BD"/>
                <w:sz w:val="20"/>
                <w:szCs w:val="20"/>
              </w:rPr>
              <w:t>T</w:t>
            </w:r>
            <w:r w:rsidR="6DB6BB15" w:rsidRPr="0004175A">
              <w:rPr>
                <w:rFonts w:ascii="Verdana" w:eastAsia="Verdana" w:hAnsi="Verdana" w:cs="Verdana"/>
                <w:color w:val="4F80BD"/>
                <w:sz w:val="20"/>
                <w:szCs w:val="20"/>
              </w:rPr>
              <w:t>he C</w:t>
            </w:r>
            <w:r w:rsidR="7FAB18A4" w:rsidRPr="0004175A">
              <w:rPr>
                <w:rFonts w:ascii="Verdana" w:eastAsia="Verdana" w:hAnsi="Verdana" w:cs="Verdana"/>
                <w:color w:val="4F80BD"/>
                <w:sz w:val="20"/>
                <w:szCs w:val="20"/>
              </w:rPr>
              <w:t>OVID-</w:t>
            </w:r>
            <w:r w:rsidR="6DB6BB15" w:rsidRPr="0004175A">
              <w:rPr>
                <w:rFonts w:ascii="Verdana" w:eastAsia="Verdana" w:hAnsi="Verdana" w:cs="Verdana"/>
                <w:color w:val="4F80BD"/>
                <w:sz w:val="20"/>
                <w:szCs w:val="20"/>
              </w:rPr>
              <w:t>19</w:t>
            </w:r>
            <w:r w:rsidR="48DA50AF" w:rsidRPr="0004175A">
              <w:rPr>
                <w:rFonts w:ascii="Verdana" w:eastAsia="Verdana" w:hAnsi="Verdana" w:cs="Verdana"/>
                <w:color w:val="4F80BD"/>
                <w:sz w:val="20"/>
                <w:szCs w:val="20"/>
              </w:rPr>
              <w:t xml:space="preserve"> </w:t>
            </w:r>
            <w:r w:rsidR="6DB6BB15" w:rsidRPr="0004175A">
              <w:rPr>
                <w:rFonts w:ascii="Verdana" w:eastAsia="Verdana" w:hAnsi="Verdana" w:cs="Verdana"/>
                <w:color w:val="4F80BD"/>
                <w:sz w:val="20"/>
                <w:szCs w:val="20"/>
              </w:rPr>
              <w:t xml:space="preserve">pandemic has put significant additional strains on public budgets, </w:t>
            </w:r>
            <w:r w:rsidR="00C6679C" w:rsidRPr="0004175A">
              <w:rPr>
                <w:rFonts w:ascii="Verdana" w:eastAsia="Verdana" w:hAnsi="Verdana" w:cs="Verdana"/>
                <w:color w:val="4F80BD"/>
                <w:sz w:val="20"/>
                <w:szCs w:val="20"/>
              </w:rPr>
              <w:t xml:space="preserve">which makes it </w:t>
            </w:r>
            <w:r w:rsidR="006B2439" w:rsidRPr="0004175A">
              <w:rPr>
                <w:rFonts w:ascii="Verdana" w:eastAsia="Verdana" w:hAnsi="Verdana" w:cs="Verdana"/>
                <w:color w:val="4F80BD"/>
                <w:sz w:val="20"/>
                <w:szCs w:val="20"/>
              </w:rPr>
              <w:t xml:space="preserve">more </w:t>
            </w:r>
            <w:r w:rsidR="00C6679C" w:rsidRPr="0004175A">
              <w:rPr>
                <w:rFonts w:ascii="Verdana" w:eastAsia="Verdana" w:hAnsi="Verdana" w:cs="Verdana"/>
                <w:color w:val="4F80BD"/>
                <w:sz w:val="20"/>
                <w:szCs w:val="20"/>
              </w:rPr>
              <w:t xml:space="preserve">difficult to address </w:t>
            </w:r>
            <w:r w:rsidR="6DB6BB15" w:rsidRPr="0004175A">
              <w:rPr>
                <w:rFonts w:ascii="Verdana" w:eastAsia="Verdana" w:hAnsi="Verdana" w:cs="Verdana"/>
                <w:color w:val="4F80BD"/>
                <w:sz w:val="20"/>
                <w:szCs w:val="20"/>
              </w:rPr>
              <w:t>climate-related risks on public finances, both at the revenue and expenditure sides</w:t>
            </w:r>
            <w:r w:rsidRPr="0004175A">
              <w:rPr>
                <w:rFonts w:ascii="Verdana" w:eastAsia="Verdana" w:hAnsi="Verdana" w:cs="Verdana"/>
                <w:color w:val="4F80BD"/>
                <w:sz w:val="20"/>
                <w:szCs w:val="20"/>
              </w:rPr>
              <w:t>.</w:t>
            </w:r>
          </w:p>
          <w:p w14:paraId="41B6D9A6" w14:textId="3AD274E0" w:rsidR="00F93A49" w:rsidRPr="0004175A" w:rsidRDefault="00025978" w:rsidP="00F93A49">
            <w:pPr>
              <w:spacing w:line="257" w:lineRule="auto"/>
              <w:jc w:val="both"/>
              <w:rPr>
                <w:rFonts w:ascii="Verdana" w:eastAsia="Verdana" w:hAnsi="Verdana" w:cs="Verdana"/>
                <w:color w:val="4F80BD"/>
                <w:sz w:val="20"/>
                <w:szCs w:val="20"/>
              </w:rPr>
            </w:pPr>
            <w:r w:rsidRPr="0004175A">
              <w:rPr>
                <w:rFonts w:ascii="Verdana" w:eastAsia="Verdana" w:hAnsi="Verdana" w:cs="Verdana"/>
                <w:color w:val="4F80BD"/>
                <w:sz w:val="20"/>
                <w:szCs w:val="20"/>
              </w:rPr>
              <w:t xml:space="preserve">At the same time, </w:t>
            </w:r>
            <w:r w:rsidR="00F93A49" w:rsidRPr="0004175A">
              <w:rPr>
                <w:rFonts w:ascii="Verdana" w:eastAsia="Verdana" w:hAnsi="Verdana" w:cs="Verdana"/>
                <w:color w:val="4F80BD"/>
                <w:sz w:val="20"/>
                <w:szCs w:val="20"/>
              </w:rPr>
              <w:t>Member States will have to update their draft and final National Energy and Climate Plans (NECPs) respectively by 2023 and 2024, including updat</w:t>
            </w:r>
            <w:r w:rsidR="0082071D" w:rsidRPr="0004175A">
              <w:rPr>
                <w:rFonts w:ascii="Verdana" w:eastAsia="Verdana" w:hAnsi="Verdana" w:cs="Verdana"/>
                <w:color w:val="4F80BD"/>
                <w:sz w:val="20"/>
                <w:szCs w:val="20"/>
              </w:rPr>
              <w:t>ing</w:t>
            </w:r>
            <w:r w:rsidR="00F93A49" w:rsidRPr="0004175A">
              <w:rPr>
                <w:rFonts w:ascii="Verdana" w:eastAsia="Verdana" w:hAnsi="Verdana" w:cs="Verdana"/>
                <w:color w:val="4F80BD"/>
                <w:sz w:val="20"/>
                <w:szCs w:val="20"/>
              </w:rPr>
              <w:t xml:space="preserve"> </w:t>
            </w:r>
            <w:r w:rsidR="006B2439" w:rsidRPr="0004175A">
              <w:rPr>
                <w:rFonts w:ascii="Verdana" w:eastAsia="Verdana" w:hAnsi="Verdana" w:cs="Verdana"/>
                <w:color w:val="4F80BD"/>
                <w:sz w:val="20"/>
                <w:szCs w:val="20"/>
              </w:rPr>
              <w:t xml:space="preserve">the </w:t>
            </w:r>
            <w:r w:rsidR="00F93A49" w:rsidRPr="0004175A">
              <w:rPr>
                <w:rFonts w:ascii="Verdana" w:eastAsia="Verdana" w:hAnsi="Verdana" w:cs="Verdana"/>
                <w:color w:val="4F80BD"/>
                <w:sz w:val="20"/>
                <w:szCs w:val="20"/>
              </w:rPr>
              <w:t xml:space="preserve">climate and energy targets and associated </w:t>
            </w:r>
            <w:r w:rsidR="006B2439" w:rsidRPr="0004175A">
              <w:rPr>
                <w:rFonts w:ascii="Verdana" w:eastAsia="Verdana" w:hAnsi="Verdana" w:cs="Verdana"/>
                <w:color w:val="4F80BD"/>
                <w:sz w:val="20"/>
                <w:szCs w:val="20"/>
              </w:rPr>
              <w:t xml:space="preserve">policies and </w:t>
            </w:r>
            <w:r w:rsidR="00F93A49" w:rsidRPr="0004175A">
              <w:rPr>
                <w:rFonts w:ascii="Verdana" w:eastAsia="Verdana" w:hAnsi="Verdana" w:cs="Verdana"/>
                <w:color w:val="4F80BD"/>
                <w:sz w:val="20"/>
                <w:szCs w:val="20"/>
              </w:rPr>
              <w:t xml:space="preserve">measures, including </w:t>
            </w:r>
            <w:r w:rsidR="006B2439" w:rsidRPr="0004175A">
              <w:rPr>
                <w:rFonts w:ascii="Verdana" w:eastAsia="Verdana" w:hAnsi="Verdana" w:cs="Verdana"/>
                <w:color w:val="4F80BD"/>
                <w:sz w:val="20"/>
                <w:szCs w:val="20"/>
              </w:rPr>
              <w:t xml:space="preserve">their </w:t>
            </w:r>
            <w:r w:rsidR="00F93A49" w:rsidRPr="0004175A">
              <w:rPr>
                <w:rFonts w:ascii="Verdana" w:eastAsia="Verdana" w:hAnsi="Verdana" w:cs="Verdana"/>
                <w:color w:val="4F80BD"/>
                <w:sz w:val="20"/>
                <w:szCs w:val="20"/>
              </w:rPr>
              <w:t xml:space="preserve">financing. </w:t>
            </w:r>
          </w:p>
          <w:p w14:paraId="57A446CB" w14:textId="36ED142E" w:rsidR="00F93A49" w:rsidRPr="0004175A" w:rsidRDefault="0082071D" w:rsidP="4A9F9034">
            <w:pPr>
              <w:spacing w:line="257" w:lineRule="auto"/>
              <w:jc w:val="both"/>
              <w:rPr>
                <w:rFonts w:ascii="Verdana" w:eastAsia="Verdana" w:hAnsi="Verdana" w:cs="Verdana"/>
                <w:color w:val="4F80BD"/>
                <w:sz w:val="20"/>
                <w:szCs w:val="20"/>
              </w:rPr>
            </w:pPr>
            <w:r w:rsidRPr="0004175A">
              <w:rPr>
                <w:rFonts w:ascii="Verdana" w:eastAsia="Verdana" w:hAnsi="Verdana" w:cs="Verdana"/>
                <w:color w:val="4F80BD"/>
                <w:sz w:val="20"/>
                <w:szCs w:val="20"/>
              </w:rPr>
              <w:t>According to the European Commission’s EU strategy on adaptation to climate change, there is currently a sizeable financing gap for climate resilient investments in Europe so other sources of funding are needed. It is therefore vital for the private and public sectors to work together more closely, in particular on financing adaptation.</w:t>
            </w:r>
          </w:p>
          <w:p w14:paraId="48D433EA" w14:textId="2F2DE7AA" w:rsidR="0082071D" w:rsidRPr="0004175A" w:rsidRDefault="0082071D" w:rsidP="00676E70">
            <w:pPr>
              <w:spacing w:line="257" w:lineRule="auto"/>
              <w:jc w:val="both"/>
              <w:rPr>
                <w:rFonts w:ascii="Verdana" w:eastAsia="Verdana" w:hAnsi="Verdana" w:cs="Verdana"/>
                <w:color w:val="4F80BD"/>
                <w:sz w:val="20"/>
                <w:szCs w:val="20"/>
              </w:rPr>
            </w:pPr>
            <w:r w:rsidRPr="0004175A">
              <w:rPr>
                <w:rFonts w:ascii="Verdana" w:eastAsia="Verdana" w:hAnsi="Verdana" w:cs="Verdana"/>
                <w:color w:val="4F80BD"/>
                <w:sz w:val="20"/>
                <w:szCs w:val="20"/>
              </w:rPr>
              <w:t>In this context, t</w:t>
            </w:r>
            <w:r w:rsidR="00F93A49" w:rsidRPr="0004175A">
              <w:rPr>
                <w:rFonts w:ascii="Verdana" w:eastAsia="Verdana" w:hAnsi="Verdana" w:cs="Verdana"/>
                <w:color w:val="4F80BD"/>
                <w:sz w:val="20"/>
                <w:szCs w:val="20"/>
              </w:rPr>
              <w:t>here will be a need, on one hand to compare planned climate expenditure to projected financing needs to inform the policy debate on the choice of new climate policies and who will pay for them.</w:t>
            </w:r>
            <w:r w:rsidR="0035059B" w:rsidRPr="0004175A">
              <w:rPr>
                <w:rFonts w:ascii="Verdana" w:eastAsia="Verdana" w:hAnsi="Verdana" w:cs="Verdana"/>
                <w:color w:val="4F80BD"/>
                <w:sz w:val="20"/>
                <w:szCs w:val="20"/>
              </w:rPr>
              <w:t xml:space="preserve"> </w:t>
            </w:r>
            <w:r w:rsidR="00F93A49" w:rsidRPr="0004175A">
              <w:rPr>
                <w:rFonts w:ascii="Verdana" w:eastAsia="Verdana" w:hAnsi="Verdana" w:cs="Verdana"/>
                <w:color w:val="4F80BD"/>
                <w:sz w:val="20"/>
                <w:szCs w:val="20"/>
              </w:rPr>
              <w:t xml:space="preserve">On the other hand, there will be a need to leverage on the public financing </w:t>
            </w:r>
            <w:r w:rsidRPr="0004175A">
              <w:rPr>
                <w:rFonts w:ascii="Verdana" w:eastAsia="Verdana" w:hAnsi="Verdana" w:cs="Verdana"/>
                <w:color w:val="4F80BD"/>
                <w:sz w:val="20"/>
                <w:szCs w:val="20"/>
              </w:rPr>
              <w:t>capacities</w:t>
            </w:r>
            <w:r w:rsidR="00F93A49" w:rsidRPr="0004175A">
              <w:rPr>
                <w:rFonts w:ascii="Verdana" w:eastAsia="Verdana" w:hAnsi="Verdana" w:cs="Verdana"/>
                <w:color w:val="4F80BD"/>
                <w:sz w:val="20"/>
                <w:szCs w:val="20"/>
              </w:rPr>
              <w:t xml:space="preserve"> through </w:t>
            </w:r>
            <w:r w:rsidRPr="0004175A">
              <w:rPr>
                <w:rFonts w:ascii="Verdana" w:eastAsia="Verdana" w:hAnsi="Verdana" w:cs="Verdana"/>
                <w:color w:val="4F80BD"/>
                <w:sz w:val="20"/>
                <w:szCs w:val="20"/>
              </w:rPr>
              <w:t xml:space="preserve">complementary measures that can re-direct private capital flows in line with </w:t>
            </w:r>
            <w:r w:rsidR="00025978" w:rsidRPr="0004175A">
              <w:rPr>
                <w:rFonts w:ascii="Verdana" w:eastAsia="Verdana" w:hAnsi="Verdana" w:cs="Verdana"/>
                <w:color w:val="4F80BD"/>
                <w:sz w:val="20"/>
                <w:szCs w:val="20"/>
              </w:rPr>
              <w:t xml:space="preserve">the EUs’ Sustainable Finance framework. </w:t>
            </w:r>
          </w:p>
          <w:p w14:paraId="50736000" w14:textId="281A88B3" w:rsidR="6DB6BB15" w:rsidRPr="0004175A" w:rsidRDefault="00676E70" w:rsidP="7CF92ED4">
            <w:pPr>
              <w:spacing w:line="257" w:lineRule="auto"/>
              <w:jc w:val="both"/>
            </w:pPr>
            <w:r w:rsidRPr="0004175A">
              <w:rPr>
                <w:rFonts w:ascii="Verdana" w:eastAsia="Verdana" w:hAnsi="Verdana" w:cs="Verdana"/>
                <w:color w:val="4F80BD"/>
                <w:sz w:val="20"/>
                <w:szCs w:val="20"/>
              </w:rPr>
              <w:t>Overall, t</w:t>
            </w:r>
            <w:r w:rsidR="00497F5F" w:rsidRPr="0004175A">
              <w:rPr>
                <w:rFonts w:ascii="Verdana" w:eastAsia="Verdana" w:hAnsi="Verdana" w:cs="Verdana"/>
                <w:color w:val="4F80BD"/>
                <w:sz w:val="20"/>
                <w:szCs w:val="20"/>
              </w:rPr>
              <w:t xml:space="preserve">he level of climate </w:t>
            </w:r>
            <w:r w:rsidRPr="0004175A">
              <w:rPr>
                <w:rFonts w:ascii="Verdana" w:eastAsia="Verdana" w:hAnsi="Verdana" w:cs="Verdana"/>
                <w:color w:val="4F80BD"/>
                <w:sz w:val="20"/>
                <w:szCs w:val="20"/>
              </w:rPr>
              <w:t xml:space="preserve">related </w:t>
            </w:r>
            <w:r w:rsidR="00497F5F" w:rsidRPr="0004175A">
              <w:rPr>
                <w:rFonts w:ascii="Verdana" w:eastAsia="Verdana" w:hAnsi="Verdana" w:cs="Verdana"/>
                <w:color w:val="4F80BD"/>
                <w:sz w:val="20"/>
                <w:szCs w:val="20"/>
              </w:rPr>
              <w:t>public and private investments will need to be scaled up over the next years to deliver on</w:t>
            </w:r>
            <w:r w:rsidR="004B6B03" w:rsidRPr="0004175A">
              <w:rPr>
                <w:rFonts w:ascii="Verdana" w:eastAsia="Verdana" w:hAnsi="Verdana" w:cs="Verdana"/>
                <w:color w:val="4F80BD"/>
                <w:sz w:val="20"/>
                <w:szCs w:val="20"/>
              </w:rPr>
              <w:t xml:space="preserve"> the national and EU climate</w:t>
            </w:r>
            <w:r w:rsidR="00497F5F" w:rsidRPr="0004175A">
              <w:rPr>
                <w:rFonts w:ascii="Verdana" w:eastAsia="Verdana" w:hAnsi="Verdana" w:cs="Verdana"/>
                <w:color w:val="4F80BD"/>
                <w:sz w:val="20"/>
                <w:szCs w:val="20"/>
              </w:rPr>
              <w:t xml:space="preserve"> </w:t>
            </w:r>
            <w:r w:rsidR="004B6B03" w:rsidRPr="0004175A">
              <w:rPr>
                <w:rFonts w:ascii="Verdana" w:eastAsia="Verdana" w:hAnsi="Verdana" w:cs="Verdana"/>
                <w:color w:val="4F80BD"/>
                <w:sz w:val="20"/>
                <w:szCs w:val="20"/>
              </w:rPr>
              <w:t>objectives</w:t>
            </w:r>
            <w:r w:rsidR="00497F5F" w:rsidRPr="0004175A">
              <w:rPr>
                <w:rFonts w:ascii="Verdana" w:eastAsia="Verdana" w:hAnsi="Verdana" w:cs="Verdana"/>
                <w:color w:val="4F80BD"/>
                <w:sz w:val="20"/>
                <w:szCs w:val="20"/>
              </w:rPr>
              <w:t>.</w:t>
            </w:r>
            <w:r w:rsidR="004B6B03" w:rsidRPr="0004175A">
              <w:rPr>
                <w:rFonts w:ascii="Verdana" w:eastAsia="Verdana" w:hAnsi="Verdana" w:cs="Verdana"/>
                <w:color w:val="4F80BD"/>
                <w:sz w:val="20"/>
                <w:szCs w:val="20"/>
              </w:rPr>
              <w:t xml:space="preserve"> </w:t>
            </w:r>
          </w:p>
          <w:p w14:paraId="3872A052" w14:textId="402BF763" w:rsidR="6DB6BB15" w:rsidRPr="00465863" w:rsidRDefault="6DB6BB15" w:rsidP="7CF92ED4">
            <w:pPr>
              <w:jc w:val="both"/>
            </w:pPr>
            <w:r w:rsidRPr="00465863">
              <w:br/>
            </w:r>
            <w:r w:rsidR="3C1C22B7" w:rsidRPr="00465863">
              <w:rPr>
                <w:rFonts w:ascii="Verdana" w:eastAsia="Verdana" w:hAnsi="Verdana" w:cs="Verdana"/>
                <w:i/>
                <w:iCs/>
                <w:sz w:val="20"/>
                <w:szCs w:val="20"/>
              </w:rPr>
              <w:t>Please provide justification of your specific problems/needs based on the above. You can also describe additional problems/needs relevant to your specific context.</w:t>
            </w:r>
          </w:p>
          <w:p w14:paraId="644DC01A" w14:textId="254A13A1" w:rsidR="7CF92ED4" w:rsidRPr="0004175A" w:rsidRDefault="7CF92ED4" w:rsidP="7CF92ED4">
            <w:pPr>
              <w:spacing w:after="0"/>
              <w:jc w:val="both"/>
              <w:rPr>
                <w:rFonts w:ascii="Verdana" w:eastAsia="Times New Roman" w:hAnsi="Verdana" w:cs="Arial"/>
                <w:sz w:val="20"/>
                <w:szCs w:val="20"/>
                <w:lang w:eastAsia="en-GB"/>
              </w:rPr>
            </w:pPr>
          </w:p>
          <w:p w14:paraId="3083C06F" w14:textId="173118CD" w:rsidR="00CA5DB7" w:rsidRPr="0004175A" w:rsidDel="00CA5DB7" w:rsidRDefault="7749801E" w:rsidP="00A7114A">
            <w:pPr>
              <w:spacing w:after="0"/>
              <w:jc w:val="both"/>
              <w:rPr>
                <w:rFonts w:ascii="Verdana" w:eastAsia="Times New Roman" w:hAnsi="Verdana" w:cs="Arial"/>
                <w:sz w:val="20"/>
                <w:szCs w:val="20"/>
                <w:lang w:eastAsia="en-GB"/>
              </w:rPr>
            </w:pPr>
            <w:r w:rsidRPr="0004175A">
              <w:rPr>
                <w:rFonts w:ascii="Verdana" w:eastAsia="Times New Roman" w:hAnsi="Verdana" w:cs="Arial"/>
                <w:sz w:val="20"/>
                <w:szCs w:val="20"/>
                <w:lang w:eastAsia="en-GB"/>
              </w:rPr>
              <w:t>[Insert Text</w:t>
            </w:r>
            <w:r w:rsidR="29CA331C" w:rsidRPr="0004175A">
              <w:rPr>
                <w:rFonts w:ascii="Verdana" w:eastAsia="Times New Roman" w:hAnsi="Verdana" w:cs="Arial"/>
                <w:sz w:val="20"/>
                <w:szCs w:val="20"/>
                <w:lang w:eastAsia="en-GB"/>
              </w:rPr>
              <w:t xml:space="preserve">; between </w:t>
            </w:r>
            <w:r w:rsidR="00A7114A" w:rsidRPr="0004175A">
              <w:rPr>
                <w:rFonts w:ascii="Verdana" w:eastAsia="Times New Roman" w:hAnsi="Verdana" w:cs="Arial"/>
                <w:sz w:val="20"/>
                <w:szCs w:val="20"/>
                <w:lang w:eastAsia="en-GB"/>
              </w:rPr>
              <w:t xml:space="preserve">250 </w:t>
            </w:r>
            <w:r w:rsidR="29CA331C" w:rsidRPr="0004175A">
              <w:rPr>
                <w:rFonts w:ascii="Verdana" w:eastAsia="Times New Roman" w:hAnsi="Verdana" w:cs="Arial"/>
                <w:sz w:val="20"/>
                <w:szCs w:val="20"/>
                <w:lang w:eastAsia="en-GB"/>
              </w:rPr>
              <w:t>-</w:t>
            </w:r>
            <w:r w:rsidR="00A7114A" w:rsidRPr="0004175A">
              <w:rPr>
                <w:rFonts w:ascii="Verdana" w:eastAsia="Times New Roman" w:hAnsi="Verdana" w:cs="Arial"/>
                <w:sz w:val="20"/>
                <w:szCs w:val="20"/>
                <w:lang w:eastAsia="en-GB"/>
              </w:rPr>
              <w:t xml:space="preserve">400 </w:t>
            </w:r>
            <w:r w:rsidR="29CA331C" w:rsidRPr="0004175A">
              <w:rPr>
                <w:rFonts w:ascii="Verdana" w:eastAsia="Times New Roman" w:hAnsi="Verdana" w:cs="Arial"/>
                <w:sz w:val="20"/>
                <w:szCs w:val="20"/>
                <w:lang w:eastAsia="en-GB"/>
              </w:rPr>
              <w:t>words</w:t>
            </w:r>
            <w:r w:rsidRPr="0004175A">
              <w:rPr>
                <w:rFonts w:ascii="Verdana" w:eastAsia="Times New Roman" w:hAnsi="Verdana" w:cs="Arial"/>
                <w:sz w:val="20"/>
                <w:szCs w:val="20"/>
                <w:lang w:eastAsia="en-GB"/>
              </w:rPr>
              <w:t>]</w:t>
            </w:r>
          </w:p>
        </w:tc>
      </w:tr>
      <w:tr w:rsidR="00CA5DB7" w:rsidRPr="0004175A" w14:paraId="06517007" w14:textId="77777777" w:rsidTr="5B454F8B">
        <w:trPr>
          <w:trHeight w:val="420"/>
        </w:trPr>
        <w:tc>
          <w:tcPr>
            <w:tcW w:w="673" w:type="dxa"/>
            <w:shd w:val="clear" w:color="auto" w:fill="D9D9D9" w:themeFill="background1" w:themeFillShade="D9"/>
            <w:vAlign w:val="center"/>
          </w:tcPr>
          <w:p w14:paraId="39D7D509" w14:textId="77777777" w:rsidR="00CA5DB7" w:rsidRPr="0004175A" w:rsidRDefault="00CA5DB7" w:rsidP="008A2C86">
            <w:pPr>
              <w:pStyle w:val="Text2"/>
              <w:spacing w:after="0"/>
              <w:ind w:left="0"/>
              <w:rPr>
                <w:rFonts w:ascii="Verdana" w:hAnsi="Verdana" w:cs="Arial"/>
                <w:b/>
                <w:bCs/>
                <w:sz w:val="20"/>
                <w:szCs w:val="20"/>
              </w:rPr>
            </w:pPr>
            <w:r w:rsidRPr="0004175A">
              <w:rPr>
                <w:rFonts w:ascii="Verdana" w:hAnsi="Verdana" w:cs="Arial"/>
                <w:b/>
                <w:bCs/>
                <w:sz w:val="20"/>
                <w:szCs w:val="20"/>
              </w:rPr>
              <w:lastRenderedPageBreak/>
              <w:t>1.2</w:t>
            </w:r>
          </w:p>
        </w:tc>
        <w:tc>
          <w:tcPr>
            <w:tcW w:w="8399" w:type="dxa"/>
            <w:gridSpan w:val="2"/>
            <w:shd w:val="clear" w:color="auto" w:fill="D9D9D9" w:themeFill="background1" w:themeFillShade="D9"/>
            <w:vAlign w:val="center"/>
          </w:tcPr>
          <w:p w14:paraId="1EE767DA" w14:textId="00EB4F55" w:rsidR="00CA5DB7" w:rsidRPr="0004175A" w:rsidDel="00CA5DB7" w:rsidRDefault="00EC5A01" w:rsidP="00B56F34">
            <w:pPr>
              <w:spacing w:after="0"/>
              <w:jc w:val="both"/>
              <w:rPr>
                <w:rFonts w:ascii="Verdana" w:eastAsia="Times New Roman" w:hAnsi="Verdana" w:cs="Arial"/>
                <w:b/>
                <w:bCs/>
                <w:sz w:val="20"/>
                <w:szCs w:val="20"/>
                <w:lang w:eastAsia="en-GB"/>
              </w:rPr>
            </w:pPr>
            <w:r w:rsidRPr="0004175A">
              <w:rPr>
                <w:rFonts w:ascii="Verdana" w:eastAsia="Times New Roman" w:hAnsi="Verdana" w:cs="Arial"/>
                <w:b/>
                <w:bCs/>
                <w:sz w:val="20"/>
                <w:szCs w:val="20"/>
                <w:lang w:eastAsia="en-GB"/>
              </w:rPr>
              <w:t>How broad is the problem/need? Does it affect a significant part/sector of the economy or extend across several policy areas (‘spill</w:t>
            </w:r>
            <w:r w:rsidR="008A2C86" w:rsidRPr="0004175A">
              <w:rPr>
                <w:rFonts w:ascii="Verdana" w:eastAsia="Times New Roman" w:hAnsi="Verdana" w:cs="Arial"/>
                <w:b/>
                <w:bCs/>
                <w:sz w:val="20"/>
                <w:szCs w:val="20"/>
                <w:lang w:eastAsia="en-GB"/>
              </w:rPr>
              <w:t>-</w:t>
            </w:r>
            <w:r w:rsidRPr="0004175A">
              <w:rPr>
                <w:rFonts w:ascii="Verdana" w:eastAsia="Times New Roman" w:hAnsi="Verdana" w:cs="Arial"/>
                <w:b/>
                <w:bCs/>
                <w:sz w:val="20"/>
                <w:szCs w:val="20"/>
                <w:lang w:eastAsia="en-GB"/>
              </w:rPr>
              <w:t>over’)?</w:t>
            </w:r>
          </w:p>
        </w:tc>
      </w:tr>
      <w:tr w:rsidR="00CA5DB7" w:rsidRPr="0004175A" w14:paraId="6F009CCE" w14:textId="77777777" w:rsidTr="5B454F8B">
        <w:trPr>
          <w:trHeight w:val="420"/>
        </w:trPr>
        <w:tc>
          <w:tcPr>
            <w:tcW w:w="9072" w:type="dxa"/>
            <w:gridSpan w:val="3"/>
            <w:shd w:val="clear" w:color="auto" w:fill="FFFFFF" w:themeFill="background1"/>
            <w:vAlign w:val="center"/>
          </w:tcPr>
          <w:p w14:paraId="3AD7E4DD" w14:textId="77777777" w:rsidR="00CA5DB7" w:rsidRPr="0004175A" w:rsidDel="00CA5DB7" w:rsidRDefault="00C52F24" w:rsidP="008A2C86">
            <w:pPr>
              <w:spacing w:after="0"/>
              <w:jc w:val="both"/>
              <w:rPr>
                <w:rFonts w:ascii="Verdana" w:eastAsia="Times New Roman" w:hAnsi="Verdana" w:cs="Arial"/>
                <w:bCs/>
                <w:sz w:val="20"/>
                <w:szCs w:val="20"/>
                <w:lang w:eastAsia="en-GB"/>
              </w:rPr>
            </w:pPr>
            <w:r w:rsidRPr="0004175A">
              <w:rPr>
                <w:rFonts w:ascii="Verdana" w:eastAsia="Times New Roman" w:hAnsi="Verdana" w:cs="Arial"/>
                <w:sz w:val="20"/>
                <w:szCs w:val="20"/>
                <w:lang w:eastAsia="en-GB"/>
              </w:rPr>
              <w:t>[Insert Text</w:t>
            </w:r>
            <w:r w:rsidR="00126003" w:rsidRPr="0004175A">
              <w:rPr>
                <w:rFonts w:ascii="Verdana" w:eastAsia="Times New Roman" w:hAnsi="Verdana" w:cs="Arial"/>
                <w:sz w:val="20"/>
                <w:szCs w:val="20"/>
                <w:lang w:eastAsia="en-GB"/>
              </w:rPr>
              <w:t>; between 250-300 words</w:t>
            </w:r>
            <w:r w:rsidRPr="0004175A">
              <w:rPr>
                <w:rFonts w:ascii="Verdana" w:eastAsia="Times New Roman" w:hAnsi="Verdana" w:cs="Arial"/>
                <w:sz w:val="20"/>
                <w:szCs w:val="20"/>
                <w:lang w:eastAsia="en-GB"/>
              </w:rPr>
              <w:t>]</w:t>
            </w:r>
          </w:p>
        </w:tc>
      </w:tr>
      <w:tr w:rsidR="00CA5DB7" w:rsidRPr="0004175A" w14:paraId="63BCFE0C" w14:textId="77777777" w:rsidTr="5B454F8B">
        <w:trPr>
          <w:trHeight w:val="420"/>
        </w:trPr>
        <w:tc>
          <w:tcPr>
            <w:tcW w:w="673" w:type="dxa"/>
            <w:shd w:val="clear" w:color="auto" w:fill="D9D9D9" w:themeFill="background1" w:themeFillShade="D9"/>
            <w:vAlign w:val="center"/>
          </w:tcPr>
          <w:p w14:paraId="52860A0C" w14:textId="77777777" w:rsidR="00CA5DB7" w:rsidRPr="0004175A" w:rsidRDefault="00CA5DB7" w:rsidP="008A2C86">
            <w:pPr>
              <w:pStyle w:val="Text2"/>
              <w:spacing w:after="0"/>
              <w:ind w:left="0"/>
              <w:rPr>
                <w:rFonts w:ascii="Verdana" w:hAnsi="Verdana" w:cs="Arial"/>
                <w:b/>
                <w:bCs/>
                <w:sz w:val="20"/>
                <w:szCs w:val="20"/>
              </w:rPr>
            </w:pPr>
            <w:r w:rsidRPr="0004175A">
              <w:rPr>
                <w:rFonts w:ascii="Verdana" w:hAnsi="Verdana" w:cs="Arial"/>
                <w:b/>
                <w:bCs/>
                <w:sz w:val="20"/>
                <w:szCs w:val="20"/>
              </w:rPr>
              <w:t>1.3</w:t>
            </w:r>
          </w:p>
        </w:tc>
        <w:tc>
          <w:tcPr>
            <w:tcW w:w="8399" w:type="dxa"/>
            <w:gridSpan w:val="2"/>
            <w:shd w:val="clear" w:color="auto" w:fill="D9D9D9" w:themeFill="background1" w:themeFillShade="D9"/>
            <w:vAlign w:val="center"/>
          </w:tcPr>
          <w:p w14:paraId="5A062243" w14:textId="74105053" w:rsidR="00CA5DB7" w:rsidRPr="0004175A" w:rsidDel="00CA5DB7" w:rsidRDefault="00EC5A01" w:rsidP="00B56F34">
            <w:pPr>
              <w:spacing w:after="0"/>
              <w:jc w:val="both"/>
              <w:rPr>
                <w:rFonts w:ascii="Verdana" w:eastAsia="Times New Roman" w:hAnsi="Verdana" w:cs="Arial"/>
                <w:b/>
                <w:bCs/>
                <w:sz w:val="20"/>
                <w:szCs w:val="20"/>
                <w:lang w:eastAsia="en-GB"/>
              </w:rPr>
            </w:pPr>
            <w:r w:rsidRPr="0004175A">
              <w:rPr>
                <w:rFonts w:ascii="Verdana" w:eastAsia="Times New Roman" w:hAnsi="Verdana" w:cs="Arial"/>
                <w:b/>
                <w:bCs/>
                <w:sz w:val="20"/>
                <w:szCs w:val="20"/>
                <w:lang w:eastAsia="en-GB"/>
              </w:rPr>
              <w:t>How deep or severe is the problem/need? What would be the consequences of the problem? Were there any previous reform efforts? What was the impact of those efforts? What did not work and why?</w:t>
            </w:r>
          </w:p>
        </w:tc>
      </w:tr>
      <w:tr w:rsidR="00CA5DB7" w:rsidRPr="0004175A" w14:paraId="068FEEC8" w14:textId="77777777" w:rsidTr="5B454F8B">
        <w:trPr>
          <w:trHeight w:val="420"/>
        </w:trPr>
        <w:tc>
          <w:tcPr>
            <w:tcW w:w="9072" w:type="dxa"/>
            <w:gridSpan w:val="3"/>
            <w:shd w:val="clear" w:color="auto" w:fill="FFFFFF" w:themeFill="background1"/>
            <w:vAlign w:val="center"/>
          </w:tcPr>
          <w:p w14:paraId="10179E3B" w14:textId="77777777" w:rsidR="00CA5DB7" w:rsidRPr="0004175A" w:rsidDel="00CA5DB7" w:rsidRDefault="00C52F24" w:rsidP="008A2C86">
            <w:pPr>
              <w:spacing w:after="0"/>
              <w:jc w:val="both"/>
              <w:rPr>
                <w:rFonts w:ascii="Verdana" w:eastAsia="Times New Roman" w:hAnsi="Verdana" w:cs="Arial"/>
                <w:b/>
                <w:bCs/>
                <w:sz w:val="20"/>
                <w:szCs w:val="20"/>
                <w:lang w:eastAsia="en-GB"/>
              </w:rPr>
            </w:pPr>
            <w:r w:rsidRPr="0004175A">
              <w:rPr>
                <w:rFonts w:ascii="Verdana" w:eastAsia="Times New Roman" w:hAnsi="Verdana" w:cs="Arial"/>
                <w:color w:val="000000" w:themeColor="text1"/>
                <w:sz w:val="20"/>
                <w:szCs w:val="20"/>
                <w:lang w:eastAsia="en-GB"/>
              </w:rPr>
              <w:t>[Insert Text</w:t>
            </w:r>
            <w:r w:rsidR="00126003" w:rsidRPr="0004175A">
              <w:rPr>
                <w:rFonts w:ascii="Verdana" w:eastAsia="Times New Roman" w:hAnsi="Verdana" w:cs="Arial"/>
                <w:sz w:val="20"/>
                <w:szCs w:val="20"/>
                <w:lang w:eastAsia="en-GB"/>
              </w:rPr>
              <w:t>; between 250-300 words</w:t>
            </w:r>
            <w:r w:rsidRPr="0004175A">
              <w:rPr>
                <w:rFonts w:ascii="Verdana" w:eastAsia="Times New Roman" w:hAnsi="Verdana" w:cs="Arial"/>
                <w:color w:val="000000" w:themeColor="text1"/>
                <w:sz w:val="20"/>
                <w:szCs w:val="20"/>
                <w:lang w:eastAsia="en-GB"/>
              </w:rPr>
              <w:t>]</w:t>
            </w:r>
          </w:p>
        </w:tc>
      </w:tr>
      <w:tr w:rsidR="003A5F9A" w:rsidRPr="0004175A" w14:paraId="29703520" w14:textId="77777777" w:rsidTr="5B454F8B">
        <w:trPr>
          <w:trHeight w:val="420"/>
        </w:trPr>
        <w:tc>
          <w:tcPr>
            <w:tcW w:w="673" w:type="dxa"/>
            <w:shd w:val="clear" w:color="auto" w:fill="D9D9D9" w:themeFill="background1" w:themeFillShade="D9"/>
            <w:vAlign w:val="center"/>
          </w:tcPr>
          <w:p w14:paraId="63508DCD" w14:textId="77777777" w:rsidR="003A5F9A" w:rsidRPr="0004175A"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04175A">
              <w:rPr>
                <w:rFonts w:ascii="Verdana" w:hAnsi="Verdana" w:cs="Arial"/>
                <w:b/>
                <w:bCs/>
                <w:sz w:val="20"/>
                <w:szCs w:val="20"/>
              </w:rPr>
              <w:t>1.4</w:t>
            </w:r>
          </w:p>
        </w:tc>
        <w:tc>
          <w:tcPr>
            <w:tcW w:w="8399" w:type="dxa"/>
            <w:gridSpan w:val="2"/>
            <w:shd w:val="clear" w:color="auto" w:fill="D9D9D9" w:themeFill="background1" w:themeFillShade="D9"/>
            <w:vAlign w:val="center"/>
          </w:tcPr>
          <w:p w14:paraId="3FB82384" w14:textId="77777777" w:rsidR="003A5F9A" w:rsidRPr="0004175A" w:rsidRDefault="00EC5A01" w:rsidP="008A2C86">
            <w:pPr>
              <w:spacing w:after="0"/>
              <w:jc w:val="both"/>
              <w:rPr>
                <w:rFonts w:ascii="Verdana" w:eastAsia="Times New Roman" w:hAnsi="Verdana" w:cs="Arial"/>
                <w:sz w:val="20"/>
                <w:szCs w:val="20"/>
                <w:u w:val="single"/>
                <w:lang w:eastAsia="en-GB"/>
              </w:rPr>
            </w:pPr>
            <w:r w:rsidRPr="0004175A">
              <w:rPr>
                <w:rFonts w:ascii="Verdana" w:eastAsia="Times New Roman" w:hAnsi="Verdana" w:cs="Arial"/>
                <w:b/>
                <w:bCs/>
                <w:sz w:val="20"/>
                <w:szCs w:val="20"/>
                <w:lang w:eastAsia="en-GB"/>
              </w:rPr>
              <w:t>How urgent is the need to address the problem? Is there a specific deadline (at national, European or international level)?</w:t>
            </w:r>
          </w:p>
        </w:tc>
      </w:tr>
      <w:tr w:rsidR="003A5F9A" w:rsidRPr="0004175A" w14:paraId="73430B1C" w14:textId="77777777" w:rsidTr="5B454F8B">
        <w:trPr>
          <w:trHeight w:val="355"/>
        </w:trPr>
        <w:tc>
          <w:tcPr>
            <w:tcW w:w="9072" w:type="dxa"/>
            <w:gridSpan w:val="3"/>
            <w:shd w:val="clear" w:color="auto" w:fill="FFFFFF" w:themeFill="background1"/>
            <w:vAlign w:val="center"/>
          </w:tcPr>
          <w:p w14:paraId="47D7D431" w14:textId="77777777" w:rsidR="003A5F9A" w:rsidRPr="0004175A" w:rsidRDefault="003A5F9A" w:rsidP="008A2C86">
            <w:pPr>
              <w:spacing w:after="0"/>
              <w:jc w:val="both"/>
              <w:rPr>
                <w:rFonts w:ascii="Verdana" w:eastAsia="Times New Roman" w:hAnsi="Verdana" w:cs="Arial"/>
                <w:sz w:val="20"/>
                <w:szCs w:val="20"/>
                <w:lang w:eastAsia="en-GB"/>
              </w:rPr>
            </w:pPr>
            <w:r w:rsidRPr="0004175A">
              <w:rPr>
                <w:rFonts w:ascii="Verdana" w:eastAsia="Times New Roman" w:hAnsi="Verdana" w:cs="Arial"/>
                <w:sz w:val="20"/>
                <w:szCs w:val="20"/>
                <w:lang w:eastAsia="en-GB"/>
              </w:rPr>
              <w:t>[Insert Text</w:t>
            </w:r>
            <w:r w:rsidR="00126003" w:rsidRPr="0004175A">
              <w:rPr>
                <w:rFonts w:ascii="Verdana" w:eastAsia="Times New Roman" w:hAnsi="Verdana" w:cs="Arial"/>
                <w:sz w:val="20"/>
                <w:szCs w:val="20"/>
                <w:lang w:eastAsia="en-GB"/>
              </w:rPr>
              <w:t>; between 150-200 words</w:t>
            </w:r>
            <w:r w:rsidRPr="0004175A">
              <w:rPr>
                <w:rFonts w:ascii="Verdana" w:eastAsia="Times New Roman" w:hAnsi="Verdana" w:cs="Arial"/>
                <w:sz w:val="20"/>
                <w:szCs w:val="20"/>
                <w:lang w:eastAsia="en-GB"/>
              </w:rPr>
              <w:t>]</w:t>
            </w:r>
          </w:p>
        </w:tc>
      </w:tr>
      <w:tr w:rsidR="00B320E5" w:rsidRPr="0004175A" w14:paraId="79A5F849" w14:textId="77777777" w:rsidTr="5B454F8B">
        <w:trPr>
          <w:trHeight w:val="420"/>
        </w:trPr>
        <w:tc>
          <w:tcPr>
            <w:tcW w:w="673" w:type="dxa"/>
            <w:shd w:val="clear" w:color="auto" w:fill="D9D9D9" w:themeFill="background1" w:themeFillShade="D9"/>
            <w:vAlign w:val="center"/>
          </w:tcPr>
          <w:p w14:paraId="6C964F70" w14:textId="77777777" w:rsidR="00B320E5" w:rsidRPr="0004175A" w:rsidRDefault="00CA5DB7" w:rsidP="008A2C86">
            <w:pPr>
              <w:tabs>
                <w:tab w:val="left" w:pos="2161"/>
              </w:tabs>
              <w:spacing w:after="0" w:line="240" w:lineRule="auto"/>
              <w:jc w:val="both"/>
              <w:rPr>
                <w:rFonts w:ascii="Verdana" w:eastAsia="Times New Roman" w:hAnsi="Verdana" w:cs="Arial"/>
                <w:b/>
                <w:bCs/>
                <w:sz w:val="20"/>
                <w:szCs w:val="20"/>
                <w:lang w:eastAsia="en-GB"/>
              </w:rPr>
            </w:pPr>
            <w:r w:rsidRPr="0004175A">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1B61CF85" w14:textId="2F7C04E0" w:rsidR="00B320E5" w:rsidRPr="0004175A" w:rsidRDefault="00EC5A01" w:rsidP="00B56F34">
            <w:pPr>
              <w:spacing w:after="0"/>
              <w:jc w:val="both"/>
              <w:rPr>
                <w:rFonts w:ascii="Verdana" w:eastAsia="Times New Roman" w:hAnsi="Verdana" w:cs="Arial"/>
                <w:sz w:val="20"/>
                <w:szCs w:val="20"/>
                <w:u w:val="single"/>
                <w:lang w:eastAsia="en-GB"/>
              </w:rPr>
            </w:pPr>
            <w:r w:rsidRPr="0004175A">
              <w:rPr>
                <w:rFonts w:ascii="Verdana" w:eastAsia="Times New Roman" w:hAnsi="Verdana" w:cs="Arial"/>
                <w:b/>
                <w:bCs/>
                <w:sz w:val="20"/>
                <w:szCs w:val="20"/>
                <w:lang w:eastAsia="en-GB"/>
              </w:rPr>
              <w:t>Provide relevant socio-economic and environmental indicators, data or evidence linked to the problem/need to be addressed. Please make sure that the data provided is related to the problem to be addressed and the support requested.</w:t>
            </w:r>
          </w:p>
        </w:tc>
      </w:tr>
      <w:tr w:rsidR="00603B74" w:rsidRPr="0004175A" w14:paraId="4FCB9FE6" w14:textId="77777777" w:rsidTr="5B454F8B">
        <w:trPr>
          <w:trHeight w:val="365"/>
        </w:trPr>
        <w:tc>
          <w:tcPr>
            <w:tcW w:w="9072" w:type="dxa"/>
            <w:gridSpan w:val="3"/>
            <w:shd w:val="clear" w:color="auto" w:fill="FFFFFF" w:themeFill="background1"/>
            <w:vAlign w:val="center"/>
          </w:tcPr>
          <w:p w14:paraId="450075A4" w14:textId="77777777" w:rsidR="00603B74" w:rsidRPr="0004175A" w:rsidRDefault="00C52F24" w:rsidP="008A2C86">
            <w:pPr>
              <w:spacing w:after="0"/>
              <w:jc w:val="both"/>
              <w:rPr>
                <w:rFonts w:ascii="Verdana" w:eastAsia="Times New Roman" w:hAnsi="Verdana" w:cs="Arial"/>
                <w:sz w:val="20"/>
                <w:szCs w:val="20"/>
                <w:lang w:eastAsia="en-GB"/>
              </w:rPr>
            </w:pPr>
            <w:r w:rsidRPr="0004175A">
              <w:rPr>
                <w:rFonts w:ascii="Verdana" w:eastAsia="Times New Roman" w:hAnsi="Verdana" w:cs="Arial"/>
                <w:sz w:val="20"/>
                <w:szCs w:val="20"/>
                <w:lang w:eastAsia="en-GB"/>
              </w:rPr>
              <w:t>[Insert Text</w:t>
            </w:r>
            <w:r w:rsidR="00126003" w:rsidRPr="0004175A">
              <w:rPr>
                <w:rFonts w:ascii="Verdana" w:eastAsia="Times New Roman" w:hAnsi="Verdana" w:cs="Arial"/>
                <w:sz w:val="20"/>
                <w:szCs w:val="20"/>
                <w:lang w:eastAsia="en-GB"/>
              </w:rPr>
              <w:t>; between 150-200 words</w:t>
            </w:r>
            <w:r w:rsidRPr="0004175A">
              <w:rPr>
                <w:rFonts w:ascii="Verdana" w:eastAsia="Times New Roman" w:hAnsi="Verdana" w:cs="Arial"/>
                <w:sz w:val="20"/>
                <w:szCs w:val="20"/>
                <w:lang w:eastAsia="en-GB"/>
              </w:rPr>
              <w:t>]</w:t>
            </w:r>
          </w:p>
        </w:tc>
      </w:tr>
      <w:tr w:rsidR="00EC5A01" w:rsidRPr="0004175A" w14:paraId="1B281340" w14:textId="77777777" w:rsidTr="5B454F8B">
        <w:trPr>
          <w:trHeight w:val="966"/>
        </w:trPr>
        <w:tc>
          <w:tcPr>
            <w:tcW w:w="708" w:type="dxa"/>
            <w:gridSpan w:val="2"/>
            <w:shd w:val="clear" w:color="auto" w:fill="D9D9D9" w:themeFill="background1" w:themeFillShade="D9"/>
            <w:vAlign w:val="center"/>
          </w:tcPr>
          <w:p w14:paraId="46D6F5A1" w14:textId="77777777" w:rsidR="00EC5A01" w:rsidRPr="0004175A" w:rsidRDefault="00EC5A01" w:rsidP="008A2C86">
            <w:pPr>
              <w:tabs>
                <w:tab w:val="left" w:pos="2161"/>
              </w:tabs>
              <w:spacing w:after="0" w:line="240" w:lineRule="auto"/>
              <w:jc w:val="both"/>
              <w:rPr>
                <w:rFonts w:ascii="Verdana" w:eastAsia="Times New Roman" w:hAnsi="Verdana" w:cs="Arial"/>
                <w:b/>
                <w:bCs/>
                <w:sz w:val="20"/>
                <w:szCs w:val="20"/>
                <w:lang w:eastAsia="en-GB"/>
              </w:rPr>
            </w:pPr>
            <w:r w:rsidRPr="0004175A">
              <w:rPr>
                <w:rFonts w:ascii="Verdana" w:eastAsia="Times New Roman" w:hAnsi="Verdana" w:cs="Arial"/>
                <w:b/>
                <w:bCs/>
                <w:sz w:val="20"/>
                <w:szCs w:val="20"/>
                <w:lang w:eastAsia="en-GB"/>
              </w:rPr>
              <w:lastRenderedPageBreak/>
              <w:t>1.6</w:t>
            </w:r>
          </w:p>
        </w:tc>
        <w:tc>
          <w:tcPr>
            <w:tcW w:w="8364" w:type="dxa"/>
            <w:shd w:val="clear" w:color="auto" w:fill="D9D9D9" w:themeFill="background1" w:themeFillShade="D9"/>
            <w:vAlign w:val="center"/>
          </w:tcPr>
          <w:p w14:paraId="502BFC44" w14:textId="77777777" w:rsidR="00EC5A01" w:rsidRPr="0004175A" w:rsidRDefault="00EC5A01" w:rsidP="008A2C86">
            <w:pPr>
              <w:spacing w:after="0"/>
              <w:jc w:val="both"/>
              <w:rPr>
                <w:rFonts w:ascii="Verdana" w:eastAsia="Times New Roman" w:hAnsi="Verdana" w:cs="Arial"/>
                <w:b/>
                <w:bCs/>
                <w:sz w:val="20"/>
                <w:szCs w:val="20"/>
                <w:lang w:eastAsia="en-GB"/>
              </w:rPr>
            </w:pPr>
            <w:r w:rsidRPr="0004175A">
              <w:rPr>
                <w:rFonts w:ascii="Verdana" w:eastAsia="Times New Roman" w:hAnsi="Verdana" w:cs="Arial"/>
                <w:b/>
                <w:bCs/>
                <w:sz w:val="20"/>
                <w:szCs w:val="20"/>
                <w:lang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04175A" w14:paraId="66D7A69C" w14:textId="77777777" w:rsidTr="5B454F8B">
        <w:trPr>
          <w:trHeight w:val="333"/>
        </w:trPr>
        <w:tc>
          <w:tcPr>
            <w:tcW w:w="9072" w:type="dxa"/>
            <w:gridSpan w:val="3"/>
            <w:shd w:val="clear" w:color="auto" w:fill="FFFFFF" w:themeFill="background1"/>
            <w:vAlign w:val="center"/>
          </w:tcPr>
          <w:p w14:paraId="1531BAE6" w14:textId="77777777" w:rsidR="00EC5A01" w:rsidRPr="0004175A" w:rsidRDefault="00EC5A01" w:rsidP="008A2C86">
            <w:pPr>
              <w:spacing w:after="0"/>
              <w:jc w:val="both"/>
              <w:rPr>
                <w:rFonts w:ascii="Verdana" w:eastAsia="Times New Roman" w:hAnsi="Verdana" w:cs="Arial"/>
                <w:sz w:val="20"/>
                <w:szCs w:val="20"/>
                <w:lang w:eastAsia="en-GB"/>
              </w:rPr>
            </w:pPr>
            <w:r w:rsidRPr="0004175A">
              <w:rPr>
                <w:rFonts w:ascii="Verdana" w:eastAsia="Times New Roman" w:hAnsi="Verdana" w:cs="Arial"/>
                <w:sz w:val="20"/>
                <w:szCs w:val="20"/>
                <w:lang w:eastAsia="en-GB"/>
              </w:rPr>
              <w:t>[Insert Text; between 100-200 words]</w:t>
            </w:r>
          </w:p>
        </w:tc>
      </w:tr>
    </w:tbl>
    <w:p w14:paraId="6D98A12B" w14:textId="77777777" w:rsidR="00AA5A63" w:rsidRPr="0004175A"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04175A" w14:paraId="2ECFC341" w14:textId="77777777" w:rsidTr="5B454F8B">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18F999B5" w14:textId="77777777" w:rsidR="00603B74" w:rsidRPr="0004175A" w:rsidRDefault="00603B74" w:rsidP="005B0AB3">
            <w:pPr>
              <w:pStyle w:val="Text2"/>
              <w:spacing w:after="0"/>
              <w:ind w:left="0"/>
              <w:jc w:val="left"/>
              <w:rPr>
                <w:rFonts w:ascii="Verdana" w:hAnsi="Verdana" w:cs="Arial"/>
                <w:b/>
                <w:bCs/>
                <w:sz w:val="20"/>
                <w:szCs w:val="20"/>
              </w:rPr>
            </w:pPr>
            <w:r w:rsidRPr="0004175A">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5ABEC5DA" w14:textId="77777777" w:rsidR="00B91A80" w:rsidRPr="0004175A" w:rsidRDefault="00B91A80" w:rsidP="005B0AB3">
            <w:pPr>
              <w:spacing w:after="0"/>
              <w:rPr>
                <w:rFonts w:ascii="Verdana" w:eastAsia="Times New Roman" w:hAnsi="Verdana" w:cs="Arial"/>
                <w:b/>
                <w:bCs/>
                <w:sz w:val="20"/>
                <w:szCs w:val="20"/>
                <w:lang w:eastAsia="en-GB"/>
              </w:rPr>
            </w:pPr>
            <w:r w:rsidRPr="0004175A">
              <w:rPr>
                <w:rFonts w:ascii="Verdana" w:hAnsi="Verdana"/>
                <w:b/>
                <w:bCs/>
                <w:sz w:val="20"/>
                <w:szCs w:val="20"/>
              </w:rPr>
              <w:t>INDICATIVE DESCRIPTION OF THE SUPPORT MEASURES REQUESTED AND THE ESTIMATED COST</w:t>
            </w:r>
          </w:p>
        </w:tc>
      </w:tr>
      <w:tr w:rsidR="00D81722" w:rsidRPr="0004175A" w14:paraId="01264C23" w14:textId="77777777" w:rsidTr="5B454F8B">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E6CBBE6" w14:textId="77777777" w:rsidR="00D81722" w:rsidRPr="0004175A" w:rsidRDefault="00603B74" w:rsidP="005B0AB3">
            <w:pPr>
              <w:pStyle w:val="Text2"/>
              <w:spacing w:after="0"/>
              <w:ind w:left="0"/>
              <w:rPr>
                <w:rFonts w:ascii="Verdana" w:hAnsi="Verdana" w:cs="Arial"/>
                <w:b/>
                <w:bCs/>
                <w:sz w:val="20"/>
                <w:szCs w:val="20"/>
              </w:rPr>
            </w:pPr>
            <w:r w:rsidRPr="0004175A">
              <w:rPr>
                <w:rFonts w:ascii="Verdana" w:hAnsi="Verdana" w:cs="Arial"/>
                <w:b/>
                <w:bCs/>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6263934D" w14:textId="22D0E558" w:rsidR="00B320E5" w:rsidRPr="0004175A" w:rsidRDefault="00AF08B2" w:rsidP="008C2EFF">
            <w:pPr>
              <w:spacing w:after="0"/>
              <w:jc w:val="both"/>
              <w:rPr>
                <w:rFonts w:ascii="Verdana" w:eastAsia="Times New Roman" w:hAnsi="Verdana" w:cs="Arial"/>
                <w:sz w:val="20"/>
                <w:szCs w:val="20"/>
                <w:u w:val="single"/>
                <w:lang w:eastAsia="en-GB"/>
              </w:rPr>
            </w:pPr>
            <w:r w:rsidRPr="0004175A">
              <w:rPr>
                <w:rFonts w:ascii="Verdana" w:hAnsi="Verdana"/>
                <w:b/>
                <w:bCs/>
                <w:sz w:val="20"/>
                <w:szCs w:val="20"/>
                <w:lang w:eastAsia="en-GB"/>
              </w:rPr>
              <w:t xml:space="preserve">Briefly </w:t>
            </w:r>
            <w:r w:rsidR="008C2EFF" w:rsidRPr="0004175A">
              <w:rPr>
                <w:rFonts w:ascii="Verdana" w:hAnsi="Verdana"/>
                <w:b/>
                <w:bCs/>
                <w:sz w:val="20"/>
                <w:szCs w:val="20"/>
                <w:lang w:eastAsia="en-GB"/>
              </w:rPr>
              <w:t>indicate the</w:t>
            </w:r>
            <w:r w:rsidRPr="0004175A">
              <w:rPr>
                <w:rFonts w:ascii="Verdana" w:hAnsi="Verdana"/>
                <w:b/>
                <w:bCs/>
                <w:sz w:val="20"/>
                <w:szCs w:val="20"/>
                <w:lang w:eastAsia="en-GB"/>
              </w:rPr>
              <w:t xml:space="preserve"> support measures </w:t>
            </w:r>
            <w:r w:rsidR="008C2EFF" w:rsidRPr="0004175A">
              <w:rPr>
                <w:rFonts w:ascii="Verdana" w:hAnsi="Verdana"/>
                <w:b/>
                <w:bCs/>
                <w:sz w:val="20"/>
                <w:szCs w:val="20"/>
                <w:lang w:eastAsia="en-GB"/>
              </w:rPr>
              <w:t xml:space="preserve">envisaged </w:t>
            </w:r>
            <w:r w:rsidRPr="0004175A">
              <w:rPr>
                <w:rFonts w:ascii="Verdana" w:hAnsi="Verdana"/>
                <w:b/>
                <w:bCs/>
                <w:sz w:val="20"/>
                <w:szCs w:val="20"/>
                <w:lang w:eastAsia="en-GB"/>
              </w:rPr>
              <w:t xml:space="preserve">(key outputs/deliverables) </w:t>
            </w:r>
            <w:r w:rsidR="008C2EFF" w:rsidRPr="0004175A">
              <w:rPr>
                <w:rFonts w:ascii="Verdana" w:eastAsia="Times New Roman" w:hAnsi="Verdana" w:cs="Arial"/>
                <w:b/>
                <w:bCs/>
                <w:sz w:val="20"/>
                <w:szCs w:val="20"/>
                <w:lang w:eastAsia="en-GB"/>
              </w:rPr>
              <w:t>(e.g. diagnostic report, comparative analysis, recommendations, feasibility study, technical specifications for an IT tool, guidelines, etc.). Describe how these measures</w:t>
            </w:r>
            <w:r w:rsidR="00EC5A01" w:rsidRPr="0004175A">
              <w:rPr>
                <w:rFonts w:ascii="Verdana" w:eastAsia="Times New Roman" w:hAnsi="Verdana" w:cs="Arial"/>
                <w:b/>
                <w:bCs/>
                <w:sz w:val="20"/>
                <w:szCs w:val="20"/>
                <w:lang w:eastAsia="en-GB"/>
              </w:rPr>
              <w:t xml:space="preserve"> will help to </w:t>
            </w:r>
            <w:r w:rsidR="008C2EFF" w:rsidRPr="0004175A">
              <w:rPr>
                <w:rFonts w:ascii="Verdana" w:eastAsia="Times New Roman" w:hAnsi="Verdana" w:cs="Arial"/>
                <w:b/>
                <w:bCs/>
                <w:sz w:val="20"/>
                <w:szCs w:val="20"/>
                <w:lang w:eastAsia="en-GB"/>
              </w:rPr>
              <w:t>address the problem identified.</w:t>
            </w:r>
          </w:p>
        </w:tc>
      </w:tr>
      <w:tr w:rsidR="00D81722" w:rsidRPr="0004175A" w14:paraId="79D414A8" w14:textId="77777777" w:rsidTr="5B454F8B">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9127F17" w14:textId="2DCBC4D5" w:rsidR="7A75AEC3" w:rsidRPr="00465863" w:rsidRDefault="7A75AEC3" w:rsidP="7CF92ED4">
            <w:pPr>
              <w:jc w:val="both"/>
              <w:rPr>
                <w:rFonts w:ascii="Verdana" w:eastAsia="Verdana" w:hAnsi="Verdana" w:cs="Verdana"/>
                <w:i/>
                <w:iCs/>
                <w:sz w:val="20"/>
                <w:szCs w:val="20"/>
              </w:rPr>
            </w:pPr>
            <w:r w:rsidRPr="00465863">
              <w:rPr>
                <w:rFonts w:ascii="Verdana" w:eastAsia="Verdana" w:hAnsi="Verdana" w:cs="Verdana"/>
                <w:i/>
                <w:iCs/>
                <w:sz w:val="20"/>
                <w:szCs w:val="20"/>
              </w:rPr>
              <w:t>This request identifies measures</w:t>
            </w:r>
            <w:r w:rsidR="00EE7897" w:rsidRPr="00465863">
              <w:rPr>
                <w:rFonts w:ascii="Verdana" w:eastAsia="Verdana" w:hAnsi="Verdana" w:cs="Verdana"/>
                <w:i/>
                <w:iCs/>
                <w:sz w:val="20"/>
                <w:szCs w:val="20"/>
              </w:rPr>
              <w:t>,</w:t>
            </w:r>
            <w:r w:rsidRPr="00465863">
              <w:rPr>
                <w:rFonts w:ascii="Verdana" w:eastAsia="Verdana" w:hAnsi="Verdana" w:cs="Verdana"/>
                <w:i/>
                <w:iCs/>
                <w:sz w:val="20"/>
                <w:szCs w:val="20"/>
              </w:rPr>
              <w:t xml:space="preserve"> </w:t>
            </w:r>
            <w:r w:rsidR="30065DD6" w:rsidRPr="00465863">
              <w:rPr>
                <w:rFonts w:ascii="Verdana" w:eastAsia="Verdana" w:hAnsi="Verdana" w:cs="Verdana"/>
                <w:i/>
                <w:iCs/>
                <w:sz w:val="20"/>
                <w:szCs w:val="20"/>
              </w:rPr>
              <w:t>which can be tailored to specific needs to help optimise public and p</w:t>
            </w:r>
            <w:r w:rsidR="50D1AE7C" w:rsidRPr="00465863">
              <w:rPr>
                <w:rFonts w:ascii="Verdana" w:eastAsia="Verdana" w:hAnsi="Verdana" w:cs="Verdana"/>
                <w:i/>
                <w:iCs/>
                <w:sz w:val="20"/>
                <w:szCs w:val="20"/>
              </w:rPr>
              <w:t>r</w:t>
            </w:r>
            <w:r w:rsidR="30065DD6" w:rsidRPr="00465863">
              <w:rPr>
                <w:rFonts w:ascii="Verdana" w:eastAsia="Verdana" w:hAnsi="Verdana" w:cs="Verdana"/>
                <w:i/>
                <w:iCs/>
                <w:sz w:val="20"/>
                <w:szCs w:val="20"/>
              </w:rPr>
              <w:t xml:space="preserve">ivate </w:t>
            </w:r>
            <w:r w:rsidR="335E88D4" w:rsidRPr="00465863">
              <w:rPr>
                <w:rFonts w:ascii="Verdana" w:eastAsia="Verdana" w:hAnsi="Verdana" w:cs="Verdana"/>
                <w:i/>
                <w:iCs/>
                <w:sz w:val="20"/>
                <w:szCs w:val="20"/>
              </w:rPr>
              <w:t xml:space="preserve">investment into climate action. </w:t>
            </w:r>
            <w:r w:rsidRPr="00465863">
              <w:rPr>
                <w:rFonts w:ascii="Verdana" w:eastAsia="Verdana" w:hAnsi="Verdana" w:cs="Verdana"/>
                <w:i/>
                <w:iCs/>
                <w:sz w:val="20"/>
                <w:szCs w:val="20"/>
              </w:rPr>
              <w:t xml:space="preserve">The beneficiary authority can </w:t>
            </w:r>
            <w:r w:rsidR="391A93F5" w:rsidRPr="00465863">
              <w:rPr>
                <w:rFonts w:ascii="Verdana" w:eastAsia="Verdana" w:hAnsi="Verdana" w:cs="Verdana"/>
                <w:i/>
                <w:iCs/>
                <w:sz w:val="20"/>
                <w:szCs w:val="20"/>
              </w:rPr>
              <w:t>choose</w:t>
            </w:r>
            <w:r w:rsidRPr="00465863">
              <w:rPr>
                <w:rFonts w:ascii="Verdana" w:eastAsia="Verdana" w:hAnsi="Verdana" w:cs="Verdana"/>
                <w:i/>
                <w:iCs/>
                <w:sz w:val="20"/>
                <w:szCs w:val="20"/>
              </w:rPr>
              <w:t xml:space="preserve"> </w:t>
            </w:r>
            <w:r w:rsidR="00D05B0C" w:rsidRPr="00465863">
              <w:rPr>
                <w:rFonts w:ascii="Verdana" w:eastAsia="Verdana" w:hAnsi="Verdana" w:cs="Verdana"/>
                <w:i/>
                <w:iCs/>
                <w:sz w:val="20"/>
                <w:szCs w:val="20"/>
              </w:rPr>
              <w:t xml:space="preserve">one of more </w:t>
            </w:r>
            <w:r w:rsidRPr="00465863">
              <w:rPr>
                <w:rFonts w:ascii="Verdana" w:eastAsia="Verdana" w:hAnsi="Verdana" w:cs="Verdana"/>
                <w:i/>
                <w:iCs/>
                <w:sz w:val="20"/>
                <w:szCs w:val="20"/>
              </w:rPr>
              <w:t xml:space="preserve">amongst </w:t>
            </w:r>
            <w:r w:rsidR="00A7114A" w:rsidRPr="00465863">
              <w:rPr>
                <w:rFonts w:ascii="Verdana" w:eastAsia="Verdana" w:hAnsi="Verdana" w:cs="Verdana"/>
                <w:i/>
                <w:iCs/>
                <w:sz w:val="20"/>
                <w:szCs w:val="20"/>
              </w:rPr>
              <w:t xml:space="preserve">the below </w:t>
            </w:r>
            <w:r w:rsidR="1ACDE550" w:rsidRPr="00465863">
              <w:rPr>
                <w:rFonts w:ascii="Verdana" w:eastAsia="Verdana" w:hAnsi="Verdana" w:cs="Verdana"/>
                <w:i/>
                <w:iCs/>
                <w:sz w:val="20"/>
                <w:szCs w:val="20"/>
              </w:rPr>
              <w:t xml:space="preserve">seven </w:t>
            </w:r>
            <w:r w:rsidRPr="00465863">
              <w:rPr>
                <w:rFonts w:ascii="Verdana" w:eastAsia="Verdana" w:hAnsi="Verdana" w:cs="Verdana"/>
                <w:i/>
                <w:iCs/>
                <w:sz w:val="20"/>
                <w:szCs w:val="20"/>
              </w:rPr>
              <w:t xml:space="preserve">activity packages with measures that </w:t>
            </w:r>
            <w:r w:rsidR="00D05B0C" w:rsidRPr="00465863">
              <w:rPr>
                <w:rFonts w:ascii="Verdana" w:eastAsia="Verdana" w:hAnsi="Verdana" w:cs="Verdana"/>
                <w:i/>
                <w:iCs/>
                <w:sz w:val="20"/>
                <w:szCs w:val="20"/>
              </w:rPr>
              <w:t xml:space="preserve">will </w:t>
            </w:r>
            <w:r w:rsidRPr="00465863">
              <w:rPr>
                <w:rFonts w:ascii="Verdana" w:eastAsia="Verdana" w:hAnsi="Verdana" w:cs="Verdana"/>
                <w:i/>
                <w:iCs/>
                <w:sz w:val="20"/>
                <w:szCs w:val="20"/>
              </w:rPr>
              <w:t xml:space="preserve">be tailor-made to their specific contexts. </w:t>
            </w:r>
            <w:r w:rsidR="61F465F4" w:rsidRPr="00465863">
              <w:rPr>
                <w:rFonts w:ascii="Verdana" w:eastAsia="Verdana" w:hAnsi="Verdana" w:cs="Verdana"/>
                <w:i/>
                <w:iCs/>
                <w:sz w:val="20"/>
                <w:szCs w:val="20"/>
              </w:rPr>
              <w:t xml:space="preserve">Please note, </w:t>
            </w:r>
            <w:r w:rsidR="00EE7897" w:rsidRPr="00465863">
              <w:rPr>
                <w:rFonts w:ascii="Verdana" w:eastAsia="Verdana" w:hAnsi="Verdana" w:cs="Verdana"/>
                <w:i/>
                <w:iCs/>
                <w:sz w:val="20"/>
                <w:szCs w:val="20"/>
              </w:rPr>
              <w:t xml:space="preserve">the </w:t>
            </w:r>
            <w:r w:rsidR="00296EAE" w:rsidRPr="00465863">
              <w:rPr>
                <w:rFonts w:ascii="Verdana" w:eastAsia="Verdana" w:hAnsi="Verdana" w:cs="Verdana"/>
                <w:i/>
                <w:iCs/>
                <w:sz w:val="20"/>
                <w:szCs w:val="20"/>
              </w:rPr>
              <w:t>requesting Member State</w:t>
            </w:r>
            <w:r w:rsidR="00EE7897" w:rsidRPr="00465863">
              <w:rPr>
                <w:rFonts w:ascii="Verdana" w:eastAsia="Verdana" w:hAnsi="Verdana" w:cs="Verdana"/>
                <w:i/>
                <w:iCs/>
                <w:sz w:val="20"/>
                <w:szCs w:val="20"/>
              </w:rPr>
              <w:t xml:space="preserve"> can also add </w:t>
            </w:r>
            <w:r w:rsidR="61F465F4" w:rsidRPr="00465863">
              <w:rPr>
                <w:rFonts w:ascii="Verdana" w:eastAsia="Verdana" w:hAnsi="Verdana" w:cs="Verdana"/>
                <w:b/>
                <w:i/>
                <w:iCs/>
                <w:sz w:val="20"/>
                <w:szCs w:val="20"/>
              </w:rPr>
              <w:t>a</w:t>
            </w:r>
            <w:r w:rsidRPr="00465863">
              <w:rPr>
                <w:rFonts w:ascii="Verdana" w:eastAsia="Verdana" w:hAnsi="Verdana" w:cs="Verdana"/>
                <w:b/>
                <w:i/>
                <w:iCs/>
                <w:sz w:val="20"/>
                <w:szCs w:val="20"/>
              </w:rPr>
              <w:t>dditional measures</w:t>
            </w:r>
            <w:r w:rsidRPr="00465863">
              <w:rPr>
                <w:rFonts w:ascii="Verdana" w:eastAsia="Verdana" w:hAnsi="Verdana" w:cs="Verdana"/>
                <w:i/>
                <w:iCs/>
                <w:sz w:val="20"/>
                <w:szCs w:val="20"/>
              </w:rPr>
              <w:t xml:space="preserve">. </w:t>
            </w:r>
          </w:p>
          <w:p w14:paraId="1CFAA394" w14:textId="49741709" w:rsidR="7A75AEC3" w:rsidRPr="00465863" w:rsidRDefault="7A75AEC3" w:rsidP="7CF92ED4">
            <w:pPr>
              <w:jc w:val="both"/>
              <w:rPr>
                <w:rFonts w:ascii="Verdana" w:eastAsia="Verdana" w:hAnsi="Verdana" w:cs="Verdana"/>
                <w:sz w:val="20"/>
                <w:szCs w:val="20"/>
              </w:rPr>
            </w:pPr>
            <w:r w:rsidRPr="00465863">
              <w:rPr>
                <w:rFonts w:ascii="Verdana" w:eastAsia="Verdana" w:hAnsi="Verdana" w:cs="Verdana"/>
                <w:i/>
                <w:iCs/>
                <w:sz w:val="20"/>
                <w:szCs w:val="20"/>
              </w:rPr>
              <w:t>Please tick relevant boxes and provide justification for each selected support measure</w:t>
            </w:r>
            <w:r w:rsidRPr="00465863">
              <w:rPr>
                <w:rFonts w:ascii="Verdana" w:eastAsia="Verdana" w:hAnsi="Verdana" w:cs="Verdana"/>
                <w:sz w:val="20"/>
                <w:szCs w:val="20"/>
              </w:rPr>
              <w:t>.</w:t>
            </w:r>
          </w:p>
          <w:p w14:paraId="4B384B44" w14:textId="77777777" w:rsidR="008275E3" w:rsidRPr="0004175A" w:rsidRDefault="6263BE44" w:rsidP="008275E3">
            <w:pPr>
              <w:jc w:val="both"/>
              <w:rPr>
                <w:rFonts w:ascii="Verdana" w:eastAsia="Verdana" w:hAnsi="Verdana" w:cs="Verdana"/>
                <w:color w:val="4F80BD"/>
                <w:sz w:val="20"/>
                <w:szCs w:val="20"/>
              </w:rPr>
            </w:pPr>
            <w:r w:rsidRPr="0004175A">
              <w:rPr>
                <w:rFonts w:ascii="Segoe UI Symbol" w:eastAsia="Verdana" w:hAnsi="Segoe UI Symbol" w:cs="Segoe UI Symbol"/>
                <w:b/>
                <w:bCs/>
                <w:color w:val="4F80BD"/>
                <w:sz w:val="20"/>
                <w:szCs w:val="20"/>
              </w:rPr>
              <w:t>☐</w:t>
            </w:r>
            <w:r w:rsidRPr="0004175A">
              <w:rPr>
                <w:rFonts w:ascii="Verdana" w:eastAsia="Verdana" w:hAnsi="Verdana" w:cs="Verdana"/>
                <w:b/>
                <w:bCs/>
                <w:color w:val="4F80BD"/>
                <w:sz w:val="20"/>
                <w:szCs w:val="20"/>
              </w:rPr>
              <w:t xml:space="preserve"> </w:t>
            </w:r>
            <w:r w:rsidR="1558F7F0" w:rsidRPr="0004175A">
              <w:tab/>
            </w:r>
            <w:r w:rsidRPr="0004175A">
              <w:rPr>
                <w:rFonts w:ascii="Verdana" w:eastAsia="Verdana" w:hAnsi="Verdana" w:cs="Verdana"/>
                <w:b/>
                <w:bCs/>
                <w:color w:val="4F80BD"/>
                <w:sz w:val="20"/>
                <w:szCs w:val="20"/>
              </w:rPr>
              <w:t xml:space="preserve"> </w:t>
            </w:r>
            <w:r w:rsidR="33AD12A7" w:rsidRPr="0004175A">
              <w:rPr>
                <w:rFonts w:ascii="Verdana" w:eastAsia="Verdana" w:hAnsi="Verdana" w:cs="Verdana"/>
                <w:b/>
                <w:bCs/>
                <w:color w:val="4F80BD"/>
                <w:sz w:val="20"/>
                <w:szCs w:val="20"/>
              </w:rPr>
              <w:t xml:space="preserve">Analysis of investment needs and assessment of the </w:t>
            </w:r>
            <w:r w:rsidR="62DFED49" w:rsidRPr="0004175A">
              <w:rPr>
                <w:rFonts w:ascii="Verdana" w:eastAsia="Verdana" w:hAnsi="Verdana" w:cs="Verdana"/>
                <w:b/>
                <w:bCs/>
                <w:color w:val="4F80BD"/>
                <w:sz w:val="20"/>
                <w:szCs w:val="20"/>
              </w:rPr>
              <w:t>contribution</w:t>
            </w:r>
            <w:r w:rsidR="33AD12A7" w:rsidRPr="0004175A">
              <w:rPr>
                <w:rFonts w:ascii="Verdana" w:eastAsia="Verdana" w:hAnsi="Verdana" w:cs="Verdana"/>
                <w:b/>
                <w:bCs/>
                <w:color w:val="4F80BD"/>
                <w:sz w:val="20"/>
                <w:szCs w:val="20"/>
              </w:rPr>
              <w:t xml:space="preserve"> of </w:t>
            </w:r>
            <w:r w:rsidR="00EE7897" w:rsidRPr="0004175A">
              <w:rPr>
                <w:rFonts w:ascii="Verdana" w:eastAsia="Verdana" w:hAnsi="Verdana" w:cs="Verdana"/>
                <w:b/>
                <w:bCs/>
                <w:color w:val="4F80BD"/>
                <w:sz w:val="20"/>
                <w:szCs w:val="20"/>
              </w:rPr>
              <w:t xml:space="preserve">public and private </w:t>
            </w:r>
            <w:r w:rsidR="33AD12A7" w:rsidRPr="0004175A">
              <w:rPr>
                <w:rFonts w:ascii="Verdana" w:eastAsia="Verdana" w:hAnsi="Verdana" w:cs="Verdana"/>
                <w:b/>
                <w:bCs/>
                <w:color w:val="4F80BD"/>
                <w:sz w:val="20"/>
                <w:szCs w:val="20"/>
              </w:rPr>
              <w:t xml:space="preserve">economic </w:t>
            </w:r>
            <w:r w:rsidR="596C2E59" w:rsidRPr="0004175A">
              <w:rPr>
                <w:rFonts w:ascii="Verdana" w:eastAsia="Verdana" w:hAnsi="Verdana" w:cs="Verdana"/>
                <w:b/>
                <w:bCs/>
                <w:color w:val="4F80BD"/>
                <w:sz w:val="20"/>
                <w:szCs w:val="20"/>
              </w:rPr>
              <w:t>activities</w:t>
            </w:r>
            <w:r w:rsidR="33AD12A7" w:rsidRPr="0004175A">
              <w:rPr>
                <w:rFonts w:ascii="Verdana" w:eastAsia="Verdana" w:hAnsi="Verdana" w:cs="Verdana"/>
                <w:b/>
                <w:bCs/>
                <w:color w:val="4F80BD"/>
                <w:sz w:val="20"/>
                <w:szCs w:val="20"/>
              </w:rPr>
              <w:t xml:space="preserve"> </w:t>
            </w:r>
            <w:r w:rsidR="00EE7897" w:rsidRPr="0004175A">
              <w:rPr>
                <w:rFonts w:ascii="Verdana" w:eastAsia="Verdana" w:hAnsi="Verdana" w:cs="Verdana"/>
                <w:b/>
                <w:bCs/>
                <w:color w:val="4F80BD"/>
                <w:sz w:val="20"/>
                <w:szCs w:val="20"/>
              </w:rPr>
              <w:t xml:space="preserve">and expenditures </w:t>
            </w:r>
            <w:r w:rsidR="33AD12A7" w:rsidRPr="0004175A">
              <w:rPr>
                <w:rFonts w:ascii="Verdana" w:eastAsia="Verdana" w:hAnsi="Verdana" w:cs="Verdana"/>
                <w:b/>
                <w:bCs/>
                <w:color w:val="4F80BD"/>
                <w:sz w:val="20"/>
                <w:szCs w:val="20"/>
              </w:rPr>
              <w:t>to climate adaptation and mitigation</w:t>
            </w:r>
            <w:r w:rsidR="00EE7897" w:rsidRPr="0004175A">
              <w:rPr>
                <w:rFonts w:ascii="Verdana" w:eastAsia="Verdana" w:hAnsi="Verdana" w:cs="Verdana"/>
                <w:color w:val="4F80BD"/>
                <w:sz w:val="20"/>
                <w:szCs w:val="20"/>
              </w:rPr>
              <w:t>.</w:t>
            </w:r>
            <w:r w:rsidRPr="0004175A">
              <w:rPr>
                <w:rFonts w:ascii="Verdana" w:eastAsia="Verdana" w:hAnsi="Verdana" w:cs="Verdana"/>
                <w:color w:val="4F80BD"/>
                <w:sz w:val="20"/>
                <w:szCs w:val="20"/>
              </w:rPr>
              <w:t xml:space="preserve"> </w:t>
            </w:r>
            <w:r w:rsidR="00EE7897" w:rsidRPr="0004175A">
              <w:rPr>
                <w:rFonts w:ascii="Verdana" w:eastAsia="Verdana" w:hAnsi="Verdana" w:cs="Verdana"/>
                <w:color w:val="4F80BD"/>
                <w:sz w:val="20"/>
                <w:szCs w:val="20"/>
              </w:rPr>
              <w:t>T</w:t>
            </w:r>
            <w:r w:rsidR="575A0C33" w:rsidRPr="0004175A">
              <w:rPr>
                <w:rFonts w:ascii="Verdana" w:eastAsia="Verdana" w:hAnsi="Verdana" w:cs="Verdana"/>
                <w:color w:val="4F80BD"/>
                <w:sz w:val="20"/>
                <w:szCs w:val="20"/>
              </w:rPr>
              <w:t xml:space="preserve">his </w:t>
            </w:r>
            <w:r w:rsidR="00F707D7" w:rsidRPr="0004175A">
              <w:rPr>
                <w:rFonts w:ascii="Verdana" w:eastAsia="Verdana" w:hAnsi="Verdana" w:cs="Verdana"/>
                <w:color w:val="4F80BD"/>
                <w:sz w:val="20"/>
                <w:szCs w:val="20"/>
              </w:rPr>
              <w:t>includes:</w:t>
            </w:r>
            <w:r w:rsidR="008275E3" w:rsidRPr="0004175A">
              <w:rPr>
                <w:rFonts w:ascii="Verdana" w:eastAsia="Verdana" w:hAnsi="Verdana" w:cs="Verdana"/>
                <w:color w:val="4F80BD"/>
                <w:sz w:val="20"/>
                <w:szCs w:val="20"/>
              </w:rPr>
              <w:t xml:space="preserve"> </w:t>
            </w:r>
          </w:p>
          <w:p w14:paraId="6F9DE52C" w14:textId="081AE781" w:rsidR="00F707D7" w:rsidRPr="0004175A" w:rsidRDefault="6C930083" w:rsidP="008275E3">
            <w:pPr>
              <w:pStyle w:val="ListParagraph"/>
              <w:numPr>
                <w:ilvl w:val="0"/>
                <w:numId w:val="16"/>
              </w:numPr>
              <w:jc w:val="both"/>
              <w:rPr>
                <w:rFonts w:ascii="Verdana" w:eastAsia="Verdana" w:hAnsi="Verdana" w:cs="Verdana"/>
                <w:color w:val="4F80BD"/>
                <w:sz w:val="20"/>
                <w:szCs w:val="20"/>
              </w:rPr>
            </w:pPr>
            <w:r w:rsidRPr="0004175A">
              <w:rPr>
                <w:rFonts w:ascii="Verdana" w:eastAsia="Verdana" w:hAnsi="Verdana" w:cs="Verdana"/>
                <w:color w:val="4F80BD"/>
                <w:sz w:val="20"/>
                <w:szCs w:val="20"/>
              </w:rPr>
              <w:t>mapping of economic sectors/</w:t>
            </w:r>
            <w:r w:rsidR="00484C5B" w:rsidRPr="0004175A">
              <w:rPr>
                <w:rFonts w:ascii="Verdana" w:eastAsia="Verdana" w:hAnsi="Verdana" w:cs="Verdana"/>
                <w:color w:val="4F80BD"/>
                <w:sz w:val="20"/>
                <w:szCs w:val="20"/>
              </w:rPr>
              <w:t xml:space="preserve"> </w:t>
            </w:r>
            <w:r w:rsidRPr="0004175A">
              <w:rPr>
                <w:rFonts w:ascii="Verdana" w:eastAsia="Verdana" w:hAnsi="Verdana" w:cs="Verdana"/>
                <w:color w:val="4F80BD"/>
                <w:sz w:val="20"/>
                <w:szCs w:val="20"/>
              </w:rPr>
              <w:t>activities</w:t>
            </w:r>
            <w:r w:rsidR="00484C5B" w:rsidRPr="0004175A">
              <w:rPr>
                <w:rFonts w:ascii="Verdana" w:eastAsia="Verdana" w:hAnsi="Verdana" w:cs="Verdana"/>
                <w:color w:val="4F80BD"/>
                <w:sz w:val="20"/>
                <w:szCs w:val="20"/>
              </w:rPr>
              <w:t>/ investments/ expenditures</w:t>
            </w:r>
            <w:r w:rsidRPr="0004175A">
              <w:rPr>
                <w:rFonts w:ascii="Verdana" w:eastAsia="Verdana" w:hAnsi="Verdana" w:cs="Verdana"/>
                <w:color w:val="4F80BD"/>
                <w:sz w:val="20"/>
                <w:szCs w:val="20"/>
              </w:rPr>
              <w:t xml:space="preserve"> (public, private and mixed) </w:t>
            </w:r>
            <w:r w:rsidR="00EE7897" w:rsidRPr="0004175A">
              <w:rPr>
                <w:rFonts w:ascii="Verdana" w:eastAsia="Verdana" w:hAnsi="Verdana" w:cs="Verdana"/>
                <w:color w:val="4F80BD"/>
                <w:sz w:val="20"/>
                <w:szCs w:val="20"/>
              </w:rPr>
              <w:t>in relation to their (positive, negative or neutral)</w:t>
            </w:r>
            <w:r w:rsidRPr="0004175A">
              <w:rPr>
                <w:rFonts w:ascii="Verdana" w:eastAsia="Verdana" w:hAnsi="Verdana" w:cs="Verdana"/>
                <w:color w:val="4F80BD"/>
                <w:sz w:val="20"/>
                <w:szCs w:val="20"/>
              </w:rPr>
              <w:t xml:space="preserve"> contribution to climate mitigation and climate adapt</w:t>
            </w:r>
            <w:r w:rsidR="001B16CD" w:rsidRPr="0004175A">
              <w:rPr>
                <w:rFonts w:ascii="Verdana" w:eastAsia="Verdana" w:hAnsi="Verdana" w:cs="Verdana"/>
                <w:color w:val="4F80BD"/>
                <w:sz w:val="20"/>
                <w:szCs w:val="20"/>
              </w:rPr>
              <w:t>at</w:t>
            </w:r>
            <w:r w:rsidRPr="0004175A">
              <w:rPr>
                <w:rFonts w:ascii="Verdana" w:eastAsia="Verdana" w:hAnsi="Verdana" w:cs="Verdana"/>
                <w:color w:val="4F80BD"/>
                <w:sz w:val="20"/>
                <w:szCs w:val="20"/>
              </w:rPr>
              <w:t>ion</w:t>
            </w:r>
            <w:r w:rsidR="00EE7897" w:rsidRPr="0004175A">
              <w:rPr>
                <w:rFonts w:ascii="Verdana" w:eastAsia="Verdana" w:hAnsi="Verdana" w:cs="Verdana"/>
                <w:color w:val="4F80BD"/>
                <w:sz w:val="20"/>
                <w:szCs w:val="20"/>
              </w:rPr>
              <w:t xml:space="preserve"> </w:t>
            </w:r>
            <w:r w:rsidR="007320BB" w:rsidRPr="0004175A">
              <w:rPr>
                <w:rFonts w:ascii="Verdana" w:eastAsia="Verdana" w:hAnsi="Verdana" w:cs="Verdana"/>
                <w:color w:val="4F80BD"/>
                <w:sz w:val="20"/>
                <w:szCs w:val="20"/>
              </w:rPr>
              <w:t>and at the associated</w:t>
            </w:r>
            <w:r w:rsidR="03957DCE" w:rsidRPr="0004175A">
              <w:rPr>
                <w:rFonts w:ascii="Verdana" w:eastAsia="Verdana" w:hAnsi="Verdana" w:cs="Verdana"/>
                <w:color w:val="4F80BD"/>
                <w:sz w:val="20"/>
                <w:szCs w:val="20"/>
              </w:rPr>
              <w:t xml:space="preserve"> “Do No Significant Harm” (</w:t>
            </w:r>
            <w:r w:rsidRPr="0004175A">
              <w:rPr>
                <w:rFonts w:ascii="Verdana" w:eastAsia="Verdana" w:hAnsi="Verdana" w:cs="Verdana"/>
                <w:color w:val="4F80BD"/>
                <w:sz w:val="20"/>
                <w:szCs w:val="20"/>
              </w:rPr>
              <w:t>DNSH</w:t>
            </w:r>
            <w:r w:rsidR="718C53F1" w:rsidRPr="0004175A">
              <w:rPr>
                <w:rFonts w:ascii="Verdana" w:eastAsia="Verdana" w:hAnsi="Verdana" w:cs="Verdana"/>
                <w:color w:val="4F80BD"/>
                <w:sz w:val="20"/>
                <w:szCs w:val="20"/>
              </w:rPr>
              <w:t>)</w:t>
            </w:r>
            <w:r w:rsidRPr="0004175A">
              <w:rPr>
                <w:rFonts w:ascii="Verdana" w:eastAsia="Verdana" w:hAnsi="Verdana" w:cs="Verdana"/>
                <w:color w:val="4F80BD"/>
                <w:sz w:val="20"/>
                <w:szCs w:val="20"/>
              </w:rPr>
              <w:t xml:space="preserve"> assessment, in line with the EU Taxonomy</w:t>
            </w:r>
            <w:r w:rsidR="006653A8" w:rsidRPr="0004175A">
              <w:rPr>
                <w:rStyle w:val="FootnoteReference"/>
                <w:rFonts w:eastAsia="Verdana" w:cs="Verdana"/>
                <w:color w:val="4F80BD"/>
              </w:rPr>
              <w:footnoteReference w:id="2"/>
            </w:r>
            <w:r w:rsidR="00484C5B" w:rsidRPr="0004175A">
              <w:rPr>
                <w:rFonts w:ascii="Verdana" w:eastAsia="Verdana" w:hAnsi="Verdana" w:cs="Verdana"/>
                <w:color w:val="4F80BD"/>
                <w:sz w:val="20"/>
                <w:szCs w:val="20"/>
              </w:rPr>
              <w:t>.</w:t>
            </w:r>
            <w:r w:rsidR="0004175A">
              <w:rPr>
                <w:rFonts w:ascii="Verdana" w:eastAsia="Verdana" w:hAnsi="Verdana" w:cs="Verdana"/>
                <w:color w:val="4F80BD"/>
                <w:sz w:val="20"/>
                <w:szCs w:val="20"/>
              </w:rPr>
              <w:t xml:space="preserve"> </w:t>
            </w:r>
          </w:p>
          <w:p w14:paraId="2981FDAC" w14:textId="72010925" w:rsidR="008275E3" w:rsidRPr="0004175A" w:rsidRDefault="008275E3" w:rsidP="008275E3">
            <w:pPr>
              <w:pStyle w:val="ListParagraph"/>
              <w:numPr>
                <w:ilvl w:val="0"/>
                <w:numId w:val="16"/>
              </w:numPr>
              <w:jc w:val="both"/>
              <w:rPr>
                <w:rFonts w:ascii="Verdana" w:eastAsia="Verdana" w:hAnsi="Verdana" w:cs="Verdana"/>
                <w:color w:val="4F80BD"/>
                <w:sz w:val="20"/>
                <w:szCs w:val="20"/>
              </w:rPr>
            </w:pPr>
            <w:r w:rsidRPr="0004175A">
              <w:rPr>
                <w:rFonts w:ascii="Verdana" w:eastAsia="Verdana" w:hAnsi="Verdana" w:cs="Verdana"/>
                <w:color w:val="4F80BD"/>
                <w:sz w:val="20"/>
                <w:szCs w:val="20"/>
              </w:rPr>
              <w:t>Analysis of the level and composition of current and planned investment as well as investment needs to reach the climate and energy targets.</w:t>
            </w:r>
          </w:p>
          <w:p w14:paraId="35F77B89" w14:textId="77777777" w:rsidR="008275E3" w:rsidRPr="0004175A" w:rsidRDefault="008275E3" w:rsidP="008275E3">
            <w:pPr>
              <w:pStyle w:val="ListParagraph"/>
              <w:numPr>
                <w:ilvl w:val="0"/>
                <w:numId w:val="16"/>
              </w:numPr>
              <w:rPr>
                <w:rFonts w:ascii="Verdana" w:eastAsia="Verdana" w:hAnsi="Verdana" w:cs="Verdana"/>
                <w:color w:val="4F80BD"/>
                <w:sz w:val="20"/>
                <w:szCs w:val="20"/>
              </w:rPr>
            </w:pPr>
            <w:r w:rsidRPr="0004175A">
              <w:rPr>
                <w:rFonts w:ascii="Verdana" w:eastAsia="Verdana" w:hAnsi="Verdana" w:cs="Verdana"/>
                <w:color w:val="4F80BD"/>
                <w:sz w:val="20"/>
                <w:szCs w:val="20"/>
              </w:rPr>
              <w:t>Identification of the suitable/exemplary remedial action, including reforms and investment tools, projects or opportunities with the highest potential to contribute to the climate objectives.</w:t>
            </w:r>
          </w:p>
          <w:p w14:paraId="2CC8B260" w14:textId="4B3F1D4B" w:rsidR="008275E3" w:rsidRPr="0004175A" w:rsidRDefault="008275E3" w:rsidP="008275E3">
            <w:pPr>
              <w:pStyle w:val="ListParagraph"/>
              <w:ind w:left="1080"/>
              <w:jc w:val="both"/>
              <w:rPr>
                <w:rFonts w:ascii="Verdana" w:eastAsia="Verdana" w:hAnsi="Verdana" w:cs="Verdana"/>
                <w:color w:val="4F80BD"/>
                <w:sz w:val="20"/>
                <w:szCs w:val="20"/>
              </w:rPr>
            </w:pPr>
          </w:p>
          <w:p w14:paraId="48829833" w14:textId="09E4CDA3" w:rsidR="1558F7F0" w:rsidRPr="00465863" w:rsidRDefault="1558F7F0" w:rsidP="008275E3">
            <w:pPr>
              <w:jc w:val="both"/>
              <w:rPr>
                <w:rFonts w:ascii="Verdana" w:eastAsia="Verdana" w:hAnsi="Verdana" w:cs="Verdana"/>
                <w:i/>
                <w:sz w:val="20"/>
                <w:szCs w:val="20"/>
              </w:rPr>
            </w:pPr>
            <w:r w:rsidRPr="00465863">
              <w:rPr>
                <w:rFonts w:ascii="Verdana" w:eastAsia="Verdana" w:hAnsi="Verdana" w:cs="Verdana"/>
                <w:i/>
                <w:sz w:val="20"/>
                <w:szCs w:val="20"/>
              </w:rPr>
              <w:t>[Insert Text; between 100-200 words]</w:t>
            </w:r>
          </w:p>
          <w:p w14:paraId="744D002B" w14:textId="5EA9E0D7" w:rsidR="1558F7F0" w:rsidRPr="0004175A" w:rsidRDefault="1558F7F0" w:rsidP="7CF92ED4">
            <w:pPr>
              <w:jc w:val="both"/>
              <w:rPr>
                <w:rFonts w:ascii="Verdana" w:eastAsia="Verdana" w:hAnsi="Verdana" w:cs="Verdana"/>
                <w:color w:val="FF0000"/>
                <w:sz w:val="20"/>
                <w:szCs w:val="20"/>
              </w:rPr>
            </w:pPr>
            <w:r w:rsidRPr="0004175A">
              <w:rPr>
                <w:rFonts w:ascii="Verdana" w:eastAsia="Verdana" w:hAnsi="Verdana" w:cs="Verdana"/>
                <w:color w:val="FF0000"/>
                <w:sz w:val="20"/>
                <w:szCs w:val="20"/>
              </w:rPr>
              <w:t xml:space="preserve"> </w:t>
            </w:r>
          </w:p>
          <w:p w14:paraId="07AB45C5" w14:textId="13624481" w:rsidR="1558F7F0" w:rsidRPr="0004175A" w:rsidRDefault="6263BE44" w:rsidP="7CF92ED4">
            <w:pPr>
              <w:jc w:val="both"/>
              <w:rPr>
                <w:rFonts w:ascii="Verdana" w:eastAsia="Verdana" w:hAnsi="Verdana" w:cs="Verdana"/>
                <w:color w:val="4F81BD" w:themeColor="accent1"/>
                <w:sz w:val="20"/>
                <w:szCs w:val="20"/>
                <w:highlight w:val="yellow"/>
              </w:rPr>
            </w:pPr>
            <w:r w:rsidRPr="0004175A">
              <w:rPr>
                <w:rFonts w:ascii="Verdana" w:eastAsia="Verdana" w:hAnsi="Verdana" w:cs="Verdana"/>
                <w:b/>
                <w:bCs/>
                <w:color w:val="4F80BD"/>
                <w:sz w:val="20"/>
                <w:szCs w:val="20"/>
              </w:rPr>
              <w:t xml:space="preserve">☐ </w:t>
            </w:r>
            <w:r w:rsidR="1558F7F0" w:rsidRPr="0004175A">
              <w:tab/>
            </w:r>
            <w:r w:rsidR="61F1713C" w:rsidRPr="0004175A">
              <w:rPr>
                <w:rFonts w:ascii="Verdana" w:eastAsia="Verdana" w:hAnsi="Verdana" w:cs="Verdana"/>
                <w:b/>
                <w:bCs/>
                <w:color w:val="4F80BD"/>
                <w:sz w:val="20"/>
                <w:szCs w:val="20"/>
              </w:rPr>
              <w:t>Assessment of domestic legal, regulatory and operational barriers hindering the flow of public and private financing</w:t>
            </w:r>
            <w:r w:rsidR="00484C5B" w:rsidRPr="0004175A">
              <w:rPr>
                <w:rFonts w:ascii="Verdana" w:eastAsia="Verdana" w:hAnsi="Verdana" w:cs="Verdana"/>
                <w:b/>
                <w:bCs/>
                <w:color w:val="4F80BD"/>
                <w:sz w:val="20"/>
                <w:szCs w:val="20"/>
              </w:rPr>
              <w:t xml:space="preserve"> towards climate mitigation and adaptation</w:t>
            </w:r>
            <w:r w:rsidR="00484C5B" w:rsidRPr="0004175A">
              <w:rPr>
                <w:rFonts w:ascii="Verdana" w:eastAsia="Verdana" w:hAnsi="Verdana" w:cs="Verdana"/>
                <w:color w:val="4F80BD"/>
                <w:sz w:val="20"/>
                <w:szCs w:val="20"/>
              </w:rPr>
              <w:t>.</w:t>
            </w:r>
            <w:r w:rsidRPr="0004175A">
              <w:rPr>
                <w:rFonts w:ascii="Verdana" w:eastAsia="Verdana" w:hAnsi="Verdana" w:cs="Verdana"/>
                <w:color w:val="4F80BD"/>
                <w:sz w:val="20"/>
                <w:szCs w:val="20"/>
              </w:rPr>
              <w:t xml:space="preserve"> </w:t>
            </w:r>
            <w:r w:rsidR="00484C5B" w:rsidRPr="0004175A">
              <w:rPr>
                <w:rFonts w:ascii="Verdana" w:eastAsia="Verdana" w:hAnsi="Verdana" w:cs="Verdana"/>
                <w:color w:val="4F80BD"/>
                <w:sz w:val="20"/>
                <w:szCs w:val="20"/>
              </w:rPr>
              <w:t>T</w:t>
            </w:r>
            <w:r w:rsidR="3F5C68CC" w:rsidRPr="0004175A">
              <w:rPr>
                <w:rFonts w:ascii="Verdana" w:eastAsia="Verdana" w:hAnsi="Verdana" w:cs="Verdana"/>
                <w:color w:val="4F80BD"/>
                <w:sz w:val="20"/>
                <w:szCs w:val="20"/>
              </w:rPr>
              <w:t>his i</w:t>
            </w:r>
            <w:r w:rsidRPr="0004175A">
              <w:rPr>
                <w:rFonts w:ascii="Verdana" w:eastAsia="Verdana" w:hAnsi="Verdana" w:cs="Verdana"/>
                <w:color w:val="4F80BD"/>
                <w:sz w:val="20"/>
                <w:szCs w:val="20"/>
              </w:rPr>
              <w:t xml:space="preserve">ncludes support for the </w:t>
            </w:r>
            <w:r w:rsidR="00484C5B" w:rsidRPr="0004175A">
              <w:rPr>
                <w:rFonts w:ascii="Verdana" w:eastAsia="Verdana" w:hAnsi="Verdana" w:cs="Verdana"/>
                <w:color w:val="4F80BD"/>
                <w:sz w:val="20"/>
                <w:szCs w:val="20"/>
              </w:rPr>
              <w:t xml:space="preserve">identification </w:t>
            </w:r>
            <w:r w:rsidR="11D255FA" w:rsidRPr="0004175A">
              <w:rPr>
                <w:rFonts w:ascii="Verdana" w:eastAsia="Verdana" w:hAnsi="Verdana" w:cs="Verdana"/>
                <w:color w:val="4F80BD"/>
                <w:sz w:val="20"/>
                <w:szCs w:val="20"/>
              </w:rPr>
              <w:t xml:space="preserve">of </w:t>
            </w:r>
            <w:r w:rsidR="0082071D" w:rsidRPr="0004175A">
              <w:rPr>
                <w:rFonts w:ascii="Verdana" w:eastAsia="Verdana" w:hAnsi="Verdana" w:cs="Verdana"/>
                <w:color w:val="4F80BD"/>
                <w:sz w:val="20"/>
                <w:szCs w:val="20"/>
              </w:rPr>
              <w:t>national</w:t>
            </w:r>
            <w:r w:rsidR="11D255FA" w:rsidRPr="0004175A">
              <w:rPr>
                <w:rFonts w:ascii="Verdana" w:eastAsia="Verdana" w:hAnsi="Verdana" w:cs="Verdana"/>
                <w:color w:val="4F80BD"/>
                <w:sz w:val="20"/>
                <w:szCs w:val="20"/>
              </w:rPr>
              <w:t xml:space="preserve"> legal, regulatory and operational barriers and mechanisms to overcome them - per relevant economic sector</w:t>
            </w:r>
            <w:r w:rsidR="00484C5B" w:rsidRPr="0004175A">
              <w:rPr>
                <w:rFonts w:ascii="Verdana" w:eastAsia="Verdana" w:hAnsi="Verdana" w:cs="Verdana"/>
                <w:color w:val="4F80BD"/>
                <w:sz w:val="20"/>
                <w:szCs w:val="20"/>
              </w:rPr>
              <w:t xml:space="preserve"> (public, private or mixed)</w:t>
            </w:r>
            <w:r w:rsidR="11D255FA" w:rsidRPr="0004175A">
              <w:rPr>
                <w:rFonts w:ascii="Verdana" w:eastAsia="Verdana" w:hAnsi="Verdana" w:cs="Verdana"/>
                <w:color w:val="4F80BD"/>
                <w:sz w:val="20"/>
                <w:szCs w:val="20"/>
              </w:rPr>
              <w:t xml:space="preserve">, looking into a combination of market-based </w:t>
            </w:r>
            <w:r w:rsidR="11D255FA" w:rsidRPr="0004175A">
              <w:rPr>
                <w:rFonts w:ascii="Verdana" w:eastAsia="Verdana" w:hAnsi="Verdana" w:cs="Verdana"/>
                <w:color w:val="4F80BD"/>
                <w:sz w:val="20"/>
                <w:szCs w:val="20"/>
              </w:rPr>
              <w:lastRenderedPageBreak/>
              <w:t>mechanisms, policy interventions and financing mechanisms</w:t>
            </w:r>
            <w:r w:rsidR="2152B70E" w:rsidRPr="0004175A">
              <w:rPr>
                <w:rFonts w:ascii="Verdana" w:eastAsia="Verdana" w:hAnsi="Verdana" w:cs="Verdana"/>
                <w:color w:val="4F80BD"/>
                <w:sz w:val="20"/>
                <w:szCs w:val="20"/>
              </w:rPr>
              <w:t>.</w:t>
            </w:r>
            <w:r w:rsidR="11D255FA" w:rsidRPr="0004175A">
              <w:rPr>
                <w:rFonts w:ascii="Verdana" w:eastAsia="Verdana" w:hAnsi="Verdana" w:cs="Verdana"/>
                <w:color w:val="4F80BD"/>
                <w:sz w:val="20"/>
                <w:szCs w:val="20"/>
              </w:rPr>
              <w:t xml:space="preserve"> </w:t>
            </w:r>
          </w:p>
          <w:p w14:paraId="2BEE876C" w14:textId="083EDCB4" w:rsidR="1558F7F0" w:rsidRPr="00465863" w:rsidRDefault="1558F7F0" w:rsidP="7CF92ED4">
            <w:pPr>
              <w:jc w:val="both"/>
              <w:rPr>
                <w:rFonts w:ascii="Verdana" w:eastAsia="Verdana" w:hAnsi="Verdana" w:cs="Verdana"/>
                <w:i/>
                <w:sz w:val="20"/>
                <w:szCs w:val="20"/>
              </w:rPr>
            </w:pPr>
            <w:r w:rsidRPr="00465863">
              <w:rPr>
                <w:rFonts w:ascii="Verdana" w:eastAsia="Verdana" w:hAnsi="Verdana" w:cs="Verdana"/>
                <w:i/>
                <w:sz w:val="20"/>
                <w:szCs w:val="20"/>
              </w:rPr>
              <w:t>[Insert Text; between 100-200 words]</w:t>
            </w:r>
          </w:p>
          <w:p w14:paraId="47D8934B" w14:textId="2ED052A7" w:rsidR="1558F7F0" w:rsidRPr="0004175A" w:rsidRDefault="1558F7F0" w:rsidP="7CF92ED4">
            <w:pPr>
              <w:jc w:val="both"/>
              <w:rPr>
                <w:rFonts w:ascii="Verdana" w:eastAsia="Verdana" w:hAnsi="Verdana" w:cs="Verdana"/>
                <w:color w:val="4F81BD" w:themeColor="accent1"/>
                <w:sz w:val="20"/>
                <w:szCs w:val="20"/>
              </w:rPr>
            </w:pPr>
            <w:r w:rsidRPr="0004175A">
              <w:rPr>
                <w:rFonts w:ascii="Verdana" w:eastAsia="Verdana" w:hAnsi="Verdana" w:cs="Verdana"/>
                <w:color w:val="4F81BD" w:themeColor="accent1"/>
                <w:sz w:val="20"/>
                <w:szCs w:val="20"/>
              </w:rPr>
              <w:t xml:space="preserve"> </w:t>
            </w:r>
          </w:p>
          <w:p w14:paraId="6495EFFC" w14:textId="47F37529" w:rsidR="1558F7F0" w:rsidRPr="0004175A" w:rsidRDefault="6263BE44" w:rsidP="7CF92ED4">
            <w:pPr>
              <w:jc w:val="both"/>
              <w:rPr>
                <w:rFonts w:ascii="Verdana" w:eastAsia="Verdana" w:hAnsi="Verdana" w:cs="Verdana"/>
                <w:color w:val="4F81BD" w:themeColor="accent1"/>
                <w:sz w:val="20"/>
                <w:szCs w:val="20"/>
              </w:rPr>
            </w:pPr>
            <w:r w:rsidRPr="0004175A">
              <w:rPr>
                <w:rFonts w:ascii="Verdana" w:eastAsia="Verdana" w:hAnsi="Verdana" w:cs="Verdana"/>
                <w:b/>
                <w:bCs/>
                <w:color w:val="4F80BD"/>
                <w:sz w:val="20"/>
                <w:szCs w:val="20"/>
              </w:rPr>
              <w:t xml:space="preserve">☐ </w:t>
            </w:r>
            <w:r w:rsidR="1558F7F0" w:rsidRPr="0004175A">
              <w:tab/>
            </w:r>
            <w:r w:rsidRPr="0004175A">
              <w:rPr>
                <w:rFonts w:ascii="Verdana" w:eastAsia="Verdana" w:hAnsi="Verdana" w:cs="Verdana"/>
                <w:b/>
                <w:bCs/>
                <w:color w:val="4F80BD"/>
                <w:sz w:val="20"/>
                <w:szCs w:val="20"/>
              </w:rPr>
              <w:t>M</w:t>
            </w:r>
            <w:r w:rsidR="403C38E7" w:rsidRPr="0004175A">
              <w:rPr>
                <w:rFonts w:ascii="Verdana" w:eastAsia="Verdana" w:hAnsi="Verdana" w:cs="Verdana"/>
                <w:b/>
                <w:bCs/>
                <w:color w:val="4F80BD"/>
                <w:sz w:val="20"/>
                <w:szCs w:val="20"/>
              </w:rPr>
              <w:t xml:space="preserve">apping of public financing needs and assessment of the adequacy, efficiency and composition of public spending to reach </w:t>
            </w:r>
            <w:r w:rsidR="00484C5B" w:rsidRPr="0004175A">
              <w:rPr>
                <w:rFonts w:ascii="Verdana" w:eastAsia="Verdana" w:hAnsi="Verdana" w:cs="Verdana"/>
                <w:b/>
                <w:bCs/>
                <w:color w:val="4F80BD"/>
                <w:sz w:val="20"/>
                <w:szCs w:val="20"/>
              </w:rPr>
              <w:t xml:space="preserve">the </w:t>
            </w:r>
            <w:r w:rsidR="403C38E7" w:rsidRPr="0004175A">
              <w:rPr>
                <w:rFonts w:ascii="Verdana" w:eastAsia="Verdana" w:hAnsi="Verdana" w:cs="Verdana"/>
                <w:b/>
                <w:bCs/>
                <w:color w:val="4F80BD"/>
                <w:sz w:val="20"/>
                <w:szCs w:val="20"/>
              </w:rPr>
              <w:t>climate objectives</w:t>
            </w:r>
            <w:r w:rsidR="00484C5B" w:rsidRPr="0004175A">
              <w:rPr>
                <w:rFonts w:ascii="Verdana" w:eastAsia="Verdana" w:hAnsi="Verdana" w:cs="Verdana"/>
                <w:b/>
                <w:bCs/>
                <w:color w:val="4F80BD"/>
                <w:sz w:val="20"/>
                <w:szCs w:val="20"/>
              </w:rPr>
              <w:t xml:space="preserve">. </w:t>
            </w:r>
            <w:r w:rsidR="00484C5B" w:rsidRPr="0004175A">
              <w:rPr>
                <w:rFonts w:ascii="Verdana" w:eastAsia="Verdana" w:hAnsi="Verdana" w:cs="Verdana"/>
                <w:bCs/>
                <w:color w:val="4F80BD"/>
                <w:sz w:val="20"/>
                <w:szCs w:val="20"/>
              </w:rPr>
              <w:t>This</w:t>
            </w:r>
            <w:r w:rsidR="769681FF" w:rsidRPr="0004175A">
              <w:rPr>
                <w:rFonts w:ascii="Verdana" w:eastAsia="Verdana" w:hAnsi="Verdana" w:cs="Verdana"/>
                <w:color w:val="4F80BD"/>
                <w:sz w:val="20"/>
                <w:szCs w:val="20"/>
              </w:rPr>
              <w:t xml:space="preserve"> e</w:t>
            </w:r>
            <w:r w:rsidRPr="0004175A">
              <w:rPr>
                <w:rFonts w:ascii="Verdana" w:eastAsia="Verdana" w:hAnsi="Verdana" w:cs="Verdana"/>
                <w:color w:val="4F80BD"/>
                <w:sz w:val="20"/>
                <w:szCs w:val="20"/>
              </w:rPr>
              <w:t xml:space="preserve">ncompasses all support aimed at </w:t>
            </w:r>
            <w:r w:rsidR="576FF4ED" w:rsidRPr="0004175A">
              <w:rPr>
                <w:rFonts w:ascii="Verdana" w:eastAsia="Verdana" w:hAnsi="Verdana" w:cs="Verdana"/>
                <w:color w:val="4F80BD"/>
                <w:sz w:val="20"/>
                <w:szCs w:val="20"/>
              </w:rPr>
              <w:t xml:space="preserve">mapping of public spending </w:t>
            </w:r>
            <w:r w:rsidR="00484C5B" w:rsidRPr="0004175A">
              <w:rPr>
                <w:rFonts w:ascii="Verdana" w:eastAsia="Verdana" w:hAnsi="Verdana" w:cs="Verdana"/>
                <w:color w:val="4F80BD"/>
                <w:sz w:val="20"/>
                <w:szCs w:val="20"/>
              </w:rPr>
              <w:t xml:space="preserve">practices </w:t>
            </w:r>
            <w:r w:rsidR="576FF4ED" w:rsidRPr="0004175A">
              <w:rPr>
                <w:rFonts w:ascii="Verdana" w:eastAsia="Verdana" w:hAnsi="Verdana" w:cs="Verdana"/>
                <w:color w:val="4F80BD"/>
                <w:sz w:val="20"/>
                <w:szCs w:val="20"/>
              </w:rPr>
              <w:t>(in annual and multiannual budgets) for reaching climate objectives and for addressing related risks</w:t>
            </w:r>
            <w:r w:rsidR="00484C5B" w:rsidRPr="0004175A">
              <w:rPr>
                <w:rFonts w:ascii="Verdana" w:eastAsia="Verdana" w:hAnsi="Verdana" w:cs="Verdana"/>
                <w:color w:val="4F80BD"/>
                <w:sz w:val="20"/>
                <w:szCs w:val="20"/>
              </w:rPr>
              <w:t>,</w:t>
            </w:r>
            <w:r w:rsidR="576FF4ED" w:rsidRPr="0004175A">
              <w:rPr>
                <w:rFonts w:ascii="Verdana" w:eastAsia="Verdana" w:hAnsi="Verdana" w:cs="Verdana"/>
                <w:color w:val="4F80BD"/>
                <w:sz w:val="20"/>
                <w:szCs w:val="20"/>
              </w:rPr>
              <w:t xml:space="preserve"> the assessment of the</w:t>
            </w:r>
            <w:r w:rsidR="00484C5B" w:rsidRPr="0004175A">
              <w:rPr>
                <w:rFonts w:ascii="Verdana" w:eastAsia="Verdana" w:hAnsi="Verdana" w:cs="Verdana"/>
                <w:color w:val="4F80BD"/>
                <w:sz w:val="20"/>
                <w:szCs w:val="20"/>
              </w:rPr>
              <w:t>ir</w:t>
            </w:r>
            <w:r w:rsidR="576FF4ED" w:rsidRPr="0004175A">
              <w:rPr>
                <w:rFonts w:ascii="Verdana" w:eastAsia="Verdana" w:hAnsi="Verdana" w:cs="Verdana"/>
                <w:color w:val="4F80BD"/>
                <w:sz w:val="20"/>
                <w:szCs w:val="20"/>
              </w:rPr>
              <w:t xml:space="preserve"> adequacy, efficiency and composition</w:t>
            </w:r>
            <w:r w:rsidR="0004175A">
              <w:rPr>
                <w:rFonts w:ascii="Verdana" w:eastAsia="Verdana" w:hAnsi="Verdana" w:cs="Verdana"/>
                <w:color w:val="4F80BD"/>
                <w:sz w:val="20"/>
                <w:szCs w:val="20"/>
              </w:rPr>
              <w:t xml:space="preserve"> </w:t>
            </w:r>
            <w:r w:rsidR="576FF4ED" w:rsidRPr="0004175A">
              <w:rPr>
                <w:rFonts w:ascii="Verdana" w:eastAsia="Verdana" w:hAnsi="Verdana" w:cs="Verdana"/>
                <w:color w:val="4F80BD"/>
                <w:sz w:val="20"/>
                <w:szCs w:val="20"/>
              </w:rPr>
              <w:t>to optimise the impacts on climate mitigati</w:t>
            </w:r>
            <w:r w:rsidR="004B6B03" w:rsidRPr="0004175A">
              <w:rPr>
                <w:rFonts w:ascii="Verdana" w:eastAsia="Verdana" w:hAnsi="Verdana" w:cs="Verdana"/>
                <w:color w:val="4F80BD"/>
                <w:sz w:val="20"/>
                <w:szCs w:val="20"/>
              </w:rPr>
              <w:t>on and adaptation</w:t>
            </w:r>
            <w:r w:rsidR="6061CB14" w:rsidRPr="0004175A">
              <w:rPr>
                <w:rFonts w:ascii="Verdana" w:eastAsia="Verdana" w:hAnsi="Verdana" w:cs="Verdana"/>
                <w:color w:val="4F80BD"/>
                <w:sz w:val="20"/>
                <w:szCs w:val="20"/>
              </w:rPr>
              <w:t>.</w:t>
            </w:r>
          </w:p>
          <w:p w14:paraId="3688283C" w14:textId="568848D0" w:rsidR="1558F7F0" w:rsidRPr="00465863" w:rsidRDefault="1558F7F0" w:rsidP="7CF92ED4">
            <w:pPr>
              <w:jc w:val="both"/>
              <w:rPr>
                <w:rFonts w:ascii="Verdana" w:eastAsia="Verdana" w:hAnsi="Verdana" w:cs="Verdana"/>
                <w:i/>
                <w:sz w:val="20"/>
                <w:szCs w:val="20"/>
              </w:rPr>
            </w:pPr>
            <w:r w:rsidRPr="00465863">
              <w:rPr>
                <w:rFonts w:ascii="Verdana" w:eastAsia="Verdana" w:hAnsi="Verdana" w:cs="Verdana"/>
                <w:i/>
                <w:sz w:val="20"/>
                <w:szCs w:val="20"/>
              </w:rPr>
              <w:t>[Insert Text; between 100-200 words]</w:t>
            </w:r>
          </w:p>
          <w:p w14:paraId="17F3B854" w14:textId="29FC57AF" w:rsidR="1558F7F0" w:rsidRPr="0004175A" w:rsidRDefault="1558F7F0" w:rsidP="7CF92ED4">
            <w:pPr>
              <w:jc w:val="both"/>
              <w:rPr>
                <w:rFonts w:ascii="Verdana" w:eastAsia="Verdana" w:hAnsi="Verdana" w:cs="Verdana"/>
                <w:color w:val="4F81BD" w:themeColor="accent1"/>
                <w:sz w:val="20"/>
                <w:szCs w:val="20"/>
              </w:rPr>
            </w:pPr>
            <w:r w:rsidRPr="0004175A">
              <w:rPr>
                <w:rFonts w:ascii="Verdana" w:eastAsia="Verdana" w:hAnsi="Verdana" w:cs="Verdana"/>
                <w:color w:val="4F81BD" w:themeColor="accent1"/>
                <w:sz w:val="20"/>
                <w:szCs w:val="20"/>
              </w:rPr>
              <w:t xml:space="preserve"> </w:t>
            </w:r>
          </w:p>
          <w:p w14:paraId="0B987199" w14:textId="0FFE3C3E" w:rsidR="1558F7F0" w:rsidRPr="0004175A" w:rsidRDefault="6263BE44" w:rsidP="7CF92ED4">
            <w:pPr>
              <w:jc w:val="both"/>
              <w:rPr>
                <w:rFonts w:ascii="Verdana" w:eastAsia="Verdana" w:hAnsi="Verdana" w:cs="Verdana"/>
                <w:color w:val="4F81BD" w:themeColor="accent1"/>
                <w:sz w:val="20"/>
                <w:szCs w:val="20"/>
              </w:rPr>
            </w:pPr>
            <w:r w:rsidRPr="0004175A">
              <w:rPr>
                <w:rFonts w:ascii="Verdana" w:eastAsia="Verdana" w:hAnsi="Verdana" w:cs="Verdana"/>
                <w:b/>
                <w:bCs/>
                <w:color w:val="4F80BD"/>
                <w:sz w:val="20"/>
                <w:szCs w:val="20"/>
              </w:rPr>
              <w:t xml:space="preserve">☐ </w:t>
            </w:r>
            <w:r w:rsidR="1558F7F0" w:rsidRPr="0004175A">
              <w:tab/>
            </w:r>
            <w:r w:rsidR="3820A0CC" w:rsidRPr="0004175A">
              <w:rPr>
                <w:rFonts w:ascii="Verdana" w:eastAsia="Verdana" w:hAnsi="Verdana" w:cs="Verdana"/>
                <w:b/>
                <w:bCs/>
                <w:color w:val="4F80BD"/>
                <w:sz w:val="20"/>
                <w:szCs w:val="20"/>
              </w:rPr>
              <w:t>Identification of suitable financing instruments or projects for bridging the investment gap</w:t>
            </w:r>
            <w:r w:rsidRPr="0004175A">
              <w:rPr>
                <w:rFonts w:ascii="Verdana" w:eastAsia="Verdana" w:hAnsi="Verdana" w:cs="Verdana"/>
                <w:b/>
                <w:bCs/>
                <w:color w:val="4F80BD"/>
                <w:sz w:val="20"/>
                <w:szCs w:val="20"/>
              </w:rPr>
              <w:t>:</w:t>
            </w:r>
            <w:r w:rsidRPr="0004175A">
              <w:rPr>
                <w:rFonts w:ascii="Verdana" w:eastAsia="Verdana" w:hAnsi="Verdana" w:cs="Verdana"/>
                <w:color w:val="4F80BD"/>
                <w:sz w:val="20"/>
                <w:szCs w:val="20"/>
              </w:rPr>
              <w:t xml:space="preserve"> </w:t>
            </w:r>
            <w:r w:rsidR="64449264" w:rsidRPr="0004175A">
              <w:rPr>
                <w:rFonts w:ascii="Verdana" w:eastAsia="Verdana" w:hAnsi="Verdana" w:cs="Verdana"/>
                <w:color w:val="4F80BD"/>
                <w:sz w:val="20"/>
                <w:szCs w:val="20"/>
              </w:rPr>
              <w:t>this includes</w:t>
            </w:r>
            <w:r w:rsidRPr="0004175A">
              <w:rPr>
                <w:rFonts w:ascii="Verdana" w:eastAsia="Verdana" w:hAnsi="Verdana" w:cs="Verdana"/>
                <w:color w:val="4F80BD"/>
                <w:sz w:val="20"/>
                <w:szCs w:val="20"/>
              </w:rPr>
              <w:t xml:space="preserve"> the</w:t>
            </w:r>
            <w:r w:rsidR="512001AE" w:rsidRPr="0004175A">
              <w:rPr>
                <w:rFonts w:ascii="Verdana" w:eastAsia="Verdana" w:hAnsi="Verdana" w:cs="Verdana"/>
                <w:color w:val="4F80BD"/>
                <w:sz w:val="20"/>
                <w:szCs w:val="20"/>
              </w:rPr>
              <w:t xml:space="preserve"> review of financial instruments to increase the flow of capital to activities or assets and propose financing modalities for different types of assets/investments (e.g. Green Bonds Framework</w:t>
            </w:r>
            <w:r w:rsidR="00C02E47" w:rsidRPr="0004175A">
              <w:rPr>
                <w:rStyle w:val="FootnoteReference"/>
                <w:rFonts w:eastAsia="Verdana" w:cs="Verdana"/>
                <w:color w:val="4F80BD"/>
              </w:rPr>
              <w:footnoteReference w:id="3"/>
            </w:r>
            <w:r w:rsidR="512001AE" w:rsidRPr="0004175A">
              <w:rPr>
                <w:rFonts w:ascii="Verdana" w:eastAsia="Verdana" w:hAnsi="Verdana" w:cs="Verdana"/>
                <w:color w:val="4F80BD"/>
                <w:sz w:val="20"/>
                <w:szCs w:val="20"/>
              </w:rPr>
              <w:t>).</w:t>
            </w:r>
          </w:p>
          <w:p w14:paraId="45546232" w14:textId="3AE40745" w:rsidR="1558F7F0" w:rsidRPr="00465863" w:rsidRDefault="1558F7F0" w:rsidP="7CF92ED4">
            <w:pPr>
              <w:jc w:val="both"/>
              <w:rPr>
                <w:rFonts w:ascii="Verdana" w:eastAsia="Verdana" w:hAnsi="Verdana" w:cs="Verdana"/>
                <w:i/>
                <w:sz w:val="20"/>
                <w:szCs w:val="20"/>
              </w:rPr>
            </w:pPr>
            <w:r w:rsidRPr="00465863">
              <w:rPr>
                <w:rFonts w:ascii="Verdana" w:eastAsia="Verdana" w:hAnsi="Verdana" w:cs="Verdana"/>
                <w:i/>
                <w:sz w:val="20"/>
                <w:szCs w:val="20"/>
              </w:rPr>
              <w:t>[Insert Text; between 100-200 words]</w:t>
            </w:r>
          </w:p>
          <w:p w14:paraId="695F7EA4" w14:textId="4D340B42" w:rsidR="1558F7F0" w:rsidRPr="0004175A" w:rsidRDefault="1558F7F0" w:rsidP="7CF92ED4">
            <w:pPr>
              <w:jc w:val="both"/>
              <w:rPr>
                <w:rFonts w:ascii="Verdana" w:eastAsia="Verdana" w:hAnsi="Verdana" w:cs="Verdana"/>
                <w:color w:val="4F81BD" w:themeColor="accent1"/>
                <w:sz w:val="20"/>
                <w:szCs w:val="20"/>
              </w:rPr>
            </w:pPr>
            <w:r w:rsidRPr="0004175A">
              <w:rPr>
                <w:rFonts w:ascii="Verdana" w:eastAsia="Verdana" w:hAnsi="Verdana" w:cs="Verdana"/>
                <w:color w:val="4F81BD" w:themeColor="accent1"/>
                <w:sz w:val="20"/>
                <w:szCs w:val="20"/>
              </w:rPr>
              <w:t xml:space="preserve"> </w:t>
            </w:r>
          </w:p>
          <w:p w14:paraId="52D00DA8" w14:textId="67037246" w:rsidR="1558F7F0" w:rsidRPr="0004175A" w:rsidRDefault="481FE4B3" w:rsidP="7CF92ED4">
            <w:pPr>
              <w:jc w:val="both"/>
              <w:rPr>
                <w:rFonts w:ascii="Verdana" w:eastAsia="Verdana" w:hAnsi="Verdana" w:cs="Verdana"/>
                <w:color w:val="4F81BD" w:themeColor="accent1"/>
                <w:sz w:val="20"/>
                <w:szCs w:val="20"/>
              </w:rPr>
            </w:pPr>
            <w:r w:rsidRPr="0004175A">
              <w:rPr>
                <w:rFonts w:ascii="Verdana" w:eastAsia="Verdana" w:hAnsi="Verdana" w:cs="Verdana"/>
                <w:b/>
                <w:bCs/>
                <w:color w:val="4F80BD"/>
                <w:sz w:val="20"/>
                <w:szCs w:val="20"/>
              </w:rPr>
              <w:t xml:space="preserve">☐ </w:t>
            </w:r>
            <w:r w:rsidR="1558F7F0" w:rsidRPr="0004175A">
              <w:tab/>
            </w:r>
            <w:r w:rsidR="28B68430" w:rsidRPr="0004175A">
              <w:rPr>
                <w:rFonts w:ascii="Verdana" w:eastAsia="Verdana" w:hAnsi="Verdana" w:cs="Verdana"/>
                <w:b/>
                <w:bCs/>
                <w:color w:val="4F80BD"/>
                <w:sz w:val="20"/>
                <w:szCs w:val="20"/>
              </w:rPr>
              <w:t>Design of tools to optimise and reprioritise public expenditure to enhance climate investments</w:t>
            </w:r>
            <w:r w:rsidRPr="0004175A">
              <w:rPr>
                <w:rFonts w:ascii="Verdana" w:eastAsia="Verdana" w:hAnsi="Verdana" w:cs="Verdana"/>
                <w:b/>
                <w:bCs/>
                <w:color w:val="4F80BD"/>
                <w:sz w:val="20"/>
                <w:szCs w:val="20"/>
              </w:rPr>
              <w:t>:</w:t>
            </w:r>
            <w:r w:rsidRPr="0004175A">
              <w:rPr>
                <w:rFonts w:ascii="Verdana" w:eastAsia="Verdana" w:hAnsi="Verdana" w:cs="Verdana"/>
                <w:color w:val="4F80BD"/>
                <w:sz w:val="20"/>
                <w:szCs w:val="20"/>
              </w:rPr>
              <w:t> </w:t>
            </w:r>
            <w:r w:rsidR="06B7515C" w:rsidRPr="0004175A">
              <w:rPr>
                <w:rFonts w:ascii="Verdana" w:eastAsia="Verdana" w:hAnsi="Verdana" w:cs="Verdana"/>
                <w:color w:val="4F80BD"/>
                <w:sz w:val="20"/>
                <w:szCs w:val="20"/>
              </w:rPr>
              <w:t>this includes</w:t>
            </w:r>
            <w:r w:rsidRPr="0004175A">
              <w:rPr>
                <w:rFonts w:ascii="Verdana" w:eastAsia="Verdana" w:hAnsi="Verdana" w:cs="Verdana"/>
                <w:color w:val="4F80BD"/>
                <w:sz w:val="20"/>
                <w:szCs w:val="20"/>
              </w:rPr>
              <w:t xml:space="preserve"> </w:t>
            </w:r>
            <w:r w:rsidR="74016A09" w:rsidRPr="0004175A">
              <w:rPr>
                <w:rFonts w:ascii="Verdana" w:eastAsia="Verdana" w:hAnsi="Verdana" w:cs="Verdana"/>
                <w:color w:val="4F80BD"/>
                <w:sz w:val="20"/>
                <w:szCs w:val="20"/>
              </w:rPr>
              <w:t>the assessment of most effective policy tools and incentives (fiscal and other) for climate financing, including revenue-raising instruments as well as reprioritisation of expenditure to make room for ‘climate’ investment and/or enhancing the efficiency of such investments</w:t>
            </w:r>
            <w:r w:rsidR="7D8097A0" w:rsidRPr="0004175A">
              <w:rPr>
                <w:rFonts w:ascii="Verdana" w:eastAsia="Verdana" w:hAnsi="Verdana" w:cs="Verdana"/>
                <w:color w:val="4F80BD"/>
                <w:sz w:val="20"/>
                <w:szCs w:val="20"/>
              </w:rPr>
              <w:t>.</w:t>
            </w:r>
          </w:p>
          <w:p w14:paraId="0F131479" w14:textId="73940080" w:rsidR="1558F7F0" w:rsidRPr="00465863" w:rsidRDefault="1558F7F0" w:rsidP="7CF92ED4">
            <w:pPr>
              <w:jc w:val="both"/>
              <w:rPr>
                <w:rFonts w:ascii="Verdana" w:eastAsia="Verdana" w:hAnsi="Verdana" w:cs="Verdana"/>
                <w:i/>
                <w:sz w:val="20"/>
                <w:szCs w:val="20"/>
              </w:rPr>
            </w:pPr>
            <w:r w:rsidRPr="00465863">
              <w:rPr>
                <w:rFonts w:ascii="Verdana" w:eastAsia="Verdana" w:hAnsi="Verdana" w:cs="Verdana"/>
                <w:i/>
                <w:sz w:val="20"/>
                <w:szCs w:val="20"/>
              </w:rPr>
              <w:t>[Insert Text; between 100-200 words]</w:t>
            </w:r>
          </w:p>
          <w:p w14:paraId="6C58090C" w14:textId="1770710D" w:rsidR="1558F7F0" w:rsidRPr="0004175A" w:rsidRDefault="1558F7F0" w:rsidP="7CF92ED4">
            <w:pPr>
              <w:jc w:val="both"/>
              <w:rPr>
                <w:rFonts w:ascii="Verdana" w:eastAsia="Verdana" w:hAnsi="Verdana" w:cs="Verdana"/>
                <w:color w:val="4F81BD" w:themeColor="accent1"/>
                <w:sz w:val="20"/>
                <w:szCs w:val="20"/>
              </w:rPr>
            </w:pPr>
            <w:r w:rsidRPr="0004175A">
              <w:rPr>
                <w:rFonts w:ascii="Verdana" w:eastAsia="Verdana" w:hAnsi="Verdana" w:cs="Verdana"/>
                <w:color w:val="4F81BD" w:themeColor="accent1"/>
                <w:sz w:val="20"/>
                <w:szCs w:val="20"/>
              </w:rPr>
              <w:t xml:space="preserve"> </w:t>
            </w:r>
          </w:p>
          <w:p w14:paraId="65324D79" w14:textId="77777777" w:rsidR="00F707D7" w:rsidRPr="0004175A" w:rsidRDefault="6263BE44" w:rsidP="00F707D7">
            <w:pPr>
              <w:jc w:val="both"/>
              <w:rPr>
                <w:rFonts w:ascii="Verdana" w:eastAsia="Verdana" w:hAnsi="Verdana" w:cs="Verdana"/>
                <w:color w:val="4F80BD"/>
                <w:sz w:val="20"/>
                <w:szCs w:val="20"/>
              </w:rPr>
            </w:pPr>
            <w:r w:rsidRPr="0004175A">
              <w:rPr>
                <w:rFonts w:ascii="Segoe UI Symbol" w:eastAsia="Verdana" w:hAnsi="Segoe UI Symbol" w:cs="Segoe UI Symbol"/>
                <w:b/>
                <w:bCs/>
                <w:color w:val="4F80BD"/>
                <w:sz w:val="20"/>
                <w:szCs w:val="20"/>
              </w:rPr>
              <w:t>☐</w:t>
            </w:r>
            <w:r w:rsidRPr="0004175A">
              <w:rPr>
                <w:rFonts w:ascii="Verdana" w:eastAsia="Verdana" w:hAnsi="Verdana" w:cs="Verdana"/>
                <w:b/>
                <w:bCs/>
                <w:color w:val="4F80BD"/>
                <w:sz w:val="20"/>
                <w:szCs w:val="20"/>
              </w:rPr>
              <w:t xml:space="preserve"> </w:t>
            </w:r>
            <w:r w:rsidR="1558F7F0" w:rsidRPr="0004175A">
              <w:tab/>
            </w:r>
            <w:r w:rsidR="5131DBAB" w:rsidRPr="0004175A">
              <w:rPr>
                <w:rFonts w:ascii="Verdana" w:eastAsia="Verdana" w:hAnsi="Verdana" w:cs="Verdana"/>
                <w:b/>
                <w:bCs/>
                <w:color w:val="4F80BD"/>
                <w:sz w:val="20"/>
                <w:szCs w:val="20"/>
              </w:rPr>
              <w:t xml:space="preserve">Policy recommendations and </w:t>
            </w:r>
            <w:r w:rsidR="5DFCF274" w:rsidRPr="0004175A">
              <w:rPr>
                <w:rFonts w:ascii="Verdana" w:eastAsia="Verdana" w:hAnsi="Verdana" w:cs="Verdana"/>
                <w:b/>
                <w:bCs/>
                <w:color w:val="4F80BD"/>
                <w:sz w:val="20"/>
                <w:szCs w:val="20"/>
              </w:rPr>
              <w:t>a</w:t>
            </w:r>
            <w:r w:rsidR="5131DBAB" w:rsidRPr="0004175A">
              <w:rPr>
                <w:rFonts w:ascii="Verdana" w:eastAsia="Verdana" w:hAnsi="Verdana" w:cs="Verdana"/>
                <w:b/>
                <w:bCs/>
                <w:color w:val="4F80BD"/>
                <w:sz w:val="20"/>
                <w:szCs w:val="20"/>
              </w:rPr>
              <w:t xml:space="preserve">ction </w:t>
            </w:r>
            <w:r w:rsidR="70865DD4" w:rsidRPr="0004175A">
              <w:rPr>
                <w:rFonts w:ascii="Verdana" w:eastAsia="Verdana" w:hAnsi="Verdana" w:cs="Verdana"/>
                <w:b/>
                <w:bCs/>
                <w:color w:val="4F80BD"/>
                <w:sz w:val="20"/>
                <w:szCs w:val="20"/>
              </w:rPr>
              <w:t>p</w:t>
            </w:r>
            <w:r w:rsidR="5131DBAB" w:rsidRPr="0004175A">
              <w:rPr>
                <w:rFonts w:ascii="Verdana" w:eastAsia="Verdana" w:hAnsi="Verdana" w:cs="Verdana"/>
                <w:b/>
                <w:bCs/>
                <w:color w:val="4F80BD"/>
                <w:sz w:val="20"/>
                <w:szCs w:val="20"/>
              </w:rPr>
              <w:t>lans</w:t>
            </w:r>
            <w:r w:rsidR="00DC5A3A" w:rsidRPr="0004175A">
              <w:rPr>
                <w:rFonts w:ascii="Verdana" w:eastAsia="Verdana" w:hAnsi="Verdana" w:cs="Verdana"/>
                <w:color w:val="4F80BD"/>
                <w:sz w:val="20"/>
                <w:szCs w:val="20"/>
              </w:rPr>
              <w:t>. T</w:t>
            </w:r>
            <w:r w:rsidR="2D25A3EE" w:rsidRPr="0004175A">
              <w:rPr>
                <w:rFonts w:ascii="Verdana" w:eastAsia="Verdana" w:hAnsi="Verdana" w:cs="Verdana"/>
                <w:color w:val="4F80BD"/>
                <w:sz w:val="20"/>
                <w:szCs w:val="20"/>
              </w:rPr>
              <w:t>his i</w:t>
            </w:r>
            <w:r w:rsidRPr="0004175A">
              <w:rPr>
                <w:rFonts w:ascii="Verdana" w:eastAsia="Verdana" w:hAnsi="Verdana" w:cs="Verdana"/>
                <w:color w:val="4F80BD"/>
                <w:sz w:val="20"/>
                <w:szCs w:val="20"/>
              </w:rPr>
              <w:t>ncludes</w:t>
            </w:r>
            <w:r w:rsidR="00F707D7" w:rsidRPr="0004175A">
              <w:rPr>
                <w:rFonts w:ascii="Verdana" w:eastAsia="Verdana" w:hAnsi="Verdana" w:cs="Verdana"/>
                <w:color w:val="4F80BD"/>
                <w:sz w:val="20"/>
                <w:szCs w:val="20"/>
              </w:rPr>
              <w:t xml:space="preserve"> </w:t>
            </w:r>
            <w:r w:rsidRPr="0004175A">
              <w:rPr>
                <w:rFonts w:ascii="Verdana" w:eastAsia="Verdana" w:hAnsi="Verdana" w:cs="Verdana"/>
                <w:color w:val="4F80BD"/>
                <w:sz w:val="20"/>
                <w:szCs w:val="20"/>
              </w:rPr>
              <w:t>measures</w:t>
            </w:r>
            <w:r w:rsidRPr="0004175A">
              <w:rPr>
                <w:rFonts w:ascii="Verdana" w:eastAsia="Verdana" w:hAnsi="Verdana" w:cs="Verdana"/>
                <w:b/>
                <w:bCs/>
                <w:color w:val="4F80BD"/>
                <w:sz w:val="20"/>
                <w:szCs w:val="20"/>
              </w:rPr>
              <w:t xml:space="preserve"> </w:t>
            </w:r>
            <w:r w:rsidRPr="0004175A">
              <w:rPr>
                <w:rFonts w:ascii="Verdana" w:eastAsia="Verdana" w:hAnsi="Verdana" w:cs="Verdana"/>
                <w:color w:val="4F80BD"/>
                <w:sz w:val="20"/>
                <w:szCs w:val="20"/>
              </w:rPr>
              <w:t xml:space="preserve">aimed at </w:t>
            </w:r>
            <w:r w:rsidR="008A920C" w:rsidRPr="0004175A">
              <w:rPr>
                <w:rFonts w:ascii="Verdana" w:eastAsia="Verdana" w:hAnsi="Verdana" w:cs="Verdana"/>
                <w:color w:val="4F80BD"/>
                <w:sz w:val="20"/>
                <w:szCs w:val="20"/>
              </w:rPr>
              <w:t>developing a set of recommendations and policy measures (short-, medium-, long- term) by economic sector and by actor, in particular:</w:t>
            </w:r>
            <w:r w:rsidR="00ED54B9" w:rsidRPr="0004175A">
              <w:rPr>
                <w:rFonts w:ascii="Verdana" w:eastAsia="Verdana" w:hAnsi="Verdana" w:cs="Verdana"/>
                <w:color w:val="4F80BD"/>
                <w:sz w:val="20"/>
                <w:szCs w:val="20"/>
              </w:rPr>
              <w:t xml:space="preserve"> </w:t>
            </w:r>
          </w:p>
          <w:p w14:paraId="38B3E70E" w14:textId="77777777" w:rsidR="00F707D7" w:rsidRPr="0004175A" w:rsidRDefault="6A7C8B57" w:rsidP="00F707D7">
            <w:pPr>
              <w:pStyle w:val="ListParagraph"/>
              <w:numPr>
                <w:ilvl w:val="0"/>
                <w:numId w:val="15"/>
              </w:numPr>
              <w:jc w:val="both"/>
              <w:rPr>
                <w:rFonts w:ascii="Verdana" w:eastAsia="Verdana" w:hAnsi="Verdana" w:cs="Verdana"/>
                <w:color w:val="4F81BD" w:themeColor="accent1"/>
                <w:sz w:val="20"/>
                <w:szCs w:val="20"/>
              </w:rPr>
            </w:pPr>
            <w:r w:rsidRPr="0004175A">
              <w:rPr>
                <w:rFonts w:ascii="Verdana" w:eastAsia="Verdana" w:hAnsi="Verdana" w:cs="Verdana"/>
                <w:color w:val="4F80BD"/>
                <w:sz w:val="20"/>
                <w:szCs w:val="20"/>
              </w:rPr>
              <w:t>g</w:t>
            </w:r>
            <w:r w:rsidR="008A920C" w:rsidRPr="0004175A">
              <w:rPr>
                <w:rFonts w:ascii="Verdana" w:eastAsia="Verdana" w:hAnsi="Verdana" w:cs="Verdana"/>
                <w:color w:val="4F80BD"/>
                <w:sz w:val="20"/>
                <w:szCs w:val="20"/>
              </w:rPr>
              <w:t>uidance document</w:t>
            </w:r>
            <w:r w:rsidR="13B4BCA3" w:rsidRPr="0004175A">
              <w:rPr>
                <w:rFonts w:ascii="Verdana" w:eastAsia="Verdana" w:hAnsi="Verdana" w:cs="Verdana"/>
                <w:color w:val="4F80BD"/>
                <w:sz w:val="20"/>
                <w:szCs w:val="20"/>
              </w:rPr>
              <w:t>s</w:t>
            </w:r>
            <w:r w:rsidR="008A920C" w:rsidRPr="0004175A">
              <w:rPr>
                <w:rFonts w:ascii="Verdana" w:eastAsia="Verdana" w:hAnsi="Verdana" w:cs="Verdana"/>
                <w:color w:val="4F80BD"/>
                <w:sz w:val="20"/>
                <w:szCs w:val="20"/>
              </w:rPr>
              <w:t xml:space="preserve"> for identifying investment gaps and the role of public and private finance for overcoming them</w:t>
            </w:r>
            <w:r w:rsidR="39CAEC8E" w:rsidRPr="0004175A">
              <w:rPr>
                <w:rFonts w:ascii="Verdana" w:eastAsia="Verdana" w:hAnsi="Verdana" w:cs="Verdana"/>
                <w:color w:val="4F80BD"/>
                <w:sz w:val="20"/>
                <w:szCs w:val="20"/>
              </w:rPr>
              <w:t>;</w:t>
            </w:r>
            <w:r w:rsidR="00ED54B9" w:rsidRPr="0004175A">
              <w:rPr>
                <w:rFonts w:ascii="Verdana" w:eastAsia="Verdana" w:hAnsi="Verdana" w:cs="Verdana"/>
                <w:color w:val="4F80BD"/>
                <w:sz w:val="20"/>
                <w:szCs w:val="20"/>
              </w:rPr>
              <w:t xml:space="preserve"> </w:t>
            </w:r>
          </w:p>
          <w:p w14:paraId="41103844" w14:textId="26E84BE2" w:rsidR="1558F7F0" w:rsidRPr="0004175A" w:rsidRDefault="008A920C" w:rsidP="00F707D7">
            <w:pPr>
              <w:pStyle w:val="ListParagraph"/>
              <w:numPr>
                <w:ilvl w:val="0"/>
                <w:numId w:val="15"/>
              </w:numPr>
              <w:jc w:val="both"/>
              <w:rPr>
                <w:rFonts w:ascii="Verdana" w:eastAsia="Verdana" w:hAnsi="Verdana" w:cs="Verdana"/>
                <w:color w:val="4F81BD" w:themeColor="accent1"/>
                <w:sz w:val="20"/>
                <w:szCs w:val="20"/>
              </w:rPr>
            </w:pPr>
            <w:r w:rsidRPr="0004175A">
              <w:rPr>
                <w:rFonts w:ascii="Verdana" w:eastAsia="Verdana" w:hAnsi="Verdana" w:cs="Verdana"/>
                <w:color w:val="4F80BD"/>
                <w:sz w:val="20"/>
                <w:szCs w:val="20"/>
              </w:rPr>
              <w:t xml:space="preserve">policy options (top-down, bottom-up) to address the investment gaps, including climate change risks, and financial regulatory policies potentially underpinned by best practices and evidence from </w:t>
            </w:r>
            <w:r w:rsidR="27833120" w:rsidRPr="0004175A">
              <w:rPr>
                <w:rFonts w:ascii="Verdana" w:eastAsia="Verdana" w:hAnsi="Verdana" w:cs="Verdana"/>
                <w:color w:val="4F80BD"/>
                <w:sz w:val="20"/>
                <w:szCs w:val="20"/>
              </w:rPr>
              <w:t>other</w:t>
            </w:r>
            <w:r w:rsidRPr="0004175A">
              <w:rPr>
                <w:rFonts w:ascii="Verdana" w:eastAsia="Verdana" w:hAnsi="Verdana" w:cs="Verdana"/>
                <w:color w:val="4F80BD"/>
                <w:sz w:val="20"/>
                <w:szCs w:val="20"/>
              </w:rPr>
              <w:t xml:space="preserve"> Member States</w:t>
            </w:r>
            <w:r w:rsidR="21EAD0BA" w:rsidRPr="0004175A">
              <w:rPr>
                <w:rFonts w:ascii="Verdana" w:eastAsia="Verdana" w:hAnsi="Verdana" w:cs="Verdana"/>
                <w:color w:val="4F80BD"/>
                <w:sz w:val="20"/>
                <w:szCs w:val="20"/>
              </w:rPr>
              <w:t>.</w:t>
            </w:r>
            <w:r w:rsidR="1558F7F0" w:rsidRPr="0004175A">
              <w:rPr>
                <w:rFonts w:ascii="Verdana" w:eastAsia="Verdana" w:hAnsi="Verdana" w:cs="Verdana"/>
                <w:color w:val="4F81BD" w:themeColor="accent1"/>
                <w:sz w:val="20"/>
                <w:szCs w:val="20"/>
              </w:rPr>
              <w:t xml:space="preserve"> </w:t>
            </w:r>
          </w:p>
          <w:p w14:paraId="6A6D70EB" w14:textId="44413968" w:rsidR="1558F7F0" w:rsidRPr="00465863" w:rsidRDefault="1558F7F0" w:rsidP="7CF92ED4">
            <w:pPr>
              <w:jc w:val="both"/>
              <w:rPr>
                <w:rFonts w:ascii="Verdana" w:eastAsia="Verdana" w:hAnsi="Verdana" w:cs="Verdana"/>
                <w:i/>
                <w:sz w:val="20"/>
                <w:szCs w:val="20"/>
              </w:rPr>
            </w:pPr>
            <w:r w:rsidRPr="00465863">
              <w:rPr>
                <w:rFonts w:ascii="Verdana" w:eastAsia="Verdana" w:hAnsi="Verdana" w:cs="Verdana"/>
                <w:i/>
                <w:sz w:val="20"/>
                <w:szCs w:val="20"/>
              </w:rPr>
              <w:t>[Insert Text; between 100-200 words]</w:t>
            </w:r>
          </w:p>
          <w:p w14:paraId="4C8F87BB" w14:textId="45A39E0B" w:rsidR="7CF92ED4" w:rsidRPr="0004175A" w:rsidRDefault="7CF92ED4" w:rsidP="7CF92ED4">
            <w:pPr>
              <w:jc w:val="both"/>
              <w:rPr>
                <w:rFonts w:ascii="Verdana" w:eastAsia="Verdana" w:hAnsi="Verdana" w:cs="Verdana"/>
                <w:b/>
                <w:bCs/>
                <w:color w:val="4F81BD" w:themeColor="accent1"/>
                <w:sz w:val="20"/>
                <w:szCs w:val="20"/>
              </w:rPr>
            </w:pPr>
          </w:p>
          <w:p w14:paraId="6E0A4E67" w14:textId="1D6EF5CC" w:rsidR="1558F7F0" w:rsidRPr="0004175A" w:rsidRDefault="6263BE44" w:rsidP="7CF92ED4">
            <w:pPr>
              <w:jc w:val="both"/>
              <w:rPr>
                <w:rFonts w:ascii="Verdana" w:eastAsia="Verdana" w:hAnsi="Verdana" w:cs="Verdana"/>
                <w:sz w:val="24"/>
                <w:szCs w:val="24"/>
              </w:rPr>
            </w:pPr>
            <w:r w:rsidRPr="0004175A">
              <w:rPr>
                <w:rFonts w:ascii="Verdana" w:eastAsia="Verdana" w:hAnsi="Verdana" w:cs="Verdana"/>
                <w:b/>
                <w:bCs/>
                <w:color w:val="4F80BD"/>
                <w:sz w:val="20"/>
                <w:szCs w:val="20"/>
              </w:rPr>
              <w:t xml:space="preserve">☐ </w:t>
            </w:r>
            <w:r w:rsidR="1558F7F0" w:rsidRPr="0004175A">
              <w:tab/>
            </w:r>
            <w:r w:rsidR="1E487273" w:rsidRPr="0004175A">
              <w:rPr>
                <w:rFonts w:ascii="Verdana" w:eastAsia="Verdana" w:hAnsi="Verdana" w:cs="Verdana"/>
                <w:b/>
                <w:bCs/>
                <w:color w:val="4F80BD"/>
                <w:sz w:val="20"/>
                <w:szCs w:val="20"/>
              </w:rPr>
              <w:t>Capacity building actions including training</w:t>
            </w:r>
            <w:r w:rsidRPr="0004175A">
              <w:rPr>
                <w:rFonts w:ascii="Verdana" w:eastAsia="Verdana" w:hAnsi="Verdana" w:cs="Verdana"/>
                <w:color w:val="4F80BD"/>
                <w:sz w:val="20"/>
                <w:szCs w:val="20"/>
              </w:rPr>
              <w:t xml:space="preserve">: </w:t>
            </w:r>
            <w:r w:rsidR="1E4E37CE" w:rsidRPr="0004175A">
              <w:rPr>
                <w:rFonts w:ascii="Verdana" w:eastAsia="Verdana" w:hAnsi="Verdana" w:cs="Verdana"/>
                <w:color w:val="4F80BD"/>
                <w:sz w:val="20"/>
                <w:szCs w:val="20"/>
              </w:rPr>
              <w:t>this e</w:t>
            </w:r>
            <w:r w:rsidR="0EA3D238" w:rsidRPr="0004175A">
              <w:rPr>
                <w:rFonts w:ascii="Verdana" w:eastAsia="Verdana" w:hAnsi="Verdana" w:cs="Verdana"/>
                <w:color w:val="4F80BD"/>
                <w:sz w:val="20"/>
                <w:szCs w:val="20"/>
              </w:rPr>
              <w:t xml:space="preserve">ncompasses targeted </w:t>
            </w:r>
            <w:r w:rsidR="0EA3D238" w:rsidRPr="0004175A">
              <w:rPr>
                <w:rFonts w:ascii="Verdana" w:eastAsia="Verdana" w:hAnsi="Verdana" w:cs="Verdana"/>
                <w:color w:val="4F80BD"/>
                <w:sz w:val="20"/>
                <w:szCs w:val="20"/>
              </w:rPr>
              <w:lastRenderedPageBreak/>
              <w:t xml:space="preserve">capacity development support on the regulatory requirements to direct public and private capital towards climate </w:t>
            </w:r>
            <w:r w:rsidR="001B16CD" w:rsidRPr="0004175A">
              <w:rPr>
                <w:rFonts w:ascii="Verdana" w:eastAsia="Verdana" w:hAnsi="Verdana" w:cs="Verdana"/>
                <w:color w:val="4F80BD"/>
                <w:sz w:val="20"/>
                <w:szCs w:val="20"/>
              </w:rPr>
              <w:t>related investments,</w:t>
            </w:r>
            <w:r w:rsidR="0EA3D238" w:rsidRPr="0004175A">
              <w:rPr>
                <w:rFonts w:ascii="Verdana" w:eastAsia="Verdana" w:hAnsi="Verdana" w:cs="Verdana"/>
                <w:color w:val="4F80BD"/>
                <w:sz w:val="20"/>
                <w:szCs w:val="20"/>
              </w:rPr>
              <w:t xml:space="preserve"> in line with the European Green Deal – e.g. </w:t>
            </w:r>
            <w:r w:rsidR="3166A453" w:rsidRPr="0004175A">
              <w:rPr>
                <w:rFonts w:ascii="Verdana" w:eastAsia="Verdana" w:hAnsi="Verdana" w:cs="Verdana"/>
                <w:color w:val="4F80BD"/>
                <w:sz w:val="20"/>
                <w:szCs w:val="20"/>
              </w:rPr>
              <w:t>t</w:t>
            </w:r>
            <w:r w:rsidR="0EA3D238" w:rsidRPr="0004175A">
              <w:rPr>
                <w:rFonts w:ascii="Verdana" w:eastAsia="Verdana" w:hAnsi="Verdana" w:cs="Verdana"/>
                <w:color w:val="4F80BD"/>
                <w:sz w:val="20"/>
                <w:szCs w:val="20"/>
              </w:rPr>
              <w:t>he Taxonomy Regulation and its Climate Change Mitigation and Adaptation Delegated Act</w:t>
            </w:r>
            <w:r w:rsidR="55ACB07C" w:rsidRPr="0004175A">
              <w:rPr>
                <w:rFonts w:ascii="Verdana" w:eastAsia="Verdana" w:hAnsi="Verdana" w:cs="Verdana"/>
                <w:color w:val="4F80BD"/>
                <w:sz w:val="20"/>
                <w:szCs w:val="20"/>
              </w:rPr>
              <w:t xml:space="preserve"> or the DNSH principle.</w:t>
            </w:r>
          </w:p>
          <w:p w14:paraId="09272835" w14:textId="5E3C6C21" w:rsidR="1558F7F0" w:rsidRPr="00465863" w:rsidRDefault="1558F7F0" w:rsidP="7CF92ED4">
            <w:pPr>
              <w:jc w:val="both"/>
              <w:rPr>
                <w:rFonts w:ascii="Verdana" w:eastAsia="Verdana" w:hAnsi="Verdana" w:cs="Verdana"/>
                <w:i/>
                <w:sz w:val="20"/>
                <w:szCs w:val="20"/>
              </w:rPr>
            </w:pPr>
            <w:r w:rsidRPr="00465863">
              <w:rPr>
                <w:rFonts w:ascii="Verdana" w:eastAsia="Verdana" w:hAnsi="Verdana" w:cs="Verdana"/>
                <w:i/>
                <w:sz w:val="20"/>
                <w:szCs w:val="20"/>
              </w:rPr>
              <w:t>[Insert Text; between 100-200 words]</w:t>
            </w:r>
          </w:p>
          <w:p w14:paraId="0544569A" w14:textId="476836B2" w:rsidR="1558F7F0" w:rsidRPr="0004175A" w:rsidRDefault="0004175A" w:rsidP="7CF92ED4">
            <w:pPr>
              <w:jc w:val="both"/>
              <w:rPr>
                <w:rFonts w:ascii="Verdana" w:eastAsia="Verdana" w:hAnsi="Verdana" w:cs="Verdana"/>
                <w:color w:val="FF0000"/>
                <w:sz w:val="20"/>
                <w:szCs w:val="20"/>
              </w:rPr>
            </w:pPr>
            <w:r>
              <w:rPr>
                <w:rFonts w:ascii="Verdana" w:eastAsia="Verdana" w:hAnsi="Verdana" w:cs="Verdana"/>
                <w:color w:val="FF0000"/>
                <w:sz w:val="20"/>
                <w:szCs w:val="20"/>
              </w:rPr>
              <w:t xml:space="preserve"> </w:t>
            </w:r>
          </w:p>
          <w:p w14:paraId="53836A69" w14:textId="0CABAB87" w:rsidR="1558F7F0" w:rsidRPr="0004175A" w:rsidRDefault="1558F7F0" w:rsidP="7CF92ED4">
            <w:pPr>
              <w:jc w:val="both"/>
              <w:rPr>
                <w:rFonts w:ascii="Verdana" w:eastAsia="Verdana" w:hAnsi="Verdana" w:cs="Verdana"/>
                <w:b/>
                <w:bCs/>
                <w:color w:val="4F81BD" w:themeColor="accent1"/>
                <w:sz w:val="20"/>
                <w:szCs w:val="20"/>
              </w:rPr>
            </w:pPr>
            <w:r w:rsidRPr="0004175A">
              <w:rPr>
                <w:rFonts w:ascii="Verdana" w:eastAsia="Verdana" w:hAnsi="Verdana" w:cs="Verdana"/>
                <w:b/>
                <w:bCs/>
                <w:color w:val="4F81BD" w:themeColor="accent1"/>
                <w:sz w:val="20"/>
                <w:szCs w:val="20"/>
              </w:rPr>
              <w:t>☐ Other</w:t>
            </w:r>
          </w:p>
          <w:p w14:paraId="34AC49C2" w14:textId="3A65FFA7" w:rsidR="7CF92ED4" w:rsidRPr="00465863" w:rsidRDefault="1558F7F0" w:rsidP="00ED54B9">
            <w:pPr>
              <w:jc w:val="both"/>
              <w:rPr>
                <w:rFonts w:ascii="Verdana" w:eastAsia="Verdana" w:hAnsi="Verdana" w:cs="Verdana"/>
                <w:i/>
                <w:sz w:val="20"/>
                <w:szCs w:val="20"/>
              </w:rPr>
            </w:pPr>
            <w:r w:rsidRPr="00465863">
              <w:rPr>
                <w:rFonts w:ascii="Verdana" w:eastAsia="Verdana" w:hAnsi="Verdana" w:cs="Verdana"/>
                <w:i/>
                <w:sz w:val="20"/>
                <w:szCs w:val="20"/>
              </w:rPr>
              <w:t xml:space="preserve"> [Insert Text; between </w:t>
            </w:r>
            <w:r w:rsidR="00A7114A" w:rsidRPr="00465863">
              <w:rPr>
                <w:rFonts w:ascii="Verdana" w:eastAsia="Verdana" w:hAnsi="Verdana" w:cs="Verdana"/>
                <w:i/>
                <w:sz w:val="20"/>
                <w:szCs w:val="20"/>
              </w:rPr>
              <w:t>150</w:t>
            </w:r>
            <w:r w:rsidRPr="00465863">
              <w:rPr>
                <w:rFonts w:ascii="Verdana" w:eastAsia="Verdana" w:hAnsi="Verdana" w:cs="Verdana"/>
                <w:i/>
                <w:sz w:val="20"/>
                <w:szCs w:val="20"/>
              </w:rPr>
              <w:t>-</w:t>
            </w:r>
            <w:r w:rsidR="00A7114A" w:rsidRPr="00465863">
              <w:rPr>
                <w:rFonts w:ascii="Verdana" w:eastAsia="Verdana" w:hAnsi="Verdana" w:cs="Verdana"/>
                <w:i/>
                <w:sz w:val="20"/>
                <w:szCs w:val="20"/>
              </w:rPr>
              <w:t xml:space="preserve">350 </w:t>
            </w:r>
            <w:r w:rsidRPr="00465863">
              <w:rPr>
                <w:rFonts w:ascii="Verdana" w:eastAsia="Verdana" w:hAnsi="Verdana" w:cs="Verdana"/>
                <w:i/>
                <w:sz w:val="20"/>
                <w:szCs w:val="20"/>
              </w:rPr>
              <w:t>words]</w:t>
            </w:r>
          </w:p>
          <w:p w14:paraId="1D5CA529" w14:textId="1A6DECA7" w:rsidR="00D81722" w:rsidRPr="0004175A" w:rsidRDefault="00D81722" w:rsidP="7CF92ED4">
            <w:pPr>
              <w:spacing w:after="0"/>
              <w:jc w:val="both"/>
              <w:rPr>
                <w:rFonts w:ascii="Verdana" w:eastAsia="Verdana" w:hAnsi="Verdana" w:cs="Verdana"/>
                <w:b/>
                <w:bCs/>
                <w:sz w:val="20"/>
                <w:szCs w:val="20"/>
                <w:lang w:eastAsia="en-GB"/>
              </w:rPr>
            </w:pPr>
          </w:p>
        </w:tc>
      </w:tr>
      <w:tr w:rsidR="00C52F24" w:rsidRPr="0004175A" w14:paraId="7062F4C6" w14:textId="77777777" w:rsidTr="5B454F8B">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4672A24" w14:textId="77777777" w:rsidR="00C52F24" w:rsidRPr="0004175A" w:rsidRDefault="7749801E" w:rsidP="7CF92ED4">
            <w:pPr>
              <w:pStyle w:val="Text2"/>
              <w:spacing w:after="0"/>
              <w:ind w:left="0"/>
              <w:rPr>
                <w:rFonts w:ascii="Verdana" w:eastAsia="Verdana" w:hAnsi="Verdana" w:cs="Verdana"/>
                <w:b/>
                <w:bCs/>
                <w:sz w:val="20"/>
                <w:szCs w:val="20"/>
              </w:rPr>
            </w:pPr>
            <w:r w:rsidRPr="0004175A">
              <w:rPr>
                <w:rFonts w:ascii="Verdana" w:eastAsia="Verdana" w:hAnsi="Verdana" w:cs="Verdana"/>
                <w:b/>
                <w:bCs/>
                <w:sz w:val="20"/>
                <w:szCs w:val="20"/>
              </w:rPr>
              <w:lastRenderedPageBreak/>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DE5E377" w14:textId="77777777" w:rsidR="00C52F24" w:rsidRPr="0004175A" w:rsidRDefault="18A5BC36" w:rsidP="7CF92ED4">
            <w:pPr>
              <w:spacing w:after="0"/>
              <w:jc w:val="both"/>
              <w:rPr>
                <w:rFonts w:ascii="Verdana" w:eastAsia="Verdana" w:hAnsi="Verdana" w:cs="Verdana"/>
                <w:sz w:val="20"/>
                <w:szCs w:val="20"/>
                <w:u w:val="single"/>
                <w:lang w:eastAsia="en-GB"/>
              </w:rPr>
            </w:pPr>
            <w:r w:rsidRPr="0004175A">
              <w:rPr>
                <w:rFonts w:ascii="Verdana" w:eastAsia="Verdana" w:hAnsi="Verdana" w:cs="Verdana"/>
                <w:b/>
                <w:bCs/>
                <w:sz w:val="20"/>
                <w:szCs w:val="20"/>
                <w:lang w:eastAsia="en-GB"/>
              </w:rPr>
              <w:t>Indicate the possible duration of the support measures requested (all measures together) and</w:t>
            </w:r>
            <w:r w:rsidR="7F9CBAA4" w:rsidRPr="0004175A">
              <w:rPr>
                <w:rFonts w:ascii="Verdana" w:eastAsia="Verdana" w:hAnsi="Verdana" w:cs="Verdana"/>
                <w:b/>
                <w:bCs/>
                <w:sz w:val="20"/>
                <w:szCs w:val="20"/>
                <w:lang w:eastAsia="en-GB"/>
              </w:rPr>
              <w:t>,</w:t>
            </w:r>
            <w:r w:rsidRPr="0004175A">
              <w:rPr>
                <w:rFonts w:ascii="Verdana" w:eastAsia="Verdana" w:hAnsi="Verdana" w:cs="Verdana"/>
                <w:b/>
                <w:bCs/>
                <w:sz w:val="20"/>
                <w:szCs w:val="20"/>
                <w:lang w:eastAsia="en-GB"/>
              </w:rPr>
              <w:t xml:space="preserve"> if available, an indicative timeline of each individual measure.</w:t>
            </w:r>
          </w:p>
        </w:tc>
      </w:tr>
      <w:tr w:rsidR="00C52F24" w:rsidRPr="0004175A" w14:paraId="63951DF0" w14:textId="77777777" w:rsidTr="5B454F8B">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03104CB" w14:textId="77777777" w:rsidR="00C52F24" w:rsidRPr="0004175A" w:rsidRDefault="7749801E" w:rsidP="7CF92ED4">
            <w:pPr>
              <w:spacing w:after="0"/>
              <w:jc w:val="both"/>
              <w:rPr>
                <w:rFonts w:ascii="Verdana" w:eastAsia="Verdana" w:hAnsi="Verdana" w:cs="Verdana"/>
                <w:b/>
                <w:bCs/>
                <w:sz w:val="20"/>
                <w:szCs w:val="20"/>
                <w:lang w:eastAsia="en-GB"/>
              </w:rPr>
            </w:pPr>
            <w:r w:rsidRPr="0004175A">
              <w:rPr>
                <w:rFonts w:ascii="Verdana" w:eastAsia="Verdana" w:hAnsi="Verdana" w:cs="Verdana"/>
                <w:sz w:val="20"/>
                <w:szCs w:val="20"/>
                <w:lang w:eastAsia="en-GB"/>
              </w:rPr>
              <w:t>[Insert Text]</w:t>
            </w:r>
          </w:p>
        </w:tc>
      </w:tr>
      <w:tr w:rsidR="008A787C" w:rsidRPr="0004175A" w14:paraId="7FCFD292" w14:textId="77777777" w:rsidTr="5B454F8B">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1C93486C" w14:textId="77777777" w:rsidR="008A787C" w:rsidRPr="0004175A" w:rsidRDefault="436F8707" w:rsidP="7CF92ED4">
            <w:pPr>
              <w:pStyle w:val="Text2"/>
              <w:spacing w:after="0"/>
              <w:ind w:left="0"/>
              <w:rPr>
                <w:rFonts w:ascii="Verdana" w:eastAsia="Verdana" w:hAnsi="Verdana" w:cs="Verdana"/>
                <w:b/>
                <w:bCs/>
                <w:sz w:val="20"/>
                <w:szCs w:val="20"/>
              </w:rPr>
            </w:pPr>
            <w:r w:rsidRPr="0004175A">
              <w:rPr>
                <w:rFonts w:ascii="Verdana" w:eastAsia="Verdana" w:hAnsi="Verdana" w:cs="Verdana"/>
                <w:b/>
                <w:bCs/>
                <w:sz w:val="20"/>
                <w:szCs w:val="20"/>
              </w:rPr>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67B2E191" w14:textId="77777777" w:rsidR="008A787C" w:rsidRPr="0004175A" w:rsidRDefault="18A5BC36" w:rsidP="7CF92ED4">
            <w:pPr>
              <w:pStyle w:val="Text2"/>
              <w:spacing w:after="0"/>
              <w:ind w:left="0"/>
              <w:rPr>
                <w:rFonts w:ascii="Verdana" w:eastAsia="Verdana" w:hAnsi="Verdana" w:cs="Verdana"/>
                <w:b/>
                <w:bCs/>
                <w:sz w:val="20"/>
                <w:szCs w:val="20"/>
              </w:rPr>
            </w:pPr>
            <w:r w:rsidRPr="0004175A">
              <w:rPr>
                <w:rFonts w:ascii="Verdana" w:eastAsia="Verdana" w:hAnsi="Verdana" w:cs="Verdana"/>
                <w:b/>
                <w:bCs/>
                <w:sz w:val="20"/>
                <w:szCs w:val="20"/>
              </w:rPr>
              <w:t>Indicate the estimated total cost of the support measures requested (in EUR).</w:t>
            </w:r>
          </w:p>
        </w:tc>
      </w:tr>
      <w:tr w:rsidR="008A787C" w:rsidRPr="0004175A" w14:paraId="26DD063A" w14:textId="77777777" w:rsidTr="5B454F8B">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BB9250B" w14:textId="77777777" w:rsidR="00AA5A63" w:rsidRPr="0004175A" w:rsidRDefault="436F8707" w:rsidP="7CF92ED4">
            <w:pPr>
              <w:spacing w:after="0"/>
              <w:jc w:val="both"/>
              <w:rPr>
                <w:rFonts w:ascii="Verdana" w:eastAsia="Verdana" w:hAnsi="Verdana" w:cs="Verdana"/>
                <w:sz w:val="20"/>
                <w:szCs w:val="20"/>
                <w:lang w:eastAsia="en-GB"/>
              </w:rPr>
            </w:pPr>
            <w:r w:rsidRPr="0004175A">
              <w:rPr>
                <w:rFonts w:ascii="Verdana" w:eastAsia="Verdana" w:hAnsi="Verdana" w:cs="Verdana"/>
                <w:sz w:val="20"/>
                <w:szCs w:val="20"/>
                <w:lang w:eastAsia="en-GB"/>
              </w:rPr>
              <w:t>[Insert number; numerical field only, no spaces, commas, any other characters]</w:t>
            </w:r>
          </w:p>
        </w:tc>
      </w:tr>
      <w:tr w:rsidR="008A787C" w:rsidRPr="0004175A" w14:paraId="35AADCC3" w14:textId="77777777" w:rsidTr="5B454F8B">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28A55F10" w14:textId="77777777" w:rsidR="008A787C" w:rsidRPr="0004175A" w:rsidRDefault="436F8707" w:rsidP="7CF92ED4">
            <w:pPr>
              <w:pStyle w:val="Text2"/>
              <w:spacing w:after="0"/>
              <w:ind w:left="0"/>
              <w:rPr>
                <w:rFonts w:ascii="Verdana" w:eastAsia="Verdana" w:hAnsi="Verdana" w:cs="Verdana"/>
                <w:sz w:val="20"/>
                <w:szCs w:val="20"/>
              </w:rPr>
            </w:pPr>
            <w:r w:rsidRPr="0004175A">
              <w:rPr>
                <w:rFonts w:ascii="Verdana" w:eastAsia="Verdana" w:hAnsi="Verdana" w:cs="Verdana"/>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2946DB82" w14:textId="7FB18912" w:rsidR="008A787C" w:rsidRPr="0004175A" w:rsidRDefault="18A5BC36" w:rsidP="00C95EB1">
            <w:r w:rsidRPr="0004175A">
              <w:rPr>
                <w:rFonts w:ascii="Verdana" w:eastAsia="Verdana" w:hAnsi="Verdana" w:cs="Verdana"/>
                <w:b/>
                <w:bCs/>
                <w:sz w:val="20"/>
                <w:szCs w:val="20"/>
              </w:rPr>
              <w:t xml:space="preserve">Additional information </w:t>
            </w:r>
            <w:r w:rsidR="383B952A" w:rsidRPr="0004175A">
              <w:rPr>
                <w:rFonts w:ascii="Verdana" w:eastAsia="Verdana" w:hAnsi="Verdana" w:cs="Verdana"/>
                <w:b/>
                <w:bCs/>
                <w:sz w:val="20"/>
                <w:szCs w:val="20"/>
              </w:rPr>
              <w:t>(</w:t>
            </w:r>
            <w:r w:rsidR="0124C464" w:rsidRPr="0004175A">
              <w:rPr>
                <w:rFonts w:ascii="Verdana" w:eastAsia="Verdana" w:hAnsi="Verdana" w:cs="Verdana"/>
                <w:b/>
                <w:bCs/>
                <w:sz w:val="20"/>
                <w:szCs w:val="20"/>
              </w:rPr>
              <w:t>if known, please provide further explanation and indicative cost estimation for each key output/deliverable, including the foreseen activities).</w:t>
            </w:r>
          </w:p>
        </w:tc>
      </w:tr>
      <w:tr w:rsidR="008A787C" w:rsidRPr="0004175A" w14:paraId="1D622329" w14:textId="77777777" w:rsidTr="5B454F8B">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1E316D54" w14:textId="77777777" w:rsidR="00AA5A63" w:rsidRPr="0004175A" w:rsidRDefault="436F8707" w:rsidP="7CF92ED4">
            <w:pPr>
              <w:spacing w:after="0"/>
              <w:jc w:val="both"/>
              <w:rPr>
                <w:rFonts w:ascii="Verdana" w:eastAsia="Verdana" w:hAnsi="Verdana" w:cs="Verdana"/>
                <w:sz w:val="20"/>
                <w:szCs w:val="20"/>
                <w:lang w:eastAsia="en-GB"/>
              </w:rPr>
            </w:pPr>
            <w:r w:rsidRPr="0004175A">
              <w:rPr>
                <w:rFonts w:ascii="Verdana" w:eastAsia="Verdana" w:hAnsi="Verdana" w:cs="Verdana"/>
                <w:sz w:val="20"/>
                <w:szCs w:val="20"/>
                <w:lang w:eastAsia="en-GB"/>
              </w:rPr>
              <w:t>[Insert Text</w:t>
            </w:r>
            <w:r w:rsidR="3B88E951" w:rsidRPr="0004175A">
              <w:rPr>
                <w:rFonts w:ascii="Verdana" w:eastAsia="Verdana" w:hAnsi="Verdana" w:cs="Verdana"/>
                <w:sz w:val="20"/>
                <w:szCs w:val="20"/>
                <w:lang w:eastAsia="en-GB"/>
              </w:rPr>
              <w:t xml:space="preserve"> between 50-100 words</w:t>
            </w:r>
            <w:r w:rsidRPr="0004175A">
              <w:rPr>
                <w:rFonts w:ascii="Verdana" w:eastAsia="Verdana" w:hAnsi="Verdana" w:cs="Verdana"/>
                <w:sz w:val="20"/>
                <w:szCs w:val="20"/>
                <w:lang w:eastAsia="en-GB"/>
              </w:rPr>
              <w:t>]</w:t>
            </w:r>
          </w:p>
        </w:tc>
      </w:tr>
      <w:tr w:rsidR="00C52F24" w:rsidRPr="0004175A" w14:paraId="64EB7395" w14:textId="77777777" w:rsidTr="5B454F8B">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26ABE82" w14:textId="77777777" w:rsidR="00C52F24" w:rsidRPr="0004175A" w:rsidRDefault="436F8707" w:rsidP="7CF92ED4">
            <w:pPr>
              <w:pStyle w:val="Text2"/>
              <w:spacing w:after="0"/>
              <w:ind w:left="0"/>
              <w:rPr>
                <w:rFonts w:ascii="Verdana" w:eastAsia="Verdana" w:hAnsi="Verdana" w:cs="Verdana"/>
                <w:b/>
                <w:bCs/>
                <w:sz w:val="20"/>
                <w:szCs w:val="20"/>
              </w:rPr>
            </w:pPr>
            <w:r w:rsidRPr="0004175A">
              <w:rPr>
                <w:rFonts w:ascii="Verdana" w:eastAsia="Verdana" w:hAnsi="Verdana" w:cs="Verdana"/>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9A11F15" w14:textId="77777777" w:rsidR="00C52F24" w:rsidRPr="0004175A" w:rsidRDefault="18A5BC36" w:rsidP="7CF92ED4">
            <w:pPr>
              <w:spacing w:after="0"/>
              <w:jc w:val="both"/>
              <w:rPr>
                <w:rFonts w:ascii="Verdana" w:eastAsia="Verdana" w:hAnsi="Verdana" w:cs="Verdana"/>
                <w:sz w:val="20"/>
                <w:szCs w:val="20"/>
                <w:u w:val="single"/>
                <w:lang w:eastAsia="en-GB"/>
              </w:rPr>
            </w:pPr>
            <w:r w:rsidRPr="0004175A">
              <w:rPr>
                <w:rFonts w:ascii="Verdana" w:eastAsia="Verdana" w:hAnsi="Verdana" w:cs="Verdana"/>
                <w:b/>
                <w:bCs/>
                <w:sz w:val="20"/>
                <w:szCs w:val="20"/>
                <w:lang w:eastAsia="en-GB"/>
              </w:rPr>
              <w:t>Indicate the expected results (what is the ultimate objective that the technical support should achieve) and the expected use of these results (how will these be taken forward by the Member State).</w:t>
            </w:r>
          </w:p>
        </w:tc>
      </w:tr>
      <w:tr w:rsidR="00C52F24" w:rsidRPr="0004175A" w14:paraId="07EB93C8" w14:textId="77777777" w:rsidTr="5B454F8B">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6DEB8CC1" w14:textId="77777777" w:rsidR="00C52F24" w:rsidRPr="0004175A" w:rsidRDefault="00C52F24" w:rsidP="005B0AB3">
            <w:pPr>
              <w:spacing w:after="0"/>
              <w:jc w:val="both"/>
              <w:rPr>
                <w:rFonts w:ascii="Verdana" w:eastAsia="Times New Roman" w:hAnsi="Verdana" w:cs="Arial"/>
                <w:b/>
                <w:bCs/>
                <w:sz w:val="20"/>
                <w:szCs w:val="20"/>
                <w:lang w:eastAsia="en-GB"/>
              </w:rPr>
            </w:pPr>
            <w:r w:rsidRPr="0004175A">
              <w:rPr>
                <w:rFonts w:ascii="Verdana" w:eastAsia="Times New Roman" w:hAnsi="Verdana" w:cs="Arial"/>
                <w:sz w:val="20"/>
                <w:szCs w:val="20"/>
                <w:lang w:eastAsia="en-GB"/>
              </w:rPr>
              <w:t>[Insert Text</w:t>
            </w:r>
            <w:r w:rsidR="00126003" w:rsidRPr="0004175A">
              <w:rPr>
                <w:rFonts w:ascii="Verdana" w:eastAsia="Times New Roman" w:hAnsi="Verdana" w:cs="Arial"/>
                <w:sz w:val="20"/>
                <w:szCs w:val="20"/>
                <w:lang w:eastAsia="en-GB"/>
              </w:rPr>
              <w:t>; between 200-250 words</w:t>
            </w:r>
            <w:r w:rsidRPr="0004175A">
              <w:rPr>
                <w:rFonts w:ascii="Verdana" w:eastAsia="Times New Roman" w:hAnsi="Verdana" w:cs="Arial"/>
                <w:sz w:val="20"/>
                <w:szCs w:val="20"/>
                <w:lang w:eastAsia="en-GB"/>
              </w:rPr>
              <w:t>]</w:t>
            </w:r>
          </w:p>
        </w:tc>
      </w:tr>
      <w:tr w:rsidR="00217AFD" w:rsidRPr="0004175A" w14:paraId="68CF5EA9" w14:textId="77777777" w:rsidTr="5B454F8B">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A508AC1" w14:textId="77777777" w:rsidR="00217AFD" w:rsidRPr="0004175A" w:rsidRDefault="00217AFD" w:rsidP="005B0AB3">
            <w:pPr>
              <w:pStyle w:val="Text2"/>
              <w:spacing w:after="0"/>
              <w:ind w:left="0"/>
              <w:rPr>
                <w:rFonts w:ascii="Verdana" w:hAnsi="Verdana" w:cs="Arial"/>
                <w:b/>
                <w:bCs/>
                <w:sz w:val="20"/>
                <w:szCs w:val="20"/>
              </w:rPr>
            </w:pPr>
            <w:r w:rsidRPr="0004175A">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1C3FE88" w14:textId="77777777" w:rsidR="00217AFD" w:rsidRPr="0004175A" w:rsidRDefault="00217AFD" w:rsidP="008C2EFF">
            <w:pPr>
              <w:spacing w:after="0"/>
              <w:jc w:val="both"/>
              <w:rPr>
                <w:rFonts w:ascii="Verdana" w:eastAsia="Times New Roman" w:hAnsi="Verdana" w:cs="Arial"/>
                <w:b/>
                <w:bCs/>
                <w:sz w:val="20"/>
                <w:szCs w:val="20"/>
                <w:lang w:eastAsia="en-GB"/>
              </w:rPr>
            </w:pPr>
            <w:r w:rsidRPr="0004175A">
              <w:rPr>
                <w:rFonts w:ascii="Verdana" w:eastAsia="Times New Roman" w:hAnsi="Verdana" w:cs="Arial"/>
                <w:b/>
                <w:bCs/>
                <w:sz w:val="20"/>
                <w:szCs w:val="20"/>
                <w:lang w:eastAsia="en-GB"/>
              </w:rPr>
              <w:t>In case your entity has already received technical support under the SRSP or the TSI in the past,</w:t>
            </w:r>
            <w:r w:rsidR="006B4E8B" w:rsidRPr="0004175A">
              <w:rPr>
                <w:rFonts w:ascii="Verdana" w:eastAsia="Times New Roman" w:hAnsi="Verdana" w:cs="Arial"/>
                <w:b/>
                <w:bCs/>
                <w:sz w:val="20"/>
                <w:szCs w:val="20"/>
                <w:lang w:eastAsia="en-GB"/>
              </w:rPr>
              <w:t xml:space="preserve"> in an area relevant</w:t>
            </w:r>
            <w:r w:rsidRPr="0004175A">
              <w:rPr>
                <w:rFonts w:ascii="Verdana" w:eastAsia="Times New Roman" w:hAnsi="Verdana" w:cs="Arial"/>
                <w:b/>
                <w:bCs/>
                <w:sz w:val="20"/>
                <w:szCs w:val="20"/>
                <w:lang w:eastAsia="en-GB"/>
              </w:rPr>
              <w:t xml:space="preserve"> </w:t>
            </w:r>
            <w:r w:rsidR="006B4E8B" w:rsidRPr="0004175A">
              <w:rPr>
                <w:rFonts w:ascii="Verdana" w:eastAsia="Times New Roman" w:hAnsi="Verdana" w:cs="Arial"/>
                <w:b/>
                <w:bCs/>
                <w:sz w:val="20"/>
                <w:szCs w:val="20"/>
                <w:lang w:eastAsia="en-GB"/>
              </w:rPr>
              <w:t xml:space="preserve">to the reform/support requested, </w:t>
            </w:r>
            <w:r w:rsidRPr="0004175A">
              <w:rPr>
                <w:rFonts w:ascii="Verdana" w:eastAsia="Times New Roman" w:hAnsi="Verdana" w:cs="Arial"/>
                <w:b/>
                <w:bCs/>
                <w:sz w:val="20"/>
                <w:szCs w:val="20"/>
                <w:lang w:eastAsia="en-GB"/>
              </w:rPr>
              <w:t>please indicate how your entity has used the results of this support.</w:t>
            </w:r>
            <w:r w:rsidR="006B4E8B" w:rsidRPr="0004175A">
              <w:rPr>
                <w:rFonts w:ascii="Verdana" w:eastAsia="Times New Roman" w:hAnsi="Verdana" w:cs="Arial"/>
                <w:b/>
                <w:bCs/>
                <w:sz w:val="20"/>
                <w:szCs w:val="20"/>
                <w:lang w:eastAsia="en-GB"/>
              </w:rPr>
              <w:t xml:space="preserve"> </w:t>
            </w:r>
          </w:p>
        </w:tc>
      </w:tr>
      <w:tr w:rsidR="00217AFD" w:rsidRPr="0004175A" w14:paraId="21ED9D3B" w14:textId="77777777" w:rsidTr="5B454F8B">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72C7029C" w14:textId="77777777" w:rsidR="00217AFD" w:rsidRPr="0004175A" w:rsidRDefault="00217AFD" w:rsidP="005B0AB3">
            <w:pPr>
              <w:spacing w:after="0"/>
              <w:jc w:val="both"/>
              <w:rPr>
                <w:rFonts w:ascii="Verdana" w:eastAsia="Times New Roman" w:hAnsi="Verdana" w:cs="Arial"/>
                <w:bCs/>
                <w:sz w:val="20"/>
                <w:szCs w:val="20"/>
                <w:lang w:eastAsia="en-GB"/>
              </w:rPr>
            </w:pPr>
            <w:r w:rsidRPr="0004175A">
              <w:rPr>
                <w:rFonts w:ascii="Verdana" w:eastAsia="Times New Roman" w:hAnsi="Verdana" w:cs="Arial"/>
                <w:sz w:val="20"/>
                <w:szCs w:val="20"/>
                <w:lang w:eastAsia="en-GB"/>
              </w:rPr>
              <w:t>[Insert Text; between 200-250 words]</w:t>
            </w:r>
          </w:p>
        </w:tc>
      </w:tr>
      <w:tr w:rsidR="00C52F24" w:rsidRPr="0004175A" w14:paraId="6C13C1E1" w14:textId="77777777" w:rsidTr="5B454F8B">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4C1B599" w14:textId="77777777" w:rsidR="00C52F24" w:rsidRPr="0004175A" w:rsidRDefault="008A787C" w:rsidP="005B0AB3">
            <w:pPr>
              <w:pStyle w:val="Text2"/>
              <w:spacing w:after="0"/>
              <w:ind w:left="0"/>
              <w:rPr>
                <w:rFonts w:ascii="Verdana" w:hAnsi="Verdana" w:cs="Arial"/>
                <w:b/>
                <w:bCs/>
                <w:sz w:val="20"/>
                <w:szCs w:val="20"/>
              </w:rPr>
            </w:pPr>
            <w:r w:rsidRPr="0004175A">
              <w:rPr>
                <w:rFonts w:ascii="Verdana" w:hAnsi="Verdana" w:cs="Arial"/>
                <w:b/>
                <w:bCs/>
                <w:sz w:val="20"/>
                <w:szCs w:val="20"/>
              </w:rPr>
              <w:t>2.</w:t>
            </w:r>
            <w:r w:rsidR="00217AFD" w:rsidRPr="0004175A">
              <w:rPr>
                <w:rFonts w:ascii="Verdana" w:hAnsi="Verdana" w:cs="Arial"/>
                <w:b/>
                <w:bCs/>
                <w:sz w:val="20"/>
                <w:szCs w:val="20"/>
              </w:rPr>
              <w:t>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694F2FA3" w14:textId="77777777" w:rsidR="00C52F24" w:rsidRPr="0004175A" w:rsidRDefault="00EC5A01" w:rsidP="005B0AB3">
            <w:pPr>
              <w:spacing w:after="0"/>
              <w:jc w:val="both"/>
              <w:rPr>
                <w:rFonts w:ascii="Verdana" w:eastAsia="Times New Roman" w:hAnsi="Verdana" w:cs="Arial"/>
                <w:b/>
                <w:sz w:val="20"/>
                <w:szCs w:val="20"/>
                <w:u w:val="single"/>
                <w:lang w:eastAsia="en-GB"/>
              </w:rPr>
            </w:pPr>
            <w:r w:rsidRPr="0004175A">
              <w:rPr>
                <w:rFonts w:ascii="Verdana" w:eastAsia="Times New Roman" w:hAnsi="Verdana" w:cs="Arial"/>
                <w:b/>
                <w:bCs/>
                <w:sz w:val="20"/>
                <w:szCs w:val="20"/>
                <w:lang w:eastAsia="en-GB"/>
              </w:rPr>
              <w:t>Provide information on the administrative capacity of the recipient national authority (i.</w:t>
            </w:r>
            <w:r w:rsidR="005B0AB3" w:rsidRPr="0004175A">
              <w:rPr>
                <w:rFonts w:ascii="Verdana" w:eastAsia="Times New Roman" w:hAnsi="Verdana" w:cs="Arial"/>
                <w:b/>
                <w:bCs/>
                <w:sz w:val="20"/>
                <w:szCs w:val="20"/>
                <w:lang w:eastAsia="en-GB"/>
              </w:rPr>
              <w:t>e</w:t>
            </w:r>
            <w:r w:rsidRPr="0004175A">
              <w:rPr>
                <w:rFonts w:ascii="Verdana" w:eastAsia="Times New Roman" w:hAnsi="Verdana" w:cs="Arial"/>
                <w:b/>
                <w:bCs/>
                <w:sz w:val="20"/>
                <w:szCs w:val="20"/>
                <w:lang w:eastAsia="en-GB"/>
              </w:rPr>
              <w:t>. staff availability</w:t>
            </w:r>
            <w:r w:rsidR="006D5913" w:rsidRPr="0004175A">
              <w:rPr>
                <w:rFonts w:ascii="Verdana" w:eastAsia="Times New Roman" w:hAnsi="Verdana" w:cs="Arial"/>
                <w:b/>
                <w:bCs/>
                <w:sz w:val="20"/>
                <w:szCs w:val="20"/>
                <w:lang w:eastAsia="en-GB"/>
              </w:rPr>
              <w:t xml:space="preserve"> in relation with the requested support measures and the </w:t>
            </w:r>
            <w:r w:rsidRPr="0004175A">
              <w:rPr>
                <w:rFonts w:ascii="Verdana" w:eastAsia="Times New Roman" w:hAnsi="Verdana" w:cs="Arial"/>
                <w:b/>
                <w:bCs/>
                <w:sz w:val="20"/>
                <w:szCs w:val="20"/>
                <w:lang w:eastAsia="en-GB"/>
              </w:rPr>
              <w:t xml:space="preserve">follow-up on </w:t>
            </w:r>
            <w:r w:rsidR="006D5913" w:rsidRPr="0004175A">
              <w:rPr>
                <w:rFonts w:ascii="Verdana" w:eastAsia="Times New Roman" w:hAnsi="Verdana" w:cs="Arial"/>
                <w:b/>
                <w:bCs/>
                <w:sz w:val="20"/>
                <w:szCs w:val="20"/>
                <w:lang w:eastAsia="en-GB"/>
              </w:rPr>
              <w:t>their</w:t>
            </w:r>
            <w:r w:rsidRPr="0004175A">
              <w:rPr>
                <w:rFonts w:ascii="Verdana" w:eastAsia="Times New Roman" w:hAnsi="Verdana" w:cs="Arial"/>
                <w:b/>
                <w:bCs/>
                <w:sz w:val="20"/>
                <w:szCs w:val="20"/>
                <w:lang w:eastAsia="en-GB"/>
              </w:rPr>
              <w:t xml:space="preserve"> results).</w:t>
            </w:r>
            <w:r w:rsidR="007D6BEA" w:rsidRPr="0004175A">
              <w:rPr>
                <w:rFonts w:ascii="Verdana" w:eastAsia="Times New Roman" w:hAnsi="Verdana" w:cs="Arial"/>
                <w:b/>
                <w:bCs/>
                <w:sz w:val="20"/>
                <w:szCs w:val="20"/>
                <w:lang w:eastAsia="en-GB"/>
              </w:rPr>
              <w:t xml:space="preserve"> </w:t>
            </w:r>
            <w:r w:rsidR="007D6BEA" w:rsidRPr="0004175A">
              <w:rPr>
                <w:rFonts w:ascii="Verdana" w:hAnsi="Verdana"/>
                <w:b/>
                <w:bCs/>
                <w:sz w:val="20"/>
                <w:szCs w:val="20"/>
                <w:lang w:eastAsia="en-GB"/>
              </w:rPr>
              <w:t>Please describe the team that will be responsible for coordinating/following the reform and the work of DG REFORM and its providers. If possible provide a description of the steering committee that could be put in place to supervise the reform.</w:t>
            </w:r>
          </w:p>
        </w:tc>
      </w:tr>
      <w:tr w:rsidR="00C52F24" w:rsidRPr="0004175A" w14:paraId="3062C031" w14:textId="77777777" w:rsidTr="5B454F8B">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FDCC843" w14:textId="77777777" w:rsidR="00C52F24" w:rsidRPr="0004175A" w:rsidRDefault="00C52F24" w:rsidP="005B0AB3">
            <w:pPr>
              <w:spacing w:after="0"/>
              <w:jc w:val="both"/>
              <w:rPr>
                <w:rFonts w:ascii="Verdana" w:eastAsia="Times New Roman" w:hAnsi="Verdana" w:cs="Arial"/>
                <w:bCs/>
                <w:sz w:val="20"/>
                <w:szCs w:val="20"/>
                <w:lang w:eastAsia="en-GB"/>
              </w:rPr>
            </w:pPr>
            <w:r w:rsidRPr="0004175A">
              <w:rPr>
                <w:rFonts w:ascii="Verdana" w:eastAsia="Times New Roman" w:hAnsi="Verdana" w:cs="Arial"/>
                <w:sz w:val="20"/>
                <w:szCs w:val="20"/>
                <w:lang w:eastAsia="en-GB"/>
              </w:rPr>
              <w:t>[Insert Text</w:t>
            </w:r>
            <w:r w:rsidR="00126003" w:rsidRPr="0004175A">
              <w:rPr>
                <w:rFonts w:ascii="Verdana" w:eastAsia="Times New Roman" w:hAnsi="Verdana" w:cs="Arial"/>
                <w:sz w:val="20"/>
                <w:szCs w:val="20"/>
                <w:lang w:eastAsia="en-GB"/>
              </w:rPr>
              <w:t>; between 150-200 words</w:t>
            </w:r>
            <w:r w:rsidRPr="0004175A">
              <w:rPr>
                <w:rFonts w:ascii="Verdana" w:eastAsia="Times New Roman" w:hAnsi="Verdana" w:cs="Arial"/>
                <w:sz w:val="20"/>
                <w:szCs w:val="20"/>
                <w:lang w:eastAsia="en-GB"/>
              </w:rPr>
              <w:t>]</w:t>
            </w:r>
          </w:p>
        </w:tc>
      </w:tr>
      <w:tr w:rsidR="003B077A" w:rsidRPr="0004175A" w14:paraId="7DB91E3A" w14:textId="77777777" w:rsidTr="5B454F8B">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9F27350" w14:textId="77777777" w:rsidR="003B077A" w:rsidRPr="0004175A" w:rsidRDefault="003B077A" w:rsidP="005B0AB3">
            <w:pPr>
              <w:pStyle w:val="Text2"/>
              <w:spacing w:after="0"/>
              <w:ind w:left="0"/>
              <w:rPr>
                <w:rFonts w:ascii="Verdana" w:hAnsi="Verdana" w:cs="Arial"/>
                <w:b/>
                <w:bCs/>
                <w:sz w:val="20"/>
                <w:szCs w:val="20"/>
              </w:rPr>
            </w:pPr>
            <w:r w:rsidRPr="0004175A">
              <w:rPr>
                <w:rFonts w:ascii="Verdana" w:hAnsi="Verdana" w:cs="Arial"/>
                <w:b/>
                <w:bCs/>
                <w:sz w:val="20"/>
                <w:szCs w:val="20"/>
              </w:rPr>
              <w:t>2.</w:t>
            </w:r>
            <w:r w:rsidR="0E457489" w:rsidRPr="0004175A">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4D0B53B6" w14:textId="77777777" w:rsidR="003B077A" w:rsidRPr="0004175A" w:rsidRDefault="003B077A" w:rsidP="008C2EFF">
            <w:pPr>
              <w:spacing w:after="0"/>
              <w:jc w:val="both"/>
              <w:rPr>
                <w:rFonts w:ascii="Verdana" w:eastAsia="Times New Roman" w:hAnsi="Verdana" w:cs="Arial"/>
                <w:b/>
                <w:bCs/>
                <w:sz w:val="20"/>
                <w:szCs w:val="20"/>
                <w:lang w:eastAsia="en-GB"/>
              </w:rPr>
            </w:pPr>
            <w:r w:rsidRPr="0004175A">
              <w:rPr>
                <w:rFonts w:ascii="Verdana" w:eastAsia="Times New Roman" w:hAnsi="Verdana" w:cs="Arial"/>
                <w:b/>
                <w:bCs/>
                <w:sz w:val="20"/>
                <w:szCs w:val="20"/>
                <w:lang w:eastAsia="en-GB"/>
              </w:rPr>
              <w:t xml:space="preserve">Indicate the names of </w:t>
            </w:r>
            <w:r w:rsidRPr="0004175A">
              <w:rPr>
                <w:rFonts w:ascii="Verdana" w:eastAsia="Times New Roman" w:hAnsi="Verdana" w:cs="Arial"/>
                <w:b/>
                <w:bCs/>
                <w:strike/>
                <w:sz w:val="20"/>
                <w:szCs w:val="20"/>
                <w:lang w:eastAsia="en-GB"/>
              </w:rPr>
              <w:t xml:space="preserve">other </w:t>
            </w:r>
            <w:r w:rsidRPr="0004175A">
              <w:rPr>
                <w:rFonts w:ascii="Verdana" w:eastAsia="Times New Roman" w:hAnsi="Verdana" w:cs="Arial"/>
                <w:b/>
                <w:bCs/>
                <w:sz w:val="20"/>
                <w:szCs w:val="20"/>
                <w:lang w:eastAsia="en-GB"/>
              </w:rPr>
              <w:t xml:space="preserve">stakeholders (e.g. other Ministries or beneficiaries) which </w:t>
            </w:r>
            <w:r w:rsidR="00BB19CD" w:rsidRPr="0004175A">
              <w:rPr>
                <w:rFonts w:ascii="Verdana" w:eastAsia="Times New Roman" w:hAnsi="Verdana" w:cs="Arial"/>
                <w:b/>
                <w:bCs/>
                <w:sz w:val="20"/>
                <w:szCs w:val="20"/>
                <w:lang w:eastAsia="en-GB"/>
              </w:rPr>
              <w:t>may</w:t>
            </w:r>
            <w:r w:rsidRPr="0004175A">
              <w:rPr>
                <w:rFonts w:ascii="Verdana" w:eastAsia="Times New Roman" w:hAnsi="Verdana" w:cs="Arial"/>
                <w:b/>
                <w:bCs/>
                <w:sz w:val="20"/>
                <w:szCs w:val="20"/>
                <w:lang w:eastAsia="en-GB"/>
              </w:rPr>
              <w:t xml:space="preserve"> need to be involved in the design or implementation of </w:t>
            </w:r>
            <w:r w:rsidR="006D5913" w:rsidRPr="0004175A">
              <w:rPr>
                <w:rFonts w:ascii="Verdana" w:eastAsia="Times New Roman" w:hAnsi="Verdana" w:cs="Arial"/>
                <w:b/>
                <w:bCs/>
                <w:sz w:val="20"/>
                <w:szCs w:val="20"/>
                <w:lang w:eastAsia="en-GB"/>
              </w:rPr>
              <w:t>the requested support measures</w:t>
            </w:r>
            <w:r w:rsidRPr="0004175A">
              <w:rPr>
                <w:rFonts w:ascii="Verdana" w:eastAsia="Times New Roman" w:hAnsi="Verdana" w:cs="Arial"/>
                <w:b/>
                <w:bCs/>
                <w:sz w:val="20"/>
                <w:szCs w:val="20"/>
                <w:lang w:eastAsia="en-GB"/>
              </w:rPr>
              <w:t>.</w:t>
            </w:r>
            <w:r w:rsidR="006B4E8B" w:rsidRPr="0004175A">
              <w:rPr>
                <w:rFonts w:ascii="Verdana" w:eastAsia="Times New Roman" w:hAnsi="Verdana" w:cs="Arial"/>
                <w:b/>
                <w:bCs/>
                <w:sz w:val="20"/>
                <w:szCs w:val="20"/>
                <w:lang w:eastAsia="en-GB"/>
              </w:rPr>
              <w:t xml:space="preserve"> </w:t>
            </w:r>
          </w:p>
        </w:tc>
      </w:tr>
      <w:tr w:rsidR="003B077A" w:rsidRPr="0004175A" w14:paraId="3ADB6EA6" w14:textId="77777777" w:rsidTr="5B454F8B">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4FDF54A4" w14:textId="77777777" w:rsidR="003B077A" w:rsidRPr="0004175A" w:rsidRDefault="007A2DB5" w:rsidP="005B0AB3">
            <w:pPr>
              <w:spacing w:after="0"/>
              <w:jc w:val="both"/>
              <w:rPr>
                <w:rFonts w:ascii="Verdana" w:eastAsia="Times New Roman" w:hAnsi="Verdana" w:cs="Arial"/>
                <w:bCs/>
                <w:sz w:val="20"/>
                <w:szCs w:val="20"/>
                <w:lang w:eastAsia="en-GB"/>
              </w:rPr>
            </w:pPr>
            <w:r w:rsidRPr="0004175A">
              <w:rPr>
                <w:rFonts w:ascii="Verdana" w:eastAsia="Times New Roman" w:hAnsi="Verdana" w:cs="Arial"/>
                <w:sz w:val="20"/>
                <w:szCs w:val="20"/>
                <w:lang w:eastAsia="en-GB"/>
              </w:rPr>
              <w:lastRenderedPageBreak/>
              <w:t>[Insert Text; between 50-100 words]</w:t>
            </w:r>
          </w:p>
        </w:tc>
      </w:tr>
      <w:tr w:rsidR="00C52F24" w:rsidRPr="0004175A" w14:paraId="7888166D" w14:textId="77777777" w:rsidTr="5B454F8B">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147D317" w14:textId="77777777" w:rsidR="00C52F24" w:rsidRPr="0004175A" w:rsidRDefault="008A787C" w:rsidP="005B0AB3">
            <w:pPr>
              <w:pStyle w:val="Text2"/>
              <w:spacing w:after="0"/>
              <w:ind w:left="0"/>
              <w:rPr>
                <w:rFonts w:ascii="Verdana" w:hAnsi="Verdana" w:cs="Arial"/>
                <w:b/>
                <w:bCs/>
                <w:sz w:val="20"/>
                <w:szCs w:val="20"/>
              </w:rPr>
            </w:pPr>
            <w:r w:rsidRPr="0004175A">
              <w:rPr>
                <w:rFonts w:ascii="Verdana" w:hAnsi="Verdana" w:cs="Arial"/>
                <w:b/>
                <w:bCs/>
                <w:sz w:val="20"/>
                <w:szCs w:val="20"/>
              </w:rPr>
              <w:t>2.</w:t>
            </w:r>
            <w:r w:rsidR="0E457489" w:rsidRPr="0004175A">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D9CF84B" w14:textId="77777777" w:rsidR="00C52F24" w:rsidRPr="0004175A" w:rsidRDefault="00EC5A01" w:rsidP="005B0AB3">
            <w:pPr>
              <w:spacing w:after="0"/>
              <w:jc w:val="both"/>
              <w:rPr>
                <w:rFonts w:ascii="Verdana" w:eastAsia="Times New Roman" w:hAnsi="Verdana" w:cs="Arial"/>
                <w:b/>
                <w:sz w:val="20"/>
                <w:szCs w:val="20"/>
                <w:u w:val="single"/>
                <w:lang w:eastAsia="en-GB"/>
              </w:rPr>
            </w:pPr>
            <w:r w:rsidRPr="0004175A">
              <w:rPr>
                <w:rFonts w:ascii="Verdana" w:eastAsia="Times New Roman" w:hAnsi="Verdana" w:cs="Arial"/>
                <w:b/>
                <w:bCs/>
                <w:sz w:val="20"/>
                <w:szCs w:val="20"/>
                <w:lang w:eastAsia="en-GB"/>
              </w:rPr>
              <w:t>(If applicable,) indicate any envisaged provider of support (please do not provide names of private providers).</w:t>
            </w:r>
            <w:r w:rsidR="000573A6" w:rsidRPr="0004175A">
              <w:rPr>
                <w:rFonts w:ascii="Verdana" w:eastAsia="Times New Roman" w:hAnsi="Verdana" w:cs="Arial"/>
                <w:b/>
                <w:bCs/>
                <w:sz w:val="20"/>
                <w:szCs w:val="20"/>
                <w:lang w:eastAsia="en-GB"/>
              </w:rPr>
              <w:t xml:space="preserve"> </w:t>
            </w:r>
            <w:r w:rsidR="006D5913" w:rsidRPr="0004175A">
              <w:rPr>
                <w:rFonts w:ascii="Verdana" w:eastAsia="Times New Roman" w:hAnsi="Verdana" w:cs="Arial"/>
                <w:b/>
                <w:bCs/>
                <w:sz w:val="20"/>
                <w:szCs w:val="20"/>
                <w:lang w:eastAsia="en-GB"/>
              </w:rPr>
              <w:t>Include explanations as to their</w:t>
            </w:r>
            <w:r w:rsidR="000573A6" w:rsidRPr="0004175A">
              <w:rPr>
                <w:rFonts w:ascii="Verdana" w:eastAsia="Times New Roman" w:hAnsi="Verdana" w:cs="Arial"/>
                <w:b/>
                <w:bCs/>
                <w:sz w:val="20"/>
                <w:szCs w:val="20"/>
                <w:lang w:eastAsia="en-GB"/>
              </w:rPr>
              <w:t xml:space="preserve"> know-how/capacity.</w:t>
            </w:r>
          </w:p>
        </w:tc>
      </w:tr>
      <w:tr w:rsidR="00C52F24" w:rsidRPr="0004175A" w14:paraId="527FC4A4" w14:textId="77777777" w:rsidTr="5B454F8B">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6B486F64" w14:textId="77777777" w:rsidR="00C52F24" w:rsidRPr="0004175A" w:rsidRDefault="00C52F24" w:rsidP="005B0AB3">
            <w:pPr>
              <w:spacing w:after="0"/>
              <w:jc w:val="both"/>
              <w:rPr>
                <w:rFonts w:ascii="Verdana" w:eastAsia="Times New Roman" w:hAnsi="Verdana" w:cs="Arial"/>
                <w:b/>
                <w:bCs/>
                <w:sz w:val="20"/>
                <w:szCs w:val="20"/>
                <w:lang w:eastAsia="en-GB"/>
              </w:rPr>
            </w:pPr>
            <w:r w:rsidRPr="0004175A">
              <w:rPr>
                <w:rFonts w:ascii="Verdana" w:eastAsia="Times New Roman" w:hAnsi="Verdana" w:cs="Arial"/>
                <w:sz w:val="20"/>
                <w:szCs w:val="20"/>
                <w:lang w:eastAsia="en-GB"/>
              </w:rPr>
              <w:t>[Insert Text</w:t>
            </w:r>
            <w:r w:rsidR="00126003" w:rsidRPr="0004175A">
              <w:rPr>
                <w:rFonts w:ascii="Verdana" w:eastAsia="Times New Roman" w:hAnsi="Verdana" w:cs="Arial"/>
                <w:sz w:val="20"/>
                <w:szCs w:val="20"/>
                <w:lang w:eastAsia="en-GB"/>
              </w:rPr>
              <w:t>; between 50-100 words</w:t>
            </w:r>
            <w:r w:rsidRPr="0004175A">
              <w:rPr>
                <w:rFonts w:ascii="Verdana" w:eastAsia="Times New Roman" w:hAnsi="Verdana" w:cs="Arial"/>
                <w:sz w:val="20"/>
                <w:szCs w:val="20"/>
                <w:lang w:eastAsia="en-GB"/>
              </w:rPr>
              <w:t>]</w:t>
            </w:r>
          </w:p>
        </w:tc>
      </w:tr>
    </w:tbl>
    <w:p w14:paraId="5997CC1D" w14:textId="77777777" w:rsidR="009165E1" w:rsidRPr="0004175A"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2"/>
        <w:gridCol w:w="8164"/>
      </w:tblGrid>
      <w:tr w:rsidR="00F01ABA" w:rsidRPr="0004175A" w14:paraId="296FBB9D" w14:textId="77777777" w:rsidTr="4E0AF32A">
        <w:trPr>
          <w:trHeight w:val="420"/>
        </w:trPr>
        <w:tc>
          <w:tcPr>
            <w:tcW w:w="51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5FCD5EC4" w14:textId="77777777" w:rsidR="00F01ABA" w:rsidRPr="0004175A" w:rsidRDefault="00F01ABA" w:rsidP="5AD5729F">
            <w:pPr>
              <w:pStyle w:val="Text2"/>
              <w:spacing w:before="60" w:after="120"/>
              <w:ind w:left="0"/>
              <w:rPr>
                <w:rFonts w:ascii="Verdana" w:hAnsi="Verdana" w:cs="Arial"/>
                <w:b/>
                <w:bCs/>
                <w:sz w:val="20"/>
                <w:szCs w:val="20"/>
              </w:rPr>
            </w:pPr>
            <w:r w:rsidRPr="0004175A">
              <w:rPr>
                <w:rFonts w:ascii="Verdana" w:hAnsi="Verdana" w:cs="Arial"/>
                <w:b/>
                <w:bCs/>
                <w:sz w:val="20"/>
                <w:szCs w:val="20"/>
              </w:rPr>
              <w:t>3</w:t>
            </w:r>
          </w:p>
        </w:tc>
        <w:tc>
          <w:tcPr>
            <w:tcW w:w="448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58170722" w14:textId="77777777" w:rsidR="00F01ABA" w:rsidRPr="0004175A" w:rsidRDefault="00F01ABA" w:rsidP="5AD5729F">
            <w:pPr>
              <w:contextualSpacing/>
              <w:jc w:val="both"/>
              <w:rPr>
                <w:rFonts w:ascii="Verdana" w:eastAsia="Times New Roman" w:hAnsi="Verdana" w:cs="Arial"/>
                <w:b/>
                <w:bCs/>
                <w:sz w:val="20"/>
                <w:szCs w:val="20"/>
                <w:lang w:eastAsia="en-GB"/>
              </w:rPr>
            </w:pPr>
            <w:r w:rsidRPr="0004175A">
              <w:rPr>
                <w:rFonts w:ascii="Verdana" w:hAnsi="Verdana"/>
                <w:b/>
                <w:bCs/>
                <w:sz w:val="20"/>
                <w:szCs w:val="20"/>
              </w:rPr>
              <w:t>CIRCUMSTANCES OF THE REQUEST</w:t>
            </w:r>
          </w:p>
        </w:tc>
      </w:tr>
      <w:tr w:rsidR="00F01ABA" w:rsidRPr="0004175A" w14:paraId="47BE9491" w14:textId="77777777" w:rsidTr="4E0AF32A">
        <w:trPr>
          <w:trHeight w:val="147"/>
        </w:trPr>
        <w:tc>
          <w:tcPr>
            <w:tcW w:w="5000" w:type="pct"/>
            <w:gridSpan w:val="2"/>
            <w:tcBorders>
              <w:top w:val="single" w:sz="18" w:space="0" w:color="auto"/>
              <w:left w:val="single" w:sz="12" w:space="0" w:color="auto"/>
              <w:bottom w:val="single" w:sz="4" w:space="0" w:color="auto"/>
              <w:right w:val="single" w:sz="12" w:space="0" w:color="auto"/>
            </w:tcBorders>
            <w:vAlign w:val="center"/>
          </w:tcPr>
          <w:p w14:paraId="5447D470" w14:textId="77777777" w:rsidR="00F01ABA" w:rsidRPr="0004175A" w:rsidRDefault="00F01ABA" w:rsidP="00461476">
            <w:pPr>
              <w:spacing w:before="60" w:after="60"/>
              <w:jc w:val="both"/>
              <w:rPr>
                <w:rFonts w:ascii="Verdana" w:hAnsi="Verdana" w:cs="Arial"/>
                <w:sz w:val="20"/>
                <w:szCs w:val="20"/>
              </w:rPr>
            </w:pPr>
            <w:r w:rsidRPr="0004175A">
              <w:rPr>
                <w:rFonts w:ascii="Verdana" w:hAnsi="Verdana" w:cs="Arial"/>
                <w:sz w:val="20"/>
                <w:szCs w:val="20"/>
              </w:rPr>
              <w:t>The requested support is linked to:</w:t>
            </w:r>
          </w:p>
        </w:tc>
      </w:tr>
      <w:tr w:rsidR="00D22D5C" w:rsidRPr="0004175A" w14:paraId="49A2E7F6" w14:textId="77777777" w:rsidTr="4E0AF32A">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0D1C84E6" w14:textId="77777777" w:rsidR="00D22D5C" w:rsidRPr="0004175A" w:rsidRDefault="00465863" w:rsidP="00D22D5C">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D22D5C" w:rsidRPr="0004175A">
                  <w:rPr>
                    <w:rFonts w:ascii="MS Gothic" w:eastAsia="MS Gothic" w:hAnsi="MS Gothic" w:cs="Arial"/>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19257BDA" w14:textId="77777777" w:rsidR="00D22D5C" w:rsidRPr="0004175A" w:rsidRDefault="00D22D5C" w:rsidP="008C2EFF">
            <w:pPr>
              <w:spacing w:before="60" w:after="60"/>
              <w:jc w:val="both"/>
              <w:rPr>
                <w:rFonts w:ascii="Verdana" w:hAnsi="Verdana" w:cs="Arial"/>
                <w:sz w:val="20"/>
                <w:szCs w:val="20"/>
              </w:rPr>
            </w:pPr>
            <w:r w:rsidRPr="0004175A">
              <w:rPr>
                <w:rFonts w:ascii="Verdana" w:hAnsi="Verdana" w:cs="Arial"/>
                <w:sz w:val="20"/>
                <w:szCs w:val="20"/>
              </w:rPr>
              <w:t>Preparation of Recovery and resilience plans under the Recovery and Resilience Facility</w:t>
            </w:r>
          </w:p>
        </w:tc>
      </w:tr>
      <w:tr w:rsidR="00F01ABA" w:rsidRPr="0004175A" w14:paraId="1903428F" w14:textId="77777777" w:rsidTr="4E0AF32A">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412DD878" w14:textId="77777777" w:rsidR="00F01ABA" w:rsidRPr="0004175A" w:rsidRDefault="00465863"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04175A">
                  <w:rPr>
                    <w:rFonts w:ascii="MS Gothic" w:eastAsia="MS Gothic" w:hAnsi="MS Gothic" w:cs="Arial"/>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081557BF" w14:textId="77777777" w:rsidR="00F01ABA" w:rsidRPr="0004175A" w:rsidRDefault="00F01ABA" w:rsidP="002B5F8E">
            <w:pPr>
              <w:spacing w:before="60" w:after="60"/>
              <w:jc w:val="both"/>
              <w:rPr>
                <w:rFonts w:ascii="Verdana" w:hAnsi="Verdana" w:cs="Arial"/>
                <w:sz w:val="20"/>
                <w:szCs w:val="20"/>
              </w:rPr>
            </w:pPr>
            <w:r w:rsidRPr="0004175A">
              <w:rPr>
                <w:rFonts w:ascii="Verdana" w:hAnsi="Verdana" w:cs="Arial"/>
                <w:sz w:val="20"/>
                <w:szCs w:val="20"/>
              </w:rPr>
              <w:t xml:space="preserve">Implementation </w:t>
            </w:r>
            <w:r w:rsidR="002B5F8E" w:rsidRPr="0004175A">
              <w:rPr>
                <w:rFonts w:ascii="Verdana" w:hAnsi="Verdana" w:cs="Arial"/>
                <w:sz w:val="20"/>
                <w:szCs w:val="20"/>
              </w:rPr>
              <w:t xml:space="preserve">(incl. amendment and revision) </w:t>
            </w:r>
            <w:r w:rsidRPr="0004175A">
              <w:rPr>
                <w:rFonts w:ascii="Verdana" w:hAnsi="Verdana" w:cs="Arial"/>
                <w:sz w:val="20"/>
                <w:szCs w:val="20"/>
              </w:rPr>
              <w:t>of Recovery and Resilience plans under the Recovery and Resilience Facility</w:t>
            </w:r>
          </w:p>
        </w:tc>
      </w:tr>
      <w:tr w:rsidR="00F01ABA" w:rsidRPr="0004175A" w14:paraId="78C073DA" w14:textId="77777777" w:rsidTr="4E0AF32A">
        <w:trPr>
          <w:trHeight w:val="322"/>
        </w:trPr>
        <w:tc>
          <w:tcPr>
            <w:tcW w:w="517" w:type="pct"/>
            <w:tcBorders>
              <w:top w:val="single" w:sz="4" w:space="0" w:color="auto"/>
              <w:left w:val="single" w:sz="12" w:space="0" w:color="auto"/>
              <w:bottom w:val="single" w:sz="4" w:space="0" w:color="auto"/>
              <w:right w:val="single" w:sz="4" w:space="0" w:color="auto"/>
            </w:tcBorders>
            <w:vAlign w:val="center"/>
          </w:tcPr>
          <w:p w14:paraId="4053F9D1" w14:textId="77777777" w:rsidR="00F01ABA" w:rsidRPr="0004175A" w:rsidRDefault="00465863"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01ABA" w:rsidRPr="0004175A">
                  <w:rPr>
                    <w:rFonts w:ascii="MS Gothic" w:eastAsia="MS Gothic" w:hAnsi="MS Gothic" w:cs="Arial"/>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586DC159" w14:textId="77777777" w:rsidR="00F01ABA" w:rsidRPr="0004175A" w:rsidRDefault="00F01ABA" w:rsidP="00461476">
            <w:pPr>
              <w:spacing w:before="60" w:after="60"/>
              <w:jc w:val="both"/>
              <w:rPr>
                <w:rFonts w:ascii="Verdana" w:hAnsi="Verdana" w:cs="Arial"/>
                <w:sz w:val="20"/>
                <w:szCs w:val="20"/>
              </w:rPr>
            </w:pPr>
            <w:r w:rsidRPr="0004175A">
              <w:rPr>
                <w:rFonts w:ascii="Verdana" w:hAnsi="Verdana" w:cs="Arial"/>
                <w:sz w:val="20"/>
                <w:szCs w:val="20"/>
              </w:rPr>
              <w:t>Reforms in the context of economic governance process (e.g. CSR, Country reports, etc.)</w:t>
            </w:r>
          </w:p>
        </w:tc>
      </w:tr>
      <w:tr w:rsidR="00F01ABA" w:rsidRPr="0004175A" w14:paraId="2231B8E1" w14:textId="77777777" w:rsidTr="4E0AF32A">
        <w:trPr>
          <w:trHeight w:val="70"/>
        </w:trPr>
        <w:tc>
          <w:tcPr>
            <w:tcW w:w="517" w:type="pct"/>
            <w:tcBorders>
              <w:top w:val="single" w:sz="4" w:space="0" w:color="auto"/>
              <w:left w:val="single" w:sz="12" w:space="0" w:color="auto"/>
              <w:bottom w:val="single" w:sz="4" w:space="0" w:color="auto"/>
              <w:right w:val="single" w:sz="4" w:space="0" w:color="auto"/>
            </w:tcBorders>
            <w:vAlign w:val="center"/>
          </w:tcPr>
          <w:p w14:paraId="14E8EB90" w14:textId="77777777" w:rsidR="00F01ABA" w:rsidRPr="0004175A" w:rsidRDefault="00465863"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2099673352"/>
                <w14:checkbox>
                  <w14:checked w14:val="0"/>
                  <w14:checkedState w14:val="2612" w14:font="MS Gothic"/>
                  <w14:uncheckedState w14:val="2610" w14:font="MS Gothic"/>
                </w14:checkbox>
              </w:sdtPr>
              <w:sdtEndPr/>
              <w:sdtContent>
                <w:r w:rsidR="00F01ABA" w:rsidRPr="0004175A">
                  <w:rPr>
                    <w:rFonts w:ascii="MS Gothic" w:eastAsia="MS Gothic" w:hAnsi="MS Gothic" w:cs="Arial"/>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7BF8653E" w14:textId="77777777" w:rsidR="00F01ABA" w:rsidRPr="0004175A" w:rsidRDefault="00F01ABA" w:rsidP="00461476">
            <w:pPr>
              <w:spacing w:before="60" w:after="60"/>
              <w:jc w:val="both"/>
              <w:rPr>
                <w:rFonts w:ascii="Verdana" w:hAnsi="Verdana" w:cs="Arial"/>
                <w:sz w:val="20"/>
                <w:szCs w:val="20"/>
              </w:rPr>
            </w:pPr>
            <w:r w:rsidRPr="0004175A">
              <w:rPr>
                <w:rFonts w:ascii="Verdana" w:hAnsi="Verdana" w:cs="Arial"/>
                <w:sz w:val="20"/>
                <w:szCs w:val="20"/>
              </w:rPr>
              <w:t>Implementation of Economic adjustment programmes</w:t>
            </w:r>
          </w:p>
        </w:tc>
      </w:tr>
      <w:tr w:rsidR="00F01ABA" w:rsidRPr="0004175A" w14:paraId="4F656405" w14:textId="77777777" w:rsidTr="4E0AF32A">
        <w:trPr>
          <w:trHeight w:val="338"/>
        </w:trPr>
        <w:tc>
          <w:tcPr>
            <w:tcW w:w="517" w:type="pct"/>
            <w:tcBorders>
              <w:top w:val="single" w:sz="4" w:space="0" w:color="auto"/>
              <w:left w:val="single" w:sz="12" w:space="0" w:color="auto"/>
              <w:bottom w:val="single" w:sz="4" w:space="0" w:color="auto"/>
              <w:right w:val="single" w:sz="4" w:space="0" w:color="auto"/>
            </w:tcBorders>
            <w:vAlign w:val="center"/>
          </w:tcPr>
          <w:p w14:paraId="351D0424" w14:textId="77777777" w:rsidR="00F01ABA" w:rsidRPr="0004175A" w:rsidRDefault="00465863"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04175A">
                  <w:rPr>
                    <w:rFonts w:ascii="MS Gothic" w:eastAsia="MS Gothic" w:hAnsi="MS Gothic" w:cs="Arial"/>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52AD93F1" w14:textId="77777777" w:rsidR="00F01ABA" w:rsidRPr="0004175A" w:rsidRDefault="00F01ABA" w:rsidP="00461476">
            <w:pPr>
              <w:spacing w:before="60" w:after="60"/>
              <w:jc w:val="both"/>
              <w:rPr>
                <w:rFonts w:ascii="Verdana" w:hAnsi="Verdana" w:cs="Arial"/>
                <w:sz w:val="20"/>
                <w:szCs w:val="20"/>
              </w:rPr>
            </w:pPr>
            <w:r w:rsidRPr="0004175A">
              <w:rPr>
                <w:rFonts w:ascii="Verdana" w:hAnsi="Verdana" w:cs="Arial"/>
                <w:sz w:val="20"/>
                <w:szCs w:val="20"/>
              </w:rPr>
              <w:t>Implementation of Union priorities (e.g. CMU, Energy Union, Customs Union, etc.)</w:t>
            </w:r>
          </w:p>
        </w:tc>
      </w:tr>
      <w:tr w:rsidR="00F01ABA" w:rsidRPr="0004175A" w14:paraId="1252B29E" w14:textId="77777777" w:rsidTr="4E0AF32A">
        <w:trPr>
          <w:trHeight w:val="220"/>
        </w:trPr>
        <w:tc>
          <w:tcPr>
            <w:tcW w:w="517" w:type="pct"/>
            <w:tcBorders>
              <w:top w:val="single" w:sz="4" w:space="0" w:color="auto"/>
              <w:left w:val="single" w:sz="12" w:space="0" w:color="auto"/>
              <w:bottom w:val="single" w:sz="4" w:space="0" w:color="auto"/>
              <w:right w:val="single" w:sz="4" w:space="0" w:color="auto"/>
            </w:tcBorders>
            <w:vAlign w:val="center"/>
          </w:tcPr>
          <w:p w14:paraId="418A20AE" w14:textId="77777777" w:rsidR="00F01ABA" w:rsidRPr="0004175A" w:rsidRDefault="00465863"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04175A">
                  <w:rPr>
                    <w:rFonts w:ascii="MS Gothic" w:eastAsia="MS Gothic" w:hAnsi="MS Gothic" w:cs="Arial"/>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778E8229" w14:textId="77777777" w:rsidR="00F01ABA" w:rsidRPr="0004175A" w:rsidRDefault="00F01ABA" w:rsidP="00461476">
            <w:pPr>
              <w:spacing w:before="60" w:after="60"/>
              <w:jc w:val="both"/>
              <w:rPr>
                <w:rFonts w:ascii="Verdana" w:hAnsi="Verdana" w:cs="Arial"/>
                <w:sz w:val="20"/>
                <w:szCs w:val="20"/>
              </w:rPr>
            </w:pPr>
            <w:r w:rsidRPr="0004175A">
              <w:rPr>
                <w:rFonts w:ascii="Verdana" w:hAnsi="Verdana" w:cs="Arial"/>
                <w:sz w:val="20"/>
                <w:szCs w:val="20"/>
              </w:rPr>
              <w:t>Implementation of Union law (e.g. infringements)</w:t>
            </w:r>
          </w:p>
        </w:tc>
      </w:tr>
      <w:tr w:rsidR="00F01ABA" w:rsidRPr="0004175A" w14:paraId="5E82DFCD" w14:textId="77777777" w:rsidTr="4E0AF32A">
        <w:trPr>
          <w:trHeight w:val="354"/>
        </w:trPr>
        <w:tc>
          <w:tcPr>
            <w:tcW w:w="517" w:type="pct"/>
            <w:tcBorders>
              <w:top w:val="single" w:sz="4" w:space="0" w:color="auto"/>
              <w:left w:val="single" w:sz="12" w:space="0" w:color="auto"/>
              <w:bottom w:val="single" w:sz="4" w:space="0" w:color="auto"/>
              <w:right w:val="single" w:sz="4" w:space="0" w:color="auto"/>
            </w:tcBorders>
            <w:vAlign w:val="center"/>
          </w:tcPr>
          <w:p w14:paraId="2027F543" w14:textId="77777777" w:rsidR="00F01ABA" w:rsidRPr="0004175A" w:rsidRDefault="00465863" w:rsidP="00461476">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04175A">
                  <w:rPr>
                    <w:rFonts w:ascii="MS Gothic" w:eastAsia="MS Gothic" w:hAnsi="MS Gothic" w:cs="Arial"/>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7A75755E" w14:textId="77777777" w:rsidR="00F01ABA" w:rsidRPr="0004175A" w:rsidRDefault="00F01ABA" w:rsidP="00461476">
            <w:pPr>
              <w:spacing w:before="60" w:after="60"/>
              <w:jc w:val="both"/>
              <w:rPr>
                <w:rFonts w:ascii="Verdana" w:hAnsi="Verdana" w:cs="Arial"/>
                <w:sz w:val="20"/>
                <w:szCs w:val="20"/>
              </w:rPr>
            </w:pPr>
            <w:r w:rsidRPr="0004175A">
              <w:rPr>
                <w:rFonts w:ascii="Verdana" w:hAnsi="Verdana" w:cs="Arial"/>
                <w:sz w:val="20"/>
                <w:szCs w:val="20"/>
              </w:rPr>
              <w:t>Implementation of Member States’ own reform priorities to support recovery, sustainable economic growth, job creation and enhance resilience</w:t>
            </w:r>
          </w:p>
        </w:tc>
      </w:tr>
      <w:tr w:rsidR="00F01ABA" w:rsidRPr="0004175A" w14:paraId="6F257760" w14:textId="77777777" w:rsidTr="4E0AF32A">
        <w:trPr>
          <w:trHeight w:val="420"/>
        </w:trPr>
        <w:tc>
          <w:tcPr>
            <w:tcW w:w="51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74280C6B" w14:textId="77777777" w:rsidR="00F01ABA" w:rsidRPr="0004175A" w:rsidRDefault="00F01ABA" w:rsidP="5AD5729F">
            <w:pPr>
              <w:pStyle w:val="Text2"/>
              <w:spacing w:after="0" w:line="276" w:lineRule="auto"/>
              <w:ind w:left="0"/>
              <w:rPr>
                <w:rFonts w:ascii="Verdana" w:hAnsi="Verdana" w:cs="Arial"/>
                <w:b/>
                <w:bCs/>
                <w:sz w:val="20"/>
                <w:szCs w:val="20"/>
              </w:rPr>
            </w:pPr>
            <w:r w:rsidRPr="0004175A">
              <w:rPr>
                <w:rFonts w:ascii="Verdana" w:hAnsi="Verdana" w:cs="Arial"/>
                <w:b/>
                <w:bCs/>
                <w:sz w:val="20"/>
                <w:szCs w:val="20"/>
              </w:rPr>
              <w:t xml:space="preserve">3.1. </w:t>
            </w:r>
          </w:p>
        </w:tc>
        <w:tc>
          <w:tcPr>
            <w:tcW w:w="448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C29D021" w14:textId="77777777" w:rsidR="00F01ABA" w:rsidRPr="0004175A" w:rsidRDefault="00F01ABA" w:rsidP="5AD5729F">
            <w:pPr>
              <w:pStyle w:val="Text2"/>
              <w:spacing w:after="0" w:line="276" w:lineRule="auto"/>
              <w:ind w:left="0"/>
              <w:rPr>
                <w:rFonts w:ascii="Verdana" w:hAnsi="Verdana" w:cs="Arial"/>
                <w:b/>
                <w:bCs/>
                <w:sz w:val="20"/>
                <w:szCs w:val="20"/>
              </w:rPr>
            </w:pPr>
            <w:r w:rsidRPr="0004175A">
              <w:rPr>
                <w:rFonts w:ascii="Verdana" w:hAnsi="Verdana" w:cs="Arial"/>
                <w:b/>
                <w:bCs/>
                <w:sz w:val="20"/>
                <w:szCs w:val="20"/>
              </w:rPr>
              <w:t>Additional information</w:t>
            </w:r>
          </w:p>
        </w:tc>
      </w:tr>
      <w:tr w:rsidR="00F01ABA" w:rsidRPr="0004175A" w14:paraId="5E639C09" w14:textId="77777777" w:rsidTr="4E0AF32A">
        <w:trPr>
          <w:trHeight w:val="420"/>
        </w:trPr>
        <w:tc>
          <w:tcPr>
            <w:tcW w:w="5000"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3E1C1390" w14:textId="4D9FA6B0" w:rsidR="007E459D" w:rsidRPr="0004175A" w:rsidRDefault="007E459D" w:rsidP="00461476">
            <w:pPr>
              <w:spacing w:before="60" w:after="60"/>
              <w:jc w:val="both"/>
              <w:rPr>
                <w:rFonts w:ascii="Verdana" w:hAnsi="Verdana" w:cs="Arial"/>
                <w:sz w:val="20"/>
                <w:szCs w:val="20"/>
              </w:rPr>
            </w:pPr>
            <w:r w:rsidRPr="0004175A">
              <w:rPr>
                <w:rFonts w:ascii="Verdana" w:hAnsi="Verdana" w:cs="Arial"/>
                <w:sz w:val="20"/>
                <w:szCs w:val="20"/>
              </w:rPr>
              <w:t xml:space="preserve">Addressing the challenges of climate adaptation and mitigation is essential for the EU to meet its ambitious targets of achieving carbon neutrality by 2050 </w:t>
            </w:r>
            <w:r w:rsidR="00DC5A3A" w:rsidRPr="0004175A">
              <w:rPr>
                <w:rFonts w:ascii="Verdana" w:hAnsi="Verdana" w:cs="Arial"/>
                <w:sz w:val="20"/>
                <w:szCs w:val="20"/>
              </w:rPr>
              <w:t xml:space="preserve">and an intermediate target of -55% by 2030 </w:t>
            </w:r>
            <w:r w:rsidRPr="0004175A">
              <w:rPr>
                <w:rFonts w:ascii="Verdana" w:hAnsi="Verdana" w:cs="Arial"/>
                <w:sz w:val="20"/>
                <w:szCs w:val="20"/>
              </w:rPr>
              <w:t xml:space="preserve">in line with the European Green </w:t>
            </w:r>
            <w:r w:rsidR="00DC5A3A" w:rsidRPr="0004175A">
              <w:rPr>
                <w:rFonts w:ascii="Verdana" w:hAnsi="Verdana" w:cs="Arial"/>
                <w:sz w:val="20"/>
                <w:szCs w:val="20"/>
              </w:rPr>
              <w:t>D</w:t>
            </w:r>
            <w:r w:rsidRPr="0004175A">
              <w:rPr>
                <w:rFonts w:ascii="Verdana" w:hAnsi="Verdana" w:cs="Arial"/>
                <w:sz w:val="20"/>
                <w:szCs w:val="20"/>
              </w:rPr>
              <w:t>eal. The EU Climate Law</w:t>
            </w:r>
            <w:r w:rsidRPr="0004175A">
              <w:rPr>
                <w:rStyle w:val="FootnoteReference"/>
                <w:rFonts w:cs="Arial"/>
              </w:rPr>
              <w:footnoteReference w:id="4"/>
            </w:r>
            <w:r w:rsidRPr="0004175A">
              <w:rPr>
                <w:rFonts w:ascii="Verdana" w:hAnsi="Verdana" w:cs="Arial"/>
                <w:sz w:val="20"/>
                <w:szCs w:val="20"/>
              </w:rPr>
              <w:t xml:space="preserve"> has made such targets legally binding. Implementation of the newly adopted EU strategy on adaptation to climate change</w:t>
            </w:r>
            <w:r w:rsidRPr="0004175A">
              <w:rPr>
                <w:rStyle w:val="FootnoteReference"/>
                <w:rFonts w:cs="Arial"/>
              </w:rPr>
              <w:footnoteReference w:id="5"/>
            </w:r>
            <w:r w:rsidRPr="0004175A">
              <w:rPr>
                <w:rFonts w:ascii="Verdana" w:hAnsi="Verdana" w:cs="Arial"/>
                <w:sz w:val="20"/>
                <w:szCs w:val="20"/>
              </w:rPr>
              <w:t xml:space="preserve"> requires substantial resources, both from the public and private sector. In the context of the Recovery and Resilience Plans, Member States will devote at least 37% </w:t>
            </w:r>
            <w:r w:rsidR="00DC5A3A" w:rsidRPr="0004175A">
              <w:rPr>
                <w:rFonts w:ascii="Verdana" w:hAnsi="Verdana" w:cs="Arial"/>
                <w:sz w:val="20"/>
                <w:szCs w:val="20"/>
              </w:rPr>
              <w:t xml:space="preserve">of the Recovery and Resilience Facility </w:t>
            </w:r>
            <w:r w:rsidRPr="0004175A">
              <w:rPr>
                <w:rFonts w:ascii="Verdana" w:hAnsi="Verdana" w:cs="Arial"/>
                <w:sz w:val="20"/>
                <w:szCs w:val="20"/>
              </w:rPr>
              <w:t>on climate</w:t>
            </w:r>
            <w:r w:rsidR="00DC5A3A" w:rsidRPr="0004175A">
              <w:rPr>
                <w:rFonts w:ascii="Verdana" w:hAnsi="Verdana" w:cs="Arial"/>
                <w:sz w:val="20"/>
                <w:szCs w:val="20"/>
              </w:rPr>
              <w:t xml:space="preserve"> action</w:t>
            </w:r>
            <w:r w:rsidRPr="0004175A">
              <w:rPr>
                <w:rFonts w:ascii="Verdana" w:hAnsi="Verdana" w:cs="Arial"/>
                <w:sz w:val="20"/>
                <w:szCs w:val="20"/>
              </w:rPr>
              <w:t xml:space="preserve">, with </w:t>
            </w:r>
            <w:r w:rsidR="00DC5A3A" w:rsidRPr="0004175A">
              <w:rPr>
                <w:rFonts w:ascii="Verdana" w:hAnsi="Verdana" w:cs="Arial"/>
                <w:sz w:val="20"/>
                <w:szCs w:val="20"/>
              </w:rPr>
              <w:t xml:space="preserve">both mitigation and </w:t>
            </w:r>
            <w:r w:rsidRPr="0004175A">
              <w:rPr>
                <w:rFonts w:ascii="Verdana" w:hAnsi="Verdana" w:cs="Arial"/>
                <w:sz w:val="20"/>
                <w:szCs w:val="20"/>
              </w:rPr>
              <w:t>adaptation as key component</w:t>
            </w:r>
            <w:r w:rsidR="00DC5A3A" w:rsidRPr="0004175A">
              <w:rPr>
                <w:rFonts w:ascii="Verdana" w:hAnsi="Verdana" w:cs="Arial"/>
                <w:sz w:val="20"/>
                <w:szCs w:val="20"/>
              </w:rPr>
              <w:t>s</w:t>
            </w:r>
            <w:r w:rsidRPr="0004175A">
              <w:rPr>
                <w:rFonts w:ascii="Verdana" w:hAnsi="Verdana" w:cs="Arial"/>
                <w:sz w:val="20"/>
                <w:szCs w:val="20"/>
              </w:rPr>
              <w:t xml:space="preserve">. </w:t>
            </w:r>
            <w:r w:rsidR="00DC5A3A" w:rsidRPr="0004175A">
              <w:rPr>
                <w:rFonts w:ascii="Verdana" w:hAnsi="Verdana" w:cs="Arial"/>
                <w:sz w:val="20"/>
                <w:szCs w:val="20"/>
              </w:rPr>
              <w:t>By June 2023 and June 2024</w:t>
            </w:r>
            <w:r w:rsidRPr="0004175A">
              <w:rPr>
                <w:rFonts w:ascii="Verdana" w:hAnsi="Verdana" w:cs="Arial"/>
                <w:sz w:val="20"/>
                <w:szCs w:val="20"/>
              </w:rPr>
              <w:t xml:space="preserve"> Member States would need to update their </w:t>
            </w:r>
            <w:r w:rsidR="00DC5A3A" w:rsidRPr="0004175A">
              <w:rPr>
                <w:rFonts w:ascii="Verdana" w:hAnsi="Verdana" w:cs="Arial"/>
                <w:sz w:val="20"/>
                <w:szCs w:val="20"/>
              </w:rPr>
              <w:t xml:space="preserve">draft and final </w:t>
            </w:r>
            <w:r w:rsidRPr="0004175A">
              <w:rPr>
                <w:rFonts w:ascii="Verdana" w:hAnsi="Verdana" w:cs="Arial"/>
                <w:sz w:val="20"/>
                <w:szCs w:val="20"/>
              </w:rPr>
              <w:t xml:space="preserve">National Energy and Climate Plans (NECPs) to include revised climate and energy targets as well as associated measures and financing. </w:t>
            </w:r>
          </w:p>
          <w:p w14:paraId="25FEFA53" w14:textId="59A23019" w:rsidR="00F01ABA" w:rsidRPr="0004175A" w:rsidRDefault="00F01ABA" w:rsidP="00461476">
            <w:pPr>
              <w:spacing w:before="60" w:after="60"/>
              <w:jc w:val="both"/>
              <w:rPr>
                <w:rFonts w:ascii="Verdana" w:hAnsi="Verdana" w:cs="Arial"/>
                <w:sz w:val="20"/>
                <w:szCs w:val="20"/>
              </w:rPr>
            </w:pPr>
            <w:r w:rsidRPr="0004175A">
              <w:rPr>
                <w:rFonts w:ascii="Verdana" w:hAnsi="Verdana" w:cs="Arial"/>
                <w:sz w:val="20"/>
                <w:szCs w:val="20"/>
              </w:rPr>
              <w:t>[Add relevant explanations as appropriate:</w:t>
            </w:r>
          </w:p>
          <w:p w14:paraId="66584CE3" w14:textId="77777777" w:rsidR="00F01ABA" w:rsidRPr="0004175A" w:rsidRDefault="00F01ABA" w:rsidP="00461476">
            <w:pPr>
              <w:spacing w:before="60" w:after="60"/>
              <w:jc w:val="both"/>
              <w:rPr>
                <w:rFonts w:ascii="Verdana" w:hAnsi="Verdana" w:cs="Arial"/>
                <w:sz w:val="20"/>
                <w:szCs w:val="20"/>
              </w:rPr>
            </w:pPr>
            <w:r w:rsidRPr="0004175A">
              <w:rPr>
                <w:rFonts w:ascii="Verdana" w:hAnsi="Verdana" w:cs="Arial"/>
                <w:sz w:val="20"/>
                <w:szCs w:val="20"/>
              </w:rPr>
              <w:t xml:space="preserve">i.e. number of the CSR; policy priority; relevant national strategy documents, etc.; additional information on the Recovery and Resilience Plans under the Recovery and Resilience Facility] </w:t>
            </w:r>
          </w:p>
          <w:p w14:paraId="27E21591" w14:textId="53D357EA" w:rsidR="00F01ABA" w:rsidRPr="0004175A" w:rsidRDefault="007E459D" w:rsidP="5AD5729F">
            <w:pPr>
              <w:spacing w:before="60" w:after="60"/>
              <w:jc w:val="both"/>
              <w:rPr>
                <w:rFonts w:ascii="Verdana" w:eastAsia="Times New Roman" w:hAnsi="Verdana" w:cs="Arial"/>
                <w:b/>
                <w:bCs/>
                <w:sz w:val="20"/>
                <w:szCs w:val="20"/>
                <w:lang w:eastAsia="en-GB"/>
              </w:rPr>
            </w:pPr>
            <w:r w:rsidRPr="0004175A">
              <w:rPr>
                <w:rFonts w:ascii="Verdana" w:hAnsi="Verdana" w:cs="Arial"/>
                <w:sz w:val="20"/>
                <w:szCs w:val="20"/>
              </w:rPr>
              <w:t xml:space="preserve"> </w:t>
            </w:r>
            <w:r w:rsidR="00F01ABA" w:rsidRPr="0004175A">
              <w:rPr>
                <w:rFonts w:ascii="Verdana" w:hAnsi="Verdana" w:cs="Arial"/>
                <w:sz w:val="20"/>
                <w:szCs w:val="20"/>
              </w:rPr>
              <w:t>[</w:t>
            </w:r>
            <w:r w:rsidR="00F01ABA" w:rsidRPr="0004175A">
              <w:rPr>
                <w:rFonts w:ascii="Verdana" w:eastAsia="Times New Roman" w:hAnsi="Verdana" w:cs="Arial"/>
                <w:sz w:val="20"/>
                <w:szCs w:val="20"/>
                <w:lang w:eastAsia="en-GB"/>
              </w:rPr>
              <w:t>Insert Text; indicatively between 150-200 words]</w:t>
            </w:r>
          </w:p>
        </w:tc>
      </w:tr>
    </w:tbl>
    <w:p w14:paraId="110FFD37" w14:textId="77777777" w:rsidR="00E84FE8" w:rsidRPr="0004175A" w:rsidRDefault="00E84FE8"/>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04175A" w14:paraId="3BBE3360" w14:textId="77777777" w:rsidTr="008C2EFF">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CA67D86" w14:textId="71B56D68" w:rsidR="00F01ABA" w:rsidRPr="0004175A" w:rsidRDefault="00E84FE8" w:rsidP="00F01ABA">
            <w:pPr>
              <w:pStyle w:val="Text2"/>
              <w:spacing w:before="60" w:after="120" w:line="276" w:lineRule="auto"/>
              <w:ind w:left="0"/>
              <w:rPr>
                <w:rFonts w:ascii="Verdana" w:hAnsi="Verdana" w:cs="Arial"/>
                <w:bCs/>
                <w:sz w:val="20"/>
                <w:szCs w:val="20"/>
                <w:lang w:eastAsia="en-US"/>
              </w:rPr>
            </w:pPr>
            <w:r w:rsidRPr="0004175A">
              <w:br w:type="page"/>
            </w:r>
            <w:bookmarkStart w:id="0" w:name="_GoBack"/>
            <w:bookmarkEnd w:id="0"/>
            <w:r w:rsidR="00F01ABA" w:rsidRPr="0004175A">
              <w:rPr>
                <w:rFonts w:ascii="Verdana" w:hAnsi="Verdana" w:cs="Arial"/>
                <w:bCs/>
                <w:sz w:val="20"/>
                <w:szCs w:val="20"/>
                <w:lang w:eastAsia="en-US"/>
              </w:rPr>
              <w:t>DISCLAIMER</w:t>
            </w:r>
            <w:r w:rsidRPr="0004175A">
              <w:rPr>
                <w:rFonts w:ascii="Verdana" w:hAnsi="Verdana" w:cs="Arial"/>
                <w:bCs/>
                <w:sz w:val="20"/>
                <w:szCs w:val="20"/>
                <w:lang w:eastAsia="en-US"/>
              </w:rPr>
              <w:t>S</w:t>
            </w:r>
            <w:r w:rsidR="00F01ABA" w:rsidRPr="0004175A">
              <w:rPr>
                <w:rFonts w:ascii="Verdana" w:hAnsi="Verdana" w:cs="Arial"/>
                <w:bCs/>
                <w:sz w:val="20"/>
                <w:szCs w:val="20"/>
                <w:lang w:eastAsia="en-US"/>
              </w:rPr>
              <w:t>:</w:t>
            </w:r>
          </w:p>
          <w:p w14:paraId="6317B1C2" w14:textId="77777777" w:rsidR="000C612B" w:rsidRPr="0004175A" w:rsidRDefault="00F01ABA" w:rsidP="009165E1">
            <w:pPr>
              <w:spacing w:before="60" w:after="60"/>
              <w:jc w:val="both"/>
              <w:rPr>
                <w:rFonts w:ascii="Verdana" w:hAnsi="Verdana" w:cs="Arial"/>
                <w:bCs/>
                <w:sz w:val="20"/>
                <w:szCs w:val="20"/>
              </w:rPr>
            </w:pPr>
            <w:r w:rsidRPr="0004175A">
              <w:rPr>
                <w:rFonts w:ascii="Verdana" w:hAnsi="Verdana" w:cs="Arial"/>
                <w:sz w:val="20"/>
                <w:szCs w:val="20"/>
              </w:rPr>
              <w:t>Please note that the request for support is fully subject to the principles governing the TSI Regulation and Regulation No 2018/1046 on the Financial R</w:t>
            </w:r>
            <w:r w:rsidR="009866B1" w:rsidRPr="0004175A">
              <w:rPr>
                <w:rFonts w:ascii="Verdana" w:hAnsi="Verdana" w:cs="Arial"/>
                <w:sz w:val="20"/>
                <w:szCs w:val="20"/>
              </w:rPr>
              <w:t>egulation</w:t>
            </w:r>
            <w:r w:rsidRPr="0004175A">
              <w:rPr>
                <w:rFonts w:ascii="Verdana" w:hAnsi="Verdana" w:cs="Arial"/>
                <w:sz w:val="20"/>
                <w:szCs w:val="20"/>
              </w:rPr>
              <w:t xml:space="preserve"> applicable to the General Budget of the Union. In compliance with the principle of prohibition of double funding, the recipient national authority shall </w:t>
            </w:r>
            <w:r w:rsidRPr="0004175A">
              <w:rPr>
                <w:rFonts w:ascii="Verdana" w:hAnsi="Verdana" w:cs="Arial"/>
                <w:bCs/>
                <w:sz w:val="20"/>
                <w:szCs w:val="20"/>
              </w:rPr>
              <w:t>immediately inform</w:t>
            </w:r>
            <w:r w:rsidRPr="0004175A">
              <w:rPr>
                <w:rFonts w:ascii="Verdana" w:hAnsi="Verdana" w:cs="Arial"/>
                <w:sz w:val="20"/>
                <w:szCs w:val="20"/>
              </w:rPr>
              <w:t xml:space="preserve"> the European Commission of other related on-going actions financed by the EU budget. </w:t>
            </w:r>
            <w:r w:rsidRPr="0004175A">
              <w:rPr>
                <w:rFonts w:ascii="Verdana" w:hAnsi="Verdana" w:cs="Arial"/>
                <w:b/>
                <w:sz w:val="20"/>
                <w:szCs w:val="20"/>
              </w:rPr>
              <w:t>In no circumstances, shall the European Commission finance the same costs twice.</w:t>
            </w:r>
          </w:p>
        </w:tc>
      </w:tr>
      <w:tr w:rsidR="000C612B" w:rsidRPr="0004175A" w14:paraId="167B41C2" w14:textId="77777777" w:rsidTr="008C2EFF">
        <w:tc>
          <w:tcPr>
            <w:tcW w:w="5000" w:type="pct"/>
            <w:tcBorders>
              <w:top w:val="single" w:sz="12" w:space="0" w:color="auto"/>
              <w:left w:val="single" w:sz="12" w:space="0" w:color="auto"/>
              <w:bottom w:val="single" w:sz="12" w:space="0" w:color="auto"/>
              <w:right w:val="single" w:sz="12" w:space="0" w:color="auto"/>
            </w:tcBorders>
          </w:tcPr>
          <w:p w14:paraId="425077C3" w14:textId="77777777" w:rsidR="000C612B" w:rsidRPr="0004175A" w:rsidRDefault="00F01ABA" w:rsidP="00B974B9">
            <w:pPr>
              <w:spacing w:before="60" w:after="60"/>
              <w:jc w:val="both"/>
              <w:rPr>
                <w:rFonts w:ascii="Verdana" w:hAnsi="Verdana" w:cs="Arial"/>
                <w:sz w:val="20"/>
                <w:szCs w:val="20"/>
              </w:rPr>
            </w:pPr>
            <w:r w:rsidRPr="0004175A">
              <w:rPr>
                <w:rFonts w:ascii="Verdana" w:hAnsi="Verdana" w:cs="Arial"/>
                <w:sz w:val="20"/>
                <w:szCs w:val="20"/>
              </w:rPr>
              <w:t xml:space="preserve">By submitting this request, the Member State accepts that, should the request for support be </w:t>
            </w:r>
            <w:r w:rsidR="00B974B9" w:rsidRPr="0004175A">
              <w:rPr>
                <w:rFonts w:ascii="Verdana" w:hAnsi="Verdana" w:cs="Arial"/>
                <w:sz w:val="20"/>
                <w:szCs w:val="20"/>
              </w:rPr>
              <w:t>selected for funding under the TSI</w:t>
            </w:r>
            <w:r w:rsidRPr="0004175A">
              <w:rPr>
                <w:rFonts w:ascii="Verdana" w:hAnsi="Verdana" w:cs="Arial"/>
                <w:sz w:val="20"/>
                <w:szCs w:val="20"/>
              </w:rPr>
              <w:t xml:space="preserve">, </w:t>
            </w:r>
            <w:r w:rsidRPr="0004175A">
              <w:rPr>
                <w:rFonts w:ascii="Verdana" w:hAnsi="Verdana" w:cs="Arial"/>
                <w:b/>
                <w:sz w:val="20"/>
                <w:szCs w:val="20"/>
              </w:rPr>
              <w:t>the Member State will confirm to the Commission that there is no overlap between</w:t>
            </w:r>
            <w:r w:rsidR="00B974B9" w:rsidRPr="0004175A">
              <w:rPr>
                <w:rFonts w:ascii="Verdana" w:hAnsi="Verdana" w:cs="Arial"/>
                <w:b/>
                <w:sz w:val="20"/>
                <w:szCs w:val="20"/>
              </w:rPr>
              <w:t xml:space="preserve"> the request selected under the TSI</w:t>
            </w:r>
            <w:r w:rsidRPr="0004175A">
              <w:rPr>
                <w:rFonts w:ascii="Verdana" w:hAnsi="Verdana" w:cs="Arial"/>
                <w:b/>
                <w:sz w:val="20"/>
                <w:szCs w:val="20"/>
              </w:rPr>
              <w:t xml:space="preserve"> and concrete actions funded under other EU instrume</w:t>
            </w:r>
            <w:r w:rsidR="00E84FE8" w:rsidRPr="0004175A">
              <w:rPr>
                <w:rFonts w:ascii="Verdana" w:hAnsi="Verdana" w:cs="Arial"/>
                <w:b/>
                <w:sz w:val="20"/>
                <w:szCs w:val="20"/>
              </w:rPr>
              <w:t>nt</w:t>
            </w:r>
            <w:r w:rsidRPr="0004175A">
              <w:rPr>
                <w:rFonts w:ascii="Verdana" w:hAnsi="Verdana" w:cs="Arial"/>
                <w:b/>
                <w:sz w:val="20"/>
                <w:szCs w:val="20"/>
              </w:rPr>
              <w:t>s and that double funding is not present for this selected request.</w:t>
            </w:r>
            <w:r w:rsidRPr="0004175A">
              <w:rPr>
                <w:rFonts w:ascii="Verdana" w:hAnsi="Verdana" w:cs="Arial"/>
                <w:sz w:val="20"/>
                <w:szCs w:val="20"/>
              </w:rPr>
              <w:t xml:space="preserve"> </w:t>
            </w:r>
          </w:p>
        </w:tc>
      </w:tr>
      <w:tr w:rsidR="003D68FB" w:rsidRPr="0004175A" w14:paraId="09135CD0" w14:textId="77777777" w:rsidTr="008C2EFF">
        <w:tc>
          <w:tcPr>
            <w:tcW w:w="5000" w:type="pct"/>
            <w:tcBorders>
              <w:top w:val="single" w:sz="12" w:space="0" w:color="auto"/>
              <w:left w:val="single" w:sz="12" w:space="0" w:color="auto"/>
              <w:bottom w:val="single" w:sz="12" w:space="0" w:color="auto"/>
              <w:right w:val="single" w:sz="12" w:space="0" w:color="auto"/>
            </w:tcBorders>
          </w:tcPr>
          <w:p w14:paraId="66F82828" w14:textId="77777777" w:rsidR="003D68FB" w:rsidRPr="0004175A" w:rsidRDefault="003D68FB" w:rsidP="003D68FB">
            <w:pPr>
              <w:spacing w:before="60" w:after="60"/>
              <w:jc w:val="both"/>
              <w:rPr>
                <w:rFonts w:ascii="Verdana" w:hAnsi="Verdana" w:cs="Arial"/>
                <w:sz w:val="20"/>
                <w:szCs w:val="20"/>
              </w:rPr>
            </w:pPr>
            <w:r w:rsidRPr="0004175A">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0004175A">
              <w:rPr>
                <w:rFonts w:ascii="Verdana" w:hAnsi="Verdana" w:cs="Arial"/>
                <w:b/>
                <w:sz w:val="20"/>
                <w:szCs w:val="20"/>
              </w:rPr>
              <w:t>make available final studies or reports produced as part of eligible actions</w:t>
            </w:r>
            <w:r w:rsidR="00AA0769" w:rsidRPr="0004175A">
              <w:rPr>
                <w:rFonts w:ascii="Verdana" w:hAnsi="Verdana" w:cs="Arial"/>
                <w:b/>
                <w:sz w:val="20"/>
                <w:szCs w:val="20"/>
              </w:rPr>
              <w:t xml:space="preserve"> </w:t>
            </w:r>
            <w:r w:rsidRPr="0004175A">
              <w:rPr>
                <w:rFonts w:ascii="Verdana" w:hAnsi="Verdana" w:cs="Arial"/>
                <w:b/>
                <w:sz w:val="20"/>
                <w:szCs w:val="20"/>
              </w:rPr>
              <w:t>set out in the TSI Regulation</w:t>
            </w:r>
            <w:r w:rsidRPr="0004175A">
              <w:rPr>
                <w:rFonts w:ascii="Verdana" w:hAnsi="Verdana" w:cs="Arial"/>
                <w:sz w:val="20"/>
                <w:szCs w:val="20"/>
              </w:rPr>
              <w:t>. Where justified, the Member States concerned may request that the Commission not disclose such documents without their prior agreement.</w:t>
            </w:r>
          </w:p>
        </w:tc>
      </w:tr>
      <w:tr w:rsidR="00EA60C4" w:rsidRPr="0004175A" w14:paraId="6D919BA7" w14:textId="77777777" w:rsidTr="008C2EFF">
        <w:tc>
          <w:tcPr>
            <w:tcW w:w="5000" w:type="pct"/>
            <w:tcBorders>
              <w:top w:val="single" w:sz="12" w:space="0" w:color="auto"/>
              <w:left w:val="single" w:sz="12" w:space="0" w:color="auto"/>
              <w:bottom w:val="single" w:sz="12" w:space="0" w:color="auto"/>
              <w:right w:val="single" w:sz="12" w:space="0" w:color="auto"/>
            </w:tcBorders>
          </w:tcPr>
          <w:p w14:paraId="2D47F353" w14:textId="77777777" w:rsidR="00535B22" w:rsidRPr="0004175A" w:rsidRDefault="00E84FE8" w:rsidP="009C4676">
            <w:pPr>
              <w:spacing w:before="60" w:after="60"/>
              <w:jc w:val="both"/>
              <w:rPr>
                <w:rFonts w:ascii="Verdana" w:hAnsi="Verdana" w:cs="Arial"/>
                <w:sz w:val="20"/>
                <w:szCs w:val="20"/>
              </w:rPr>
            </w:pPr>
            <w:r w:rsidRPr="0004175A">
              <w:rPr>
                <w:rFonts w:ascii="Verdana" w:hAnsi="Verdana" w:cs="Arial"/>
                <w:sz w:val="20"/>
                <w:szCs w:val="20"/>
              </w:rPr>
              <w:t xml:space="preserve">Please note that the Commission promotes "zero tolerance to fraud and corruption". In this context, </w:t>
            </w:r>
            <w:r w:rsidRPr="0004175A">
              <w:rPr>
                <w:rFonts w:ascii="Verdana" w:hAnsi="Verdana" w:cs="Arial"/>
                <w:b/>
                <w:sz w:val="20"/>
                <w:szCs w:val="20"/>
              </w:rPr>
              <w:t>the Commission implements controls to prevent, detect and address irregularities/fraud instances, whether these occur in connection with its activities and funds, and inside or outside its organisation</w:t>
            </w:r>
            <w:r w:rsidRPr="0004175A">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2B5F8E" w:rsidRPr="0004175A" w14:paraId="3E7A7B34" w14:textId="77777777" w:rsidTr="008C2EFF">
        <w:tc>
          <w:tcPr>
            <w:tcW w:w="5000" w:type="pct"/>
            <w:tcBorders>
              <w:top w:val="single" w:sz="12" w:space="0" w:color="auto"/>
              <w:left w:val="single" w:sz="12" w:space="0" w:color="auto"/>
              <w:bottom w:val="single" w:sz="12" w:space="0" w:color="auto"/>
              <w:right w:val="single" w:sz="12" w:space="0" w:color="auto"/>
            </w:tcBorders>
          </w:tcPr>
          <w:p w14:paraId="0CAB9D94" w14:textId="77777777" w:rsidR="002B5F8E" w:rsidRPr="0004175A" w:rsidRDefault="002B5F8E" w:rsidP="008C164A">
            <w:pPr>
              <w:spacing w:before="60" w:after="60"/>
              <w:jc w:val="both"/>
              <w:rPr>
                <w:rFonts w:ascii="Verdana" w:hAnsi="Verdana" w:cs="Arial"/>
                <w:sz w:val="20"/>
                <w:szCs w:val="20"/>
              </w:rPr>
            </w:pPr>
            <w:r w:rsidRPr="0004175A">
              <w:rPr>
                <w:rFonts w:ascii="Verdana" w:hAnsi="Verdana" w:cs="Arial"/>
                <w:b/>
                <w:sz w:val="20"/>
                <w:szCs w:val="20"/>
              </w:rPr>
              <w:t>For the requests linked with the RRPs</w:t>
            </w:r>
            <w:r w:rsidRPr="0004175A">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bl>
    <w:p w14:paraId="1F72F646" w14:textId="77777777" w:rsidR="00305060" w:rsidRPr="0004175A" w:rsidRDefault="00305060" w:rsidP="005B34FB">
      <w:pPr>
        <w:spacing w:after="0"/>
        <w:rPr>
          <w:rFonts w:ascii="Verdana" w:hAnsi="Verdana"/>
          <w:b/>
        </w:rPr>
      </w:pPr>
    </w:p>
    <w:sectPr w:rsidR="00305060" w:rsidRPr="0004175A" w:rsidSect="00130D4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C797448" w16cex:dateUtc="2021-07-12T16:49:52.542Z"/>
  <w16cex:commentExtensible w16cex:durableId="0CCC7D0B" w16cex:dateUtc="2021-07-12T17:01:26.443Z"/>
  <w16cex:commentExtensible w16cex:durableId="63265B25" w16cex:dateUtc="2021-07-13T08:15:05.289Z"/>
</w16cex:commentsExtensible>
</file>

<file path=word/commentsIds.xml><?xml version="1.0" encoding="utf-8"?>
<w16cid:commentsIds xmlns:mc="http://schemas.openxmlformats.org/markup-compatibility/2006" xmlns:w16cid="http://schemas.microsoft.com/office/word/2016/wordml/cid" mc:Ignorable="w16cid">
  <w16cid:commentId w16cid:paraId="7528C63F" w16cid:durableId="4C797448"/>
  <w16cid:commentId w16cid:paraId="493901F4" w16cid:durableId="0CCC7D0B"/>
  <w16cid:commentId w16cid:paraId="17D99286" w16cid:durableId="63265B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47A01" w14:textId="77777777" w:rsidR="00E72687" w:rsidRDefault="00E72687" w:rsidP="00EE6AE0">
      <w:pPr>
        <w:spacing w:after="0" w:line="240" w:lineRule="auto"/>
      </w:pPr>
      <w:r>
        <w:separator/>
      </w:r>
    </w:p>
  </w:endnote>
  <w:endnote w:type="continuationSeparator" w:id="0">
    <w:p w14:paraId="5043CB0F" w14:textId="77777777" w:rsidR="00E72687" w:rsidRDefault="00E72687" w:rsidP="00EE6AE0">
      <w:pPr>
        <w:spacing w:after="0" w:line="240" w:lineRule="auto"/>
      </w:pPr>
      <w:r>
        <w:continuationSeparator/>
      </w:r>
    </w:p>
  </w:endnote>
  <w:endnote w:id="1">
    <w:p w14:paraId="07459315" w14:textId="77777777" w:rsidR="00F01ABA" w:rsidRPr="00F01ABA" w:rsidRDefault="00F01AB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9E56" w14:textId="77777777" w:rsidR="006D5913" w:rsidRDefault="006D5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0FD4FD25" w14:textId="5A7A6A6E" w:rsidR="009C133C" w:rsidRDefault="009C133C">
        <w:pPr>
          <w:pStyle w:val="Footer"/>
          <w:jc w:val="right"/>
        </w:pPr>
        <w:r>
          <w:fldChar w:fldCharType="begin"/>
        </w:r>
        <w:r>
          <w:instrText xml:space="preserve"> PAGE   \* MERGEFORMAT </w:instrText>
        </w:r>
        <w:r>
          <w:fldChar w:fldCharType="separate"/>
        </w:r>
        <w:r w:rsidR="00465863">
          <w:rPr>
            <w:noProof/>
          </w:rPr>
          <w:t>8</w:t>
        </w:r>
        <w:r>
          <w:rPr>
            <w:noProof/>
          </w:rPr>
          <w:fldChar w:fldCharType="end"/>
        </w:r>
      </w:p>
    </w:sdtContent>
  </w:sdt>
  <w:p w14:paraId="52E56223" w14:textId="77777777" w:rsidR="009C133C" w:rsidRDefault="009C1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9E253" w14:textId="77777777" w:rsidR="006D5913" w:rsidRDefault="006D5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7F28F" w14:textId="77777777" w:rsidR="00E72687" w:rsidRDefault="00E72687" w:rsidP="00EE6AE0">
      <w:pPr>
        <w:spacing w:after="0" w:line="240" w:lineRule="auto"/>
      </w:pPr>
      <w:r>
        <w:separator/>
      </w:r>
    </w:p>
  </w:footnote>
  <w:footnote w:type="continuationSeparator" w:id="0">
    <w:p w14:paraId="6DFB9E20" w14:textId="77777777" w:rsidR="00E72687" w:rsidRDefault="00E72687" w:rsidP="00EE6AE0">
      <w:pPr>
        <w:spacing w:after="0" w:line="240" w:lineRule="auto"/>
      </w:pPr>
      <w:r>
        <w:continuationSeparator/>
      </w:r>
    </w:p>
  </w:footnote>
  <w:footnote w:id="1">
    <w:p w14:paraId="1A45005C" w14:textId="77777777" w:rsidR="0047408E" w:rsidRPr="0047408E" w:rsidRDefault="0047408E">
      <w:pPr>
        <w:pStyle w:val="FootnoteText"/>
        <w:rPr>
          <w:rFonts w:ascii="Verdana" w:hAnsi="Verdana"/>
        </w:rPr>
      </w:pPr>
      <w:r>
        <w:rPr>
          <w:rStyle w:val="FootnoteReference"/>
        </w:rPr>
        <w:footnoteRef/>
      </w:r>
      <w:r>
        <w:t xml:space="preserve"> </w:t>
      </w:r>
      <w:r w:rsidR="007E0322">
        <w:tab/>
      </w:r>
      <w:r w:rsidRPr="0047408E">
        <w:rPr>
          <w:rFonts w:ascii="Verdana" w:hAnsi="Verdana"/>
        </w:rPr>
        <w:t>Regulation (EU) 2021/240 of the European Parliament and of the Council of 10 February 2021 establishing a Technical Support Instrument, OJ L 57, 18.2.2021, p. 1–16.</w:t>
      </w:r>
    </w:p>
  </w:footnote>
  <w:footnote w:id="2">
    <w:p w14:paraId="2BFDA293" w14:textId="5312213A" w:rsidR="006653A8" w:rsidRPr="00FA377A" w:rsidRDefault="006653A8" w:rsidP="006653A8">
      <w:pPr>
        <w:pStyle w:val="FootnoteText"/>
        <w:rPr>
          <w:rFonts w:ascii="Verdana" w:hAnsi="Verdana"/>
          <w:sz w:val="16"/>
          <w:szCs w:val="16"/>
        </w:rPr>
      </w:pPr>
      <w:r>
        <w:rPr>
          <w:rStyle w:val="FootnoteReference"/>
        </w:rPr>
        <w:footnoteRef/>
      </w:r>
      <w:r>
        <w:t xml:space="preserve"> </w:t>
      </w:r>
      <w:r w:rsidRPr="00FA377A">
        <w:rPr>
          <w:rFonts w:ascii="Verdana" w:hAnsi="Verdana"/>
          <w:sz w:val="16"/>
          <w:szCs w:val="16"/>
        </w:rPr>
        <w:t xml:space="preserve">This work should take into account the </w:t>
      </w:r>
      <w:r w:rsidR="003E4BE1" w:rsidRPr="00FA377A">
        <w:rPr>
          <w:rFonts w:ascii="Verdana" w:hAnsi="Verdana"/>
          <w:sz w:val="16"/>
          <w:szCs w:val="16"/>
        </w:rPr>
        <w:t xml:space="preserve">Platform on Sustainable Finance, based on the Commission’s </w:t>
      </w:r>
      <w:hyperlink r:id="rId1" w:history="1">
        <w:r w:rsidRPr="00FA377A">
          <w:rPr>
            <w:rStyle w:val="Hyperlink"/>
            <w:rFonts w:ascii="Verdana" w:hAnsi="Verdana"/>
            <w:sz w:val="16"/>
            <w:szCs w:val="16"/>
          </w:rPr>
          <w:t>Strategy for Financing the Transition to a Sustainable Economy</w:t>
        </w:r>
      </w:hyperlink>
      <w:r w:rsidRPr="00FA377A">
        <w:rPr>
          <w:rFonts w:ascii="Verdana" w:hAnsi="Verdana"/>
          <w:sz w:val="16"/>
          <w:szCs w:val="16"/>
        </w:rPr>
        <w:t xml:space="preserve"> from 6 July 2021</w:t>
      </w:r>
    </w:p>
  </w:footnote>
  <w:footnote w:id="3">
    <w:p w14:paraId="2759D038" w14:textId="020F2E32" w:rsidR="00C02E47" w:rsidRDefault="00C02E47">
      <w:pPr>
        <w:pStyle w:val="FootnoteText"/>
      </w:pPr>
      <w:r>
        <w:rPr>
          <w:rStyle w:val="FootnoteReference"/>
        </w:rPr>
        <w:footnoteRef/>
      </w:r>
      <w:r>
        <w:t xml:space="preserve"> </w:t>
      </w:r>
      <w:r w:rsidRPr="00FA377A">
        <w:rPr>
          <w:rFonts w:ascii="Verdana" w:hAnsi="Verdana"/>
          <w:sz w:val="16"/>
          <w:szCs w:val="16"/>
        </w:rPr>
        <w:t xml:space="preserve">This work should take into account the upcoming European green bond standard, based on the Commission’s </w:t>
      </w:r>
      <w:hyperlink r:id="rId2" w:history="1">
        <w:r w:rsidRPr="00FA377A">
          <w:rPr>
            <w:rStyle w:val="Hyperlink"/>
            <w:rFonts w:ascii="Verdana" w:hAnsi="Verdana"/>
            <w:sz w:val="16"/>
            <w:szCs w:val="16"/>
          </w:rPr>
          <w:t>legislative proposal</w:t>
        </w:r>
      </w:hyperlink>
      <w:r w:rsidRPr="00FA377A">
        <w:rPr>
          <w:rFonts w:ascii="Verdana" w:hAnsi="Verdana"/>
          <w:sz w:val="16"/>
          <w:szCs w:val="16"/>
        </w:rPr>
        <w:t xml:space="preserve"> from 6 July 2021</w:t>
      </w:r>
    </w:p>
  </w:footnote>
  <w:footnote w:id="4">
    <w:p w14:paraId="58EECDD7" w14:textId="77777777" w:rsidR="007E459D" w:rsidRDefault="007E459D" w:rsidP="007E459D">
      <w:pPr>
        <w:pStyle w:val="FootnoteText"/>
      </w:pPr>
      <w:r>
        <w:rPr>
          <w:rStyle w:val="FootnoteReference"/>
        </w:rPr>
        <w:footnoteRef/>
      </w:r>
      <w:r>
        <w:t xml:space="preserve"> </w:t>
      </w:r>
      <w:r w:rsidRPr="00EC6F25">
        <w:t>https://www.consilium.europa.eu/en/press/press-releases/2021/06/28/council-adopts-european-climate-law/</w:t>
      </w:r>
    </w:p>
  </w:footnote>
  <w:footnote w:id="5">
    <w:p w14:paraId="5C5B94AF" w14:textId="77777777" w:rsidR="007E459D" w:rsidRDefault="007E459D" w:rsidP="007E459D">
      <w:pPr>
        <w:pStyle w:val="FootnoteText"/>
      </w:pPr>
      <w:r>
        <w:rPr>
          <w:rStyle w:val="FootnoteReference"/>
        </w:rPr>
        <w:footnoteRef/>
      </w:r>
      <w:r>
        <w:t xml:space="preserve"> </w:t>
      </w:r>
      <w:r w:rsidRPr="00EC6F25">
        <w:t>https://eur-lex.europa.eu/legal-content/EN/TXT/?uri=COM:2021:82:FIN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DCEAD" w14:textId="77777777" w:rsidR="00F64CAB" w:rsidRDefault="00F64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1B382" w14:textId="77777777" w:rsidR="00CA33AA" w:rsidRPr="00FA4464" w:rsidRDefault="0047408E" w:rsidP="5ED146BE">
    <w:pPr>
      <w:pStyle w:val="Header"/>
      <w:tabs>
        <w:tab w:val="clear" w:pos="4536"/>
        <w:tab w:val="center" w:pos="7797"/>
      </w:tabs>
      <w:ind w:right="-30"/>
      <w:jc w:val="both"/>
      <w:rPr>
        <w:rFonts w:ascii="Verdana" w:hAnsi="Verdana"/>
        <w:sz w:val="20"/>
        <w:szCs w:val="20"/>
        <w:lang w:val="en-US"/>
      </w:rPr>
    </w:pPr>
    <w:r w:rsidRPr="5ED146BE">
      <w:rPr>
        <w:rFonts w:ascii="Verdana" w:hAnsi="Verdana"/>
        <w:b/>
        <w:bCs/>
        <w:sz w:val="20"/>
        <w:szCs w:val="20"/>
        <w:lang w:val="en-US"/>
      </w:rPr>
      <w:t>TSI 2022</w:t>
    </w:r>
    <w:r w:rsidR="00CA33AA" w:rsidRPr="00FA4464">
      <w:rPr>
        <w:b/>
        <w:sz w:val="20"/>
        <w:lang w:val="en-US"/>
      </w:rPr>
      <w:tab/>
    </w:r>
    <w:r w:rsidR="00CA33AA" w:rsidRPr="5ED146BE">
      <w:rPr>
        <w:rFonts w:ascii="Verdana" w:hAnsi="Verdana"/>
        <w:sz w:val="20"/>
        <w:szCs w:val="20"/>
        <w:lang w:val="en-US"/>
      </w:rPr>
      <w:t>Template</w:t>
    </w:r>
    <w:r w:rsidRPr="5ED146BE">
      <w:rPr>
        <w:rFonts w:ascii="Verdana" w:hAnsi="Verdana"/>
        <w:sz w:val="20"/>
        <w:szCs w:val="20"/>
        <w:lang w:val="en-US"/>
      </w:rPr>
      <w:t xml:space="preserve">: </w:t>
    </w:r>
    <w:r w:rsidR="00CA33AA" w:rsidRPr="5ED146BE">
      <w:rPr>
        <w:rFonts w:ascii="Verdana" w:hAnsi="Verdana"/>
        <w:b/>
        <w:bCs/>
        <w:sz w:val="20"/>
        <w:szCs w:val="20"/>
        <w:lang w:val="en-US"/>
      </w:rPr>
      <w:t xml:space="preserve">REQUEST </w:t>
    </w:r>
    <w:r w:rsidRPr="5ED146BE">
      <w:rPr>
        <w:rFonts w:ascii="Verdana" w:hAnsi="Verdana"/>
        <w:b/>
        <w:bCs/>
        <w:sz w:val="20"/>
        <w:szCs w:val="20"/>
        <w:lang w:val="en-US"/>
      </w:rPr>
      <w:t xml:space="preserve">FOR TECHNICAL </w:t>
    </w:r>
    <w:r w:rsidR="00CA33AA" w:rsidRPr="5ED146BE">
      <w:rPr>
        <w:rFonts w:ascii="Verdana" w:hAnsi="Verdana"/>
        <w:b/>
        <w:bCs/>
        <w:sz w:val="20"/>
        <w:szCs w:val="20"/>
        <w:lang w:val="en-US"/>
      </w:rPr>
      <w:t>SUPPORT</w:t>
    </w:r>
  </w:p>
  <w:p w14:paraId="08CE6F91" w14:textId="77777777" w:rsidR="00CA33AA" w:rsidRDefault="00CA3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E523C" w14:textId="77777777" w:rsidR="00F64CAB" w:rsidRDefault="00F64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063B20"/>
    <w:multiLevelType w:val="hybridMultilevel"/>
    <w:tmpl w:val="85520010"/>
    <w:lvl w:ilvl="0" w:tplc="B1582200">
      <w:start w:val="1"/>
      <w:numFmt w:val="lowerRoman"/>
      <w:lvlText w:val="(%1)"/>
      <w:lvlJc w:val="left"/>
      <w:pPr>
        <w:ind w:left="1080" w:hanging="720"/>
      </w:pPr>
      <w:rPr>
        <w:rFonts w:ascii="Verdana" w:eastAsia="Verdana" w:hAnsi="Verdana" w:cs="Verdana"/>
        <w:color w:val="4F80BD"/>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6"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078A0"/>
    <w:multiLevelType w:val="hybridMultilevel"/>
    <w:tmpl w:val="A91E5B96"/>
    <w:lvl w:ilvl="0" w:tplc="21A86DA6">
      <w:start w:val="1"/>
      <w:numFmt w:val="bullet"/>
      <w:lvlText w:val="·"/>
      <w:lvlJc w:val="left"/>
      <w:pPr>
        <w:ind w:left="720" w:hanging="360"/>
      </w:pPr>
      <w:rPr>
        <w:rFonts w:ascii="Symbol" w:hAnsi="Symbol" w:hint="default"/>
      </w:rPr>
    </w:lvl>
    <w:lvl w:ilvl="1" w:tplc="E8361176">
      <w:start w:val="1"/>
      <w:numFmt w:val="bullet"/>
      <w:lvlText w:val="o"/>
      <w:lvlJc w:val="left"/>
      <w:pPr>
        <w:ind w:left="1440" w:hanging="360"/>
      </w:pPr>
      <w:rPr>
        <w:rFonts w:ascii="Courier New" w:hAnsi="Courier New" w:hint="default"/>
      </w:rPr>
    </w:lvl>
    <w:lvl w:ilvl="2" w:tplc="5E16EA24">
      <w:start w:val="1"/>
      <w:numFmt w:val="bullet"/>
      <w:lvlText w:val=""/>
      <w:lvlJc w:val="left"/>
      <w:pPr>
        <w:ind w:left="2160" w:hanging="360"/>
      </w:pPr>
      <w:rPr>
        <w:rFonts w:ascii="Wingdings" w:hAnsi="Wingdings" w:hint="default"/>
      </w:rPr>
    </w:lvl>
    <w:lvl w:ilvl="3" w:tplc="FD6EE866">
      <w:start w:val="1"/>
      <w:numFmt w:val="bullet"/>
      <w:lvlText w:val=""/>
      <w:lvlJc w:val="left"/>
      <w:pPr>
        <w:ind w:left="2880" w:hanging="360"/>
      </w:pPr>
      <w:rPr>
        <w:rFonts w:ascii="Symbol" w:hAnsi="Symbol" w:hint="default"/>
      </w:rPr>
    </w:lvl>
    <w:lvl w:ilvl="4" w:tplc="55EEE9BC">
      <w:start w:val="1"/>
      <w:numFmt w:val="bullet"/>
      <w:lvlText w:val="o"/>
      <w:lvlJc w:val="left"/>
      <w:pPr>
        <w:ind w:left="3600" w:hanging="360"/>
      </w:pPr>
      <w:rPr>
        <w:rFonts w:ascii="Courier New" w:hAnsi="Courier New" w:hint="default"/>
      </w:rPr>
    </w:lvl>
    <w:lvl w:ilvl="5" w:tplc="726AC6B0">
      <w:start w:val="1"/>
      <w:numFmt w:val="bullet"/>
      <w:lvlText w:val=""/>
      <w:lvlJc w:val="left"/>
      <w:pPr>
        <w:ind w:left="4320" w:hanging="360"/>
      </w:pPr>
      <w:rPr>
        <w:rFonts w:ascii="Wingdings" w:hAnsi="Wingdings" w:hint="default"/>
      </w:rPr>
    </w:lvl>
    <w:lvl w:ilvl="6" w:tplc="0C04639E">
      <w:start w:val="1"/>
      <w:numFmt w:val="bullet"/>
      <w:lvlText w:val=""/>
      <w:lvlJc w:val="left"/>
      <w:pPr>
        <w:ind w:left="5040" w:hanging="360"/>
      </w:pPr>
      <w:rPr>
        <w:rFonts w:ascii="Symbol" w:hAnsi="Symbol" w:hint="default"/>
      </w:rPr>
    </w:lvl>
    <w:lvl w:ilvl="7" w:tplc="0306434E">
      <w:start w:val="1"/>
      <w:numFmt w:val="bullet"/>
      <w:lvlText w:val="o"/>
      <w:lvlJc w:val="left"/>
      <w:pPr>
        <w:ind w:left="5760" w:hanging="360"/>
      </w:pPr>
      <w:rPr>
        <w:rFonts w:ascii="Courier New" w:hAnsi="Courier New" w:hint="default"/>
      </w:rPr>
    </w:lvl>
    <w:lvl w:ilvl="8" w:tplc="5B542280">
      <w:start w:val="1"/>
      <w:numFmt w:val="bullet"/>
      <w:lvlText w:val=""/>
      <w:lvlJc w:val="left"/>
      <w:pPr>
        <w:ind w:left="6480" w:hanging="360"/>
      </w:pPr>
      <w:rPr>
        <w:rFonts w:ascii="Wingdings" w:hAnsi="Wingdings" w:hint="default"/>
      </w:rPr>
    </w:lvl>
  </w:abstractNum>
  <w:abstractNum w:abstractNumId="8"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265B3A"/>
    <w:multiLevelType w:val="hybridMultilevel"/>
    <w:tmpl w:val="1ABAA082"/>
    <w:lvl w:ilvl="0" w:tplc="0E6C8B64">
      <w:start w:val="1"/>
      <w:numFmt w:val="lowerRoman"/>
      <w:lvlText w:val="(%1)"/>
      <w:lvlJc w:val="left"/>
      <w:pPr>
        <w:ind w:left="1080" w:hanging="720"/>
      </w:pPr>
      <w:rPr>
        <w:rFonts w:hint="default"/>
        <w:color w:val="4F80BD"/>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583C4CF7"/>
    <w:multiLevelType w:val="hybridMultilevel"/>
    <w:tmpl w:val="E08604D4"/>
    <w:lvl w:ilvl="0" w:tplc="8A3A3496">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8562E0D"/>
    <w:multiLevelType w:val="hybridMultilevel"/>
    <w:tmpl w:val="8E109706"/>
    <w:lvl w:ilvl="0" w:tplc="523649AA">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7333A8"/>
    <w:multiLevelType w:val="hybridMultilevel"/>
    <w:tmpl w:val="09E8730E"/>
    <w:lvl w:ilvl="0" w:tplc="1C0C4C36">
      <w:start w:val="1"/>
      <w:numFmt w:val="lowerRoman"/>
      <w:lvlText w:val="(%1)"/>
      <w:lvlJc w:val="left"/>
      <w:pPr>
        <w:ind w:left="1080" w:hanging="720"/>
      </w:pPr>
      <w:rPr>
        <w:rFonts w:hint="default"/>
        <w:color w:val="4F80BD"/>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2"/>
  </w:num>
  <w:num w:numId="5">
    <w:abstractNumId w:val="14"/>
  </w:num>
  <w:num w:numId="6">
    <w:abstractNumId w:val="4"/>
  </w:num>
  <w:num w:numId="7">
    <w:abstractNumId w:val="5"/>
  </w:num>
  <w:num w:numId="8">
    <w:abstractNumId w:val="6"/>
  </w:num>
  <w:num w:numId="9">
    <w:abstractNumId w:val="13"/>
  </w:num>
  <w:num w:numId="10">
    <w:abstractNumId w:val="12"/>
  </w:num>
  <w:num w:numId="11">
    <w:abstractNumId w:val="8"/>
  </w:num>
  <w:num w:numId="12">
    <w:abstractNumId w:val="1"/>
  </w:num>
  <w:num w:numId="13">
    <w:abstractNumId w:val="9"/>
  </w:num>
  <w:num w:numId="14">
    <w:abstractNumId w:val="10"/>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1491A"/>
    <w:rsid w:val="00016208"/>
    <w:rsid w:val="00025978"/>
    <w:rsid w:val="00025F52"/>
    <w:rsid w:val="00032090"/>
    <w:rsid w:val="00033C17"/>
    <w:rsid w:val="00037D40"/>
    <w:rsid w:val="0004175A"/>
    <w:rsid w:val="000433AC"/>
    <w:rsid w:val="00054544"/>
    <w:rsid w:val="000573A6"/>
    <w:rsid w:val="00060746"/>
    <w:rsid w:val="00073CEF"/>
    <w:rsid w:val="00080242"/>
    <w:rsid w:val="0008727F"/>
    <w:rsid w:val="00087D96"/>
    <w:rsid w:val="000A3888"/>
    <w:rsid w:val="000A48F1"/>
    <w:rsid w:val="000A6292"/>
    <w:rsid w:val="000A7759"/>
    <w:rsid w:val="000B63C0"/>
    <w:rsid w:val="000C5361"/>
    <w:rsid w:val="000C612B"/>
    <w:rsid w:val="000D06F2"/>
    <w:rsid w:val="000D25FF"/>
    <w:rsid w:val="000D2C45"/>
    <w:rsid w:val="000E0C93"/>
    <w:rsid w:val="000E0E25"/>
    <w:rsid w:val="000F6884"/>
    <w:rsid w:val="001060ED"/>
    <w:rsid w:val="00106160"/>
    <w:rsid w:val="00123EA4"/>
    <w:rsid w:val="00126003"/>
    <w:rsid w:val="00130D40"/>
    <w:rsid w:val="00132A25"/>
    <w:rsid w:val="001427C5"/>
    <w:rsid w:val="00145064"/>
    <w:rsid w:val="00145C07"/>
    <w:rsid w:val="00154168"/>
    <w:rsid w:val="0015773E"/>
    <w:rsid w:val="00163FA5"/>
    <w:rsid w:val="0017179C"/>
    <w:rsid w:val="001722E2"/>
    <w:rsid w:val="00173710"/>
    <w:rsid w:val="00177BB5"/>
    <w:rsid w:val="001924BA"/>
    <w:rsid w:val="001977ED"/>
    <w:rsid w:val="001A5290"/>
    <w:rsid w:val="001B16CD"/>
    <w:rsid w:val="001B3A5B"/>
    <w:rsid w:val="001B4CA4"/>
    <w:rsid w:val="001B5C37"/>
    <w:rsid w:val="001B6A3A"/>
    <w:rsid w:val="001C44E8"/>
    <w:rsid w:val="001D6943"/>
    <w:rsid w:val="001D76F9"/>
    <w:rsid w:val="001E0C62"/>
    <w:rsid w:val="001E306A"/>
    <w:rsid w:val="001E4A3B"/>
    <w:rsid w:val="001F1272"/>
    <w:rsid w:val="001F44A1"/>
    <w:rsid w:val="001F461A"/>
    <w:rsid w:val="001F5ABC"/>
    <w:rsid w:val="002012DE"/>
    <w:rsid w:val="00206966"/>
    <w:rsid w:val="002075D7"/>
    <w:rsid w:val="00211E64"/>
    <w:rsid w:val="002127E9"/>
    <w:rsid w:val="0021322B"/>
    <w:rsid w:val="00217AFD"/>
    <w:rsid w:val="002221E3"/>
    <w:rsid w:val="002329AC"/>
    <w:rsid w:val="002420DA"/>
    <w:rsid w:val="002427CC"/>
    <w:rsid w:val="00243E91"/>
    <w:rsid w:val="002507B4"/>
    <w:rsid w:val="00250CCC"/>
    <w:rsid w:val="00254CC9"/>
    <w:rsid w:val="00255BEB"/>
    <w:rsid w:val="00257DA6"/>
    <w:rsid w:val="002616EF"/>
    <w:rsid w:val="00264F57"/>
    <w:rsid w:val="00270E0E"/>
    <w:rsid w:val="002738E2"/>
    <w:rsid w:val="0028448B"/>
    <w:rsid w:val="002848DC"/>
    <w:rsid w:val="00286CA3"/>
    <w:rsid w:val="00292CD3"/>
    <w:rsid w:val="00295EAD"/>
    <w:rsid w:val="00296EAE"/>
    <w:rsid w:val="002A6200"/>
    <w:rsid w:val="002B5F8E"/>
    <w:rsid w:val="002C02B1"/>
    <w:rsid w:val="002C11A9"/>
    <w:rsid w:val="002C5913"/>
    <w:rsid w:val="002D64D2"/>
    <w:rsid w:val="002D670E"/>
    <w:rsid w:val="002E3AFF"/>
    <w:rsid w:val="002F1566"/>
    <w:rsid w:val="002F4656"/>
    <w:rsid w:val="00300A4B"/>
    <w:rsid w:val="003018BC"/>
    <w:rsid w:val="00305060"/>
    <w:rsid w:val="003061EF"/>
    <w:rsid w:val="003065BC"/>
    <w:rsid w:val="00320931"/>
    <w:rsid w:val="0032586D"/>
    <w:rsid w:val="00326FF9"/>
    <w:rsid w:val="00347344"/>
    <w:rsid w:val="0035059B"/>
    <w:rsid w:val="00351D5C"/>
    <w:rsid w:val="00356CC4"/>
    <w:rsid w:val="003571E6"/>
    <w:rsid w:val="00377808"/>
    <w:rsid w:val="003823AB"/>
    <w:rsid w:val="00386826"/>
    <w:rsid w:val="00386CCE"/>
    <w:rsid w:val="00387629"/>
    <w:rsid w:val="00394080"/>
    <w:rsid w:val="00394820"/>
    <w:rsid w:val="00395FCF"/>
    <w:rsid w:val="003A5F9A"/>
    <w:rsid w:val="003A6379"/>
    <w:rsid w:val="003B077A"/>
    <w:rsid w:val="003B3BB0"/>
    <w:rsid w:val="003C6E67"/>
    <w:rsid w:val="003D4D40"/>
    <w:rsid w:val="003D68FB"/>
    <w:rsid w:val="003E0A87"/>
    <w:rsid w:val="003E4BE1"/>
    <w:rsid w:val="003F34D5"/>
    <w:rsid w:val="003F68D7"/>
    <w:rsid w:val="00404E6D"/>
    <w:rsid w:val="00405A02"/>
    <w:rsid w:val="00410166"/>
    <w:rsid w:val="00412B20"/>
    <w:rsid w:val="00412CB4"/>
    <w:rsid w:val="00414039"/>
    <w:rsid w:val="00414364"/>
    <w:rsid w:val="0041552D"/>
    <w:rsid w:val="00420A19"/>
    <w:rsid w:val="0042111B"/>
    <w:rsid w:val="00431136"/>
    <w:rsid w:val="00434040"/>
    <w:rsid w:val="00434B92"/>
    <w:rsid w:val="0044533F"/>
    <w:rsid w:val="0044775D"/>
    <w:rsid w:val="00447B04"/>
    <w:rsid w:val="00450562"/>
    <w:rsid w:val="004519D5"/>
    <w:rsid w:val="00453F89"/>
    <w:rsid w:val="00465863"/>
    <w:rsid w:val="00471F42"/>
    <w:rsid w:val="0047408E"/>
    <w:rsid w:val="00477CA5"/>
    <w:rsid w:val="00481520"/>
    <w:rsid w:val="00484C5B"/>
    <w:rsid w:val="00485788"/>
    <w:rsid w:val="00490741"/>
    <w:rsid w:val="00491980"/>
    <w:rsid w:val="004924BB"/>
    <w:rsid w:val="00497F5F"/>
    <w:rsid w:val="004A36BA"/>
    <w:rsid w:val="004B2A29"/>
    <w:rsid w:val="004B2D0E"/>
    <w:rsid w:val="004B34AE"/>
    <w:rsid w:val="004B5E1D"/>
    <w:rsid w:val="004B6B03"/>
    <w:rsid w:val="004D2640"/>
    <w:rsid w:val="004D485E"/>
    <w:rsid w:val="00513403"/>
    <w:rsid w:val="00515693"/>
    <w:rsid w:val="00526429"/>
    <w:rsid w:val="0053252D"/>
    <w:rsid w:val="00535B22"/>
    <w:rsid w:val="005431F1"/>
    <w:rsid w:val="00543A8D"/>
    <w:rsid w:val="00547BCA"/>
    <w:rsid w:val="00552555"/>
    <w:rsid w:val="00555995"/>
    <w:rsid w:val="00556727"/>
    <w:rsid w:val="005647CA"/>
    <w:rsid w:val="0056717D"/>
    <w:rsid w:val="00571AC4"/>
    <w:rsid w:val="005728FE"/>
    <w:rsid w:val="005827FF"/>
    <w:rsid w:val="005A184C"/>
    <w:rsid w:val="005A2007"/>
    <w:rsid w:val="005B0AB3"/>
    <w:rsid w:val="005B155B"/>
    <w:rsid w:val="005B34FB"/>
    <w:rsid w:val="005B4299"/>
    <w:rsid w:val="005B6243"/>
    <w:rsid w:val="005B79C4"/>
    <w:rsid w:val="005B7E6E"/>
    <w:rsid w:val="005C1F5E"/>
    <w:rsid w:val="005C5525"/>
    <w:rsid w:val="005C6F09"/>
    <w:rsid w:val="005D1F69"/>
    <w:rsid w:val="005D3C6F"/>
    <w:rsid w:val="005E7011"/>
    <w:rsid w:val="005F3D5C"/>
    <w:rsid w:val="005F56F9"/>
    <w:rsid w:val="005F59EC"/>
    <w:rsid w:val="0060330B"/>
    <w:rsid w:val="00603B74"/>
    <w:rsid w:val="0060523A"/>
    <w:rsid w:val="00606DDB"/>
    <w:rsid w:val="00607164"/>
    <w:rsid w:val="00607CF0"/>
    <w:rsid w:val="00614C17"/>
    <w:rsid w:val="006227C2"/>
    <w:rsid w:val="0062328B"/>
    <w:rsid w:val="00626265"/>
    <w:rsid w:val="006262E0"/>
    <w:rsid w:val="00632580"/>
    <w:rsid w:val="006370FD"/>
    <w:rsid w:val="00646298"/>
    <w:rsid w:val="00650695"/>
    <w:rsid w:val="006653A8"/>
    <w:rsid w:val="00670295"/>
    <w:rsid w:val="00676E70"/>
    <w:rsid w:val="00677A34"/>
    <w:rsid w:val="006864AE"/>
    <w:rsid w:val="006874CA"/>
    <w:rsid w:val="00693EFF"/>
    <w:rsid w:val="00696AEE"/>
    <w:rsid w:val="006A3BAA"/>
    <w:rsid w:val="006A4CF2"/>
    <w:rsid w:val="006B2439"/>
    <w:rsid w:val="006B4E8B"/>
    <w:rsid w:val="006B6BFF"/>
    <w:rsid w:val="006D4F1C"/>
    <w:rsid w:val="006D5913"/>
    <w:rsid w:val="006E5356"/>
    <w:rsid w:val="006E6DEF"/>
    <w:rsid w:val="006E74D2"/>
    <w:rsid w:val="006F3282"/>
    <w:rsid w:val="006F3E3C"/>
    <w:rsid w:val="006F7BB1"/>
    <w:rsid w:val="00706F0C"/>
    <w:rsid w:val="00707EE9"/>
    <w:rsid w:val="00712B39"/>
    <w:rsid w:val="00714D6C"/>
    <w:rsid w:val="0073016D"/>
    <w:rsid w:val="007309EF"/>
    <w:rsid w:val="00731789"/>
    <w:rsid w:val="007320BB"/>
    <w:rsid w:val="007353E2"/>
    <w:rsid w:val="00736FCB"/>
    <w:rsid w:val="00741C91"/>
    <w:rsid w:val="00745037"/>
    <w:rsid w:val="0074774C"/>
    <w:rsid w:val="00762EAE"/>
    <w:rsid w:val="00765249"/>
    <w:rsid w:val="00765C35"/>
    <w:rsid w:val="00783A7A"/>
    <w:rsid w:val="0078425F"/>
    <w:rsid w:val="007A0653"/>
    <w:rsid w:val="007A2C4C"/>
    <w:rsid w:val="007A2DB5"/>
    <w:rsid w:val="007B061E"/>
    <w:rsid w:val="007B79D7"/>
    <w:rsid w:val="007C1200"/>
    <w:rsid w:val="007D6BEA"/>
    <w:rsid w:val="007E0322"/>
    <w:rsid w:val="007E1666"/>
    <w:rsid w:val="007E459D"/>
    <w:rsid w:val="007E460E"/>
    <w:rsid w:val="007E53E9"/>
    <w:rsid w:val="007F03C3"/>
    <w:rsid w:val="007F0405"/>
    <w:rsid w:val="007F2B4B"/>
    <w:rsid w:val="007F5617"/>
    <w:rsid w:val="007F76C3"/>
    <w:rsid w:val="00800221"/>
    <w:rsid w:val="00801E43"/>
    <w:rsid w:val="008054D1"/>
    <w:rsid w:val="00805A85"/>
    <w:rsid w:val="00816654"/>
    <w:rsid w:val="0082071D"/>
    <w:rsid w:val="008256C7"/>
    <w:rsid w:val="008275E3"/>
    <w:rsid w:val="00833A74"/>
    <w:rsid w:val="0084345E"/>
    <w:rsid w:val="008455EB"/>
    <w:rsid w:val="0085036E"/>
    <w:rsid w:val="00854A82"/>
    <w:rsid w:val="00860C8C"/>
    <w:rsid w:val="008638C4"/>
    <w:rsid w:val="00866E39"/>
    <w:rsid w:val="008737FC"/>
    <w:rsid w:val="00875BC5"/>
    <w:rsid w:val="00884486"/>
    <w:rsid w:val="0089219C"/>
    <w:rsid w:val="00894643"/>
    <w:rsid w:val="0089657F"/>
    <w:rsid w:val="008A10CE"/>
    <w:rsid w:val="008A2C86"/>
    <w:rsid w:val="008A46ED"/>
    <w:rsid w:val="008A4D75"/>
    <w:rsid w:val="008A787C"/>
    <w:rsid w:val="008A920C"/>
    <w:rsid w:val="008B492C"/>
    <w:rsid w:val="008C164A"/>
    <w:rsid w:val="008C2EFF"/>
    <w:rsid w:val="008D74DA"/>
    <w:rsid w:val="008D7F0D"/>
    <w:rsid w:val="008E0A79"/>
    <w:rsid w:val="0090180B"/>
    <w:rsid w:val="00905CDE"/>
    <w:rsid w:val="00906136"/>
    <w:rsid w:val="0090678A"/>
    <w:rsid w:val="009165E1"/>
    <w:rsid w:val="009226A6"/>
    <w:rsid w:val="0092612D"/>
    <w:rsid w:val="00934302"/>
    <w:rsid w:val="00935657"/>
    <w:rsid w:val="00940AAD"/>
    <w:rsid w:val="00940EB6"/>
    <w:rsid w:val="00950016"/>
    <w:rsid w:val="00953A8B"/>
    <w:rsid w:val="00956321"/>
    <w:rsid w:val="00961AAB"/>
    <w:rsid w:val="00962426"/>
    <w:rsid w:val="00972619"/>
    <w:rsid w:val="00982E93"/>
    <w:rsid w:val="009866B1"/>
    <w:rsid w:val="00992AB5"/>
    <w:rsid w:val="00997319"/>
    <w:rsid w:val="009B5DA5"/>
    <w:rsid w:val="009C133C"/>
    <w:rsid w:val="009C25C6"/>
    <w:rsid w:val="009C31F7"/>
    <w:rsid w:val="009C4676"/>
    <w:rsid w:val="009C72DD"/>
    <w:rsid w:val="009D1D3E"/>
    <w:rsid w:val="009D2B8D"/>
    <w:rsid w:val="009E2AB7"/>
    <w:rsid w:val="009E33A8"/>
    <w:rsid w:val="00A06932"/>
    <w:rsid w:val="00A07817"/>
    <w:rsid w:val="00A108DE"/>
    <w:rsid w:val="00A11C3D"/>
    <w:rsid w:val="00A12619"/>
    <w:rsid w:val="00A138DE"/>
    <w:rsid w:val="00A3046E"/>
    <w:rsid w:val="00A3118E"/>
    <w:rsid w:val="00A4640A"/>
    <w:rsid w:val="00A50355"/>
    <w:rsid w:val="00A50DD6"/>
    <w:rsid w:val="00A55814"/>
    <w:rsid w:val="00A61EE1"/>
    <w:rsid w:val="00A6296E"/>
    <w:rsid w:val="00A63E64"/>
    <w:rsid w:val="00A64A0C"/>
    <w:rsid w:val="00A7100F"/>
    <w:rsid w:val="00A7114A"/>
    <w:rsid w:val="00A72B53"/>
    <w:rsid w:val="00A95153"/>
    <w:rsid w:val="00A97C92"/>
    <w:rsid w:val="00AA0769"/>
    <w:rsid w:val="00AA3062"/>
    <w:rsid w:val="00AA5A63"/>
    <w:rsid w:val="00AB3CCC"/>
    <w:rsid w:val="00AB72EA"/>
    <w:rsid w:val="00AC3FFE"/>
    <w:rsid w:val="00AD04D6"/>
    <w:rsid w:val="00AD2252"/>
    <w:rsid w:val="00AD3BC9"/>
    <w:rsid w:val="00AE388C"/>
    <w:rsid w:val="00AF0831"/>
    <w:rsid w:val="00AF08B2"/>
    <w:rsid w:val="00B11516"/>
    <w:rsid w:val="00B1775D"/>
    <w:rsid w:val="00B241B1"/>
    <w:rsid w:val="00B26DE0"/>
    <w:rsid w:val="00B2732B"/>
    <w:rsid w:val="00B30305"/>
    <w:rsid w:val="00B31A32"/>
    <w:rsid w:val="00B320E5"/>
    <w:rsid w:val="00B41660"/>
    <w:rsid w:val="00B42CE9"/>
    <w:rsid w:val="00B46999"/>
    <w:rsid w:val="00B56F34"/>
    <w:rsid w:val="00B57B38"/>
    <w:rsid w:val="00B673DF"/>
    <w:rsid w:val="00B90C21"/>
    <w:rsid w:val="00B91A80"/>
    <w:rsid w:val="00B9504D"/>
    <w:rsid w:val="00B974B9"/>
    <w:rsid w:val="00BA13A5"/>
    <w:rsid w:val="00BA2FC2"/>
    <w:rsid w:val="00BA4ABF"/>
    <w:rsid w:val="00BA749B"/>
    <w:rsid w:val="00BB180F"/>
    <w:rsid w:val="00BB19CD"/>
    <w:rsid w:val="00BB5C53"/>
    <w:rsid w:val="00BB7CF9"/>
    <w:rsid w:val="00BC4A69"/>
    <w:rsid w:val="00BC4DE2"/>
    <w:rsid w:val="00BD1C5F"/>
    <w:rsid w:val="00BD2D6A"/>
    <w:rsid w:val="00BD5082"/>
    <w:rsid w:val="00BD5D95"/>
    <w:rsid w:val="00BD77AF"/>
    <w:rsid w:val="00BE556C"/>
    <w:rsid w:val="00BF3339"/>
    <w:rsid w:val="00BF3BF0"/>
    <w:rsid w:val="00BF4619"/>
    <w:rsid w:val="00BF4FE2"/>
    <w:rsid w:val="00BF6092"/>
    <w:rsid w:val="00C02E47"/>
    <w:rsid w:val="00C21EA8"/>
    <w:rsid w:val="00C244E5"/>
    <w:rsid w:val="00C33B2C"/>
    <w:rsid w:val="00C37707"/>
    <w:rsid w:val="00C4127D"/>
    <w:rsid w:val="00C435B9"/>
    <w:rsid w:val="00C462EE"/>
    <w:rsid w:val="00C52F24"/>
    <w:rsid w:val="00C55217"/>
    <w:rsid w:val="00C6679C"/>
    <w:rsid w:val="00C7446E"/>
    <w:rsid w:val="00C8131F"/>
    <w:rsid w:val="00C878F5"/>
    <w:rsid w:val="00C91F4C"/>
    <w:rsid w:val="00C95EB1"/>
    <w:rsid w:val="00C96D03"/>
    <w:rsid w:val="00CA33AA"/>
    <w:rsid w:val="00CA5055"/>
    <w:rsid w:val="00CA5DB7"/>
    <w:rsid w:val="00CB7E84"/>
    <w:rsid w:val="00CC1798"/>
    <w:rsid w:val="00CC61F8"/>
    <w:rsid w:val="00CD4389"/>
    <w:rsid w:val="00CD73BD"/>
    <w:rsid w:val="00CD7801"/>
    <w:rsid w:val="00CE5E2C"/>
    <w:rsid w:val="00CE622B"/>
    <w:rsid w:val="00CF27BA"/>
    <w:rsid w:val="00CF3547"/>
    <w:rsid w:val="00D00C9D"/>
    <w:rsid w:val="00D05B0C"/>
    <w:rsid w:val="00D101BA"/>
    <w:rsid w:val="00D2057A"/>
    <w:rsid w:val="00D22D5C"/>
    <w:rsid w:val="00D25DEF"/>
    <w:rsid w:val="00D31033"/>
    <w:rsid w:val="00D33A1A"/>
    <w:rsid w:val="00D3645C"/>
    <w:rsid w:val="00D5039B"/>
    <w:rsid w:val="00D53C14"/>
    <w:rsid w:val="00D56489"/>
    <w:rsid w:val="00D626EB"/>
    <w:rsid w:val="00D65209"/>
    <w:rsid w:val="00D6661C"/>
    <w:rsid w:val="00D71631"/>
    <w:rsid w:val="00D725BE"/>
    <w:rsid w:val="00D72B9F"/>
    <w:rsid w:val="00D81722"/>
    <w:rsid w:val="00D85169"/>
    <w:rsid w:val="00D85CF2"/>
    <w:rsid w:val="00D87AD4"/>
    <w:rsid w:val="00DA3A24"/>
    <w:rsid w:val="00DB40DC"/>
    <w:rsid w:val="00DB7BED"/>
    <w:rsid w:val="00DC5A3A"/>
    <w:rsid w:val="00DD1E2B"/>
    <w:rsid w:val="00DE1966"/>
    <w:rsid w:val="00DE3E99"/>
    <w:rsid w:val="00DE504B"/>
    <w:rsid w:val="00DE6604"/>
    <w:rsid w:val="00DE7646"/>
    <w:rsid w:val="00DF0256"/>
    <w:rsid w:val="00DF665E"/>
    <w:rsid w:val="00DF7FD1"/>
    <w:rsid w:val="00E0003B"/>
    <w:rsid w:val="00E0171B"/>
    <w:rsid w:val="00E02B88"/>
    <w:rsid w:val="00E03ADF"/>
    <w:rsid w:val="00E1214D"/>
    <w:rsid w:val="00E15437"/>
    <w:rsid w:val="00E265A3"/>
    <w:rsid w:val="00E30019"/>
    <w:rsid w:val="00E40CA3"/>
    <w:rsid w:val="00E5529F"/>
    <w:rsid w:val="00E56007"/>
    <w:rsid w:val="00E62E5B"/>
    <w:rsid w:val="00E671B0"/>
    <w:rsid w:val="00E72687"/>
    <w:rsid w:val="00E74D52"/>
    <w:rsid w:val="00E76E3D"/>
    <w:rsid w:val="00E83199"/>
    <w:rsid w:val="00E84FE8"/>
    <w:rsid w:val="00E921B1"/>
    <w:rsid w:val="00E93B44"/>
    <w:rsid w:val="00E94478"/>
    <w:rsid w:val="00E9577D"/>
    <w:rsid w:val="00E97188"/>
    <w:rsid w:val="00EA5ECA"/>
    <w:rsid w:val="00EA60C4"/>
    <w:rsid w:val="00EB308A"/>
    <w:rsid w:val="00EB4733"/>
    <w:rsid w:val="00EB5B0A"/>
    <w:rsid w:val="00EC5A01"/>
    <w:rsid w:val="00EC6F25"/>
    <w:rsid w:val="00ED254E"/>
    <w:rsid w:val="00ED28FD"/>
    <w:rsid w:val="00ED54B9"/>
    <w:rsid w:val="00ED6716"/>
    <w:rsid w:val="00EE0361"/>
    <w:rsid w:val="00EE6AE0"/>
    <w:rsid w:val="00EE7533"/>
    <w:rsid w:val="00EE7897"/>
    <w:rsid w:val="00EF0A5B"/>
    <w:rsid w:val="00EF6DD3"/>
    <w:rsid w:val="00F00147"/>
    <w:rsid w:val="00F01ABA"/>
    <w:rsid w:val="00F06502"/>
    <w:rsid w:val="00F07EF6"/>
    <w:rsid w:val="00F13CF3"/>
    <w:rsid w:val="00F3550B"/>
    <w:rsid w:val="00F546E2"/>
    <w:rsid w:val="00F64CAB"/>
    <w:rsid w:val="00F707D7"/>
    <w:rsid w:val="00F7738C"/>
    <w:rsid w:val="00F81DC4"/>
    <w:rsid w:val="00F85D79"/>
    <w:rsid w:val="00F90D35"/>
    <w:rsid w:val="00F91EB3"/>
    <w:rsid w:val="00F92ED9"/>
    <w:rsid w:val="00F93A49"/>
    <w:rsid w:val="00F978FB"/>
    <w:rsid w:val="00FA377A"/>
    <w:rsid w:val="00FA4413"/>
    <w:rsid w:val="00FA4464"/>
    <w:rsid w:val="00FB24EE"/>
    <w:rsid w:val="00FB5CCD"/>
    <w:rsid w:val="00FB71D4"/>
    <w:rsid w:val="00FC0511"/>
    <w:rsid w:val="00FC49EF"/>
    <w:rsid w:val="00FC4D28"/>
    <w:rsid w:val="00FC7F7A"/>
    <w:rsid w:val="00FE4D9B"/>
    <w:rsid w:val="00FE67D0"/>
    <w:rsid w:val="00FF3DA1"/>
    <w:rsid w:val="00FF4289"/>
    <w:rsid w:val="00FF46D0"/>
    <w:rsid w:val="00FF507C"/>
    <w:rsid w:val="0124C464"/>
    <w:rsid w:val="0297B431"/>
    <w:rsid w:val="02AE6B1A"/>
    <w:rsid w:val="02DE40F3"/>
    <w:rsid w:val="030DE3B3"/>
    <w:rsid w:val="03957DCE"/>
    <w:rsid w:val="04244AA3"/>
    <w:rsid w:val="06B7515C"/>
    <w:rsid w:val="07286B62"/>
    <w:rsid w:val="08424380"/>
    <w:rsid w:val="08B10C2A"/>
    <w:rsid w:val="09048441"/>
    <w:rsid w:val="0914B5F4"/>
    <w:rsid w:val="0A7F195E"/>
    <w:rsid w:val="0B2A18BF"/>
    <w:rsid w:val="0B2F064A"/>
    <w:rsid w:val="0B584B35"/>
    <w:rsid w:val="0BF28E0C"/>
    <w:rsid w:val="0CA73EDA"/>
    <w:rsid w:val="0D3D5FD5"/>
    <w:rsid w:val="0D61A7C2"/>
    <w:rsid w:val="0DBC7747"/>
    <w:rsid w:val="0E0E80D2"/>
    <w:rsid w:val="0E457489"/>
    <w:rsid w:val="0EA3D238"/>
    <w:rsid w:val="1083EBB7"/>
    <w:rsid w:val="10C4AAEA"/>
    <w:rsid w:val="10ED5FA0"/>
    <w:rsid w:val="1113DA1A"/>
    <w:rsid w:val="1150D667"/>
    <w:rsid w:val="1162F296"/>
    <w:rsid w:val="11D255FA"/>
    <w:rsid w:val="1283A9D6"/>
    <w:rsid w:val="12DEB849"/>
    <w:rsid w:val="12F03A9B"/>
    <w:rsid w:val="1384DC04"/>
    <w:rsid w:val="139EDB89"/>
    <w:rsid w:val="13B4BCA3"/>
    <w:rsid w:val="1558F7F0"/>
    <w:rsid w:val="16570ED9"/>
    <w:rsid w:val="16C985C5"/>
    <w:rsid w:val="17303DBE"/>
    <w:rsid w:val="1753F604"/>
    <w:rsid w:val="17F19F40"/>
    <w:rsid w:val="18729A9D"/>
    <w:rsid w:val="187A3000"/>
    <w:rsid w:val="18A5BC36"/>
    <w:rsid w:val="18C587EE"/>
    <w:rsid w:val="191F678A"/>
    <w:rsid w:val="1945EF1B"/>
    <w:rsid w:val="197C9E67"/>
    <w:rsid w:val="19D483F1"/>
    <w:rsid w:val="1ACDE550"/>
    <w:rsid w:val="1AF0EC89"/>
    <w:rsid w:val="1B233C2B"/>
    <w:rsid w:val="1B3203CC"/>
    <w:rsid w:val="1B9024CF"/>
    <w:rsid w:val="1B9B9D4C"/>
    <w:rsid w:val="1C0B6F72"/>
    <w:rsid w:val="1CC47825"/>
    <w:rsid w:val="1DCFAAC9"/>
    <w:rsid w:val="1E021B8E"/>
    <w:rsid w:val="1E2E8CC3"/>
    <w:rsid w:val="1E487273"/>
    <w:rsid w:val="1E4E37CE"/>
    <w:rsid w:val="1EC95B32"/>
    <w:rsid w:val="1EDCC7EF"/>
    <w:rsid w:val="1EE516C3"/>
    <w:rsid w:val="1EF6CA0F"/>
    <w:rsid w:val="1F2C7B3C"/>
    <w:rsid w:val="2080E724"/>
    <w:rsid w:val="20D51534"/>
    <w:rsid w:val="2152B70E"/>
    <w:rsid w:val="217F5929"/>
    <w:rsid w:val="21910698"/>
    <w:rsid w:val="21EAD0BA"/>
    <w:rsid w:val="22169400"/>
    <w:rsid w:val="2244C3F3"/>
    <w:rsid w:val="228C4479"/>
    <w:rsid w:val="22B394E3"/>
    <w:rsid w:val="22F8166F"/>
    <w:rsid w:val="2460758C"/>
    <w:rsid w:val="258B51B8"/>
    <w:rsid w:val="2590808C"/>
    <w:rsid w:val="2638A252"/>
    <w:rsid w:val="2734CBE8"/>
    <w:rsid w:val="27833120"/>
    <w:rsid w:val="27B25D49"/>
    <w:rsid w:val="27E0B0F9"/>
    <w:rsid w:val="27E3EB9B"/>
    <w:rsid w:val="281D3ACC"/>
    <w:rsid w:val="28A2C9EF"/>
    <w:rsid w:val="28B68430"/>
    <w:rsid w:val="29CA331C"/>
    <w:rsid w:val="2B970FF2"/>
    <w:rsid w:val="2BD6C848"/>
    <w:rsid w:val="2BE3BF8A"/>
    <w:rsid w:val="2C460F9C"/>
    <w:rsid w:val="2C5BA047"/>
    <w:rsid w:val="2CA856EF"/>
    <w:rsid w:val="2D25A3EE"/>
    <w:rsid w:val="2E566143"/>
    <w:rsid w:val="2E903DA2"/>
    <w:rsid w:val="2F612184"/>
    <w:rsid w:val="2FDA0D18"/>
    <w:rsid w:val="2FDEC028"/>
    <w:rsid w:val="30065DD6"/>
    <w:rsid w:val="3102E632"/>
    <w:rsid w:val="3166A453"/>
    <w:rsid w:val="327B6F12"/>
    <w:rsid w:val="32C0B447"/>
    <w:rsid w:val="335E88D4"/>
    <w:rsid w:val="33AD12A7"/>
    <w:rsid w:val="37FAE83C"/>
    <w:rsid w:val="3820A0CC"/>
    <w:rsid w:val="383B952A"/>
    <w:rsid w:val="39085E14"/>
    <w:rsid w:val="391A93F5"/>
    <w:rsid w:val="3957773A"/>
    <w:rsid w:val="39CAEC8E"/>
    <w:rsid w:val="3B1038F6"/>
    <w:rsid w:val="3B3BC455"/>
    <w:rsid w:val="3B88E951"/>
    <w:rsid w:val="3B8B610F"/>
    <w:rsid w:val="3B98878C"/>
    <w:rsid w:val="3BB5AE5B"/>
    <w:rsid w:val="3C1C22B7"/>
    <w:rsid w:val="3C6AA2F9"/>
    <w:rsid w:val="3C832A8E"/>
    <w:rsid w:val="3CAC0957"/>
    <w:rsid w:val="3DFD23FA"/>
    <w:rsid w:val="3E9D9DA2"/>
    <w:rsid w:val="3EAFF726"/>
    <w:rsid w:val="3F568817"/>
    <w:rsid w:val="3F5C68CC"/>
    <w:rsid w:val="3F72FCC5"/>
    <w:rsid w:val="4022F25E"/>
    <w:rsid w:val="403C38E7"/>
    <w:rsid w:val="406449AB"/>
    <w:rsid w:val="408EB0A0"/>
    <w:rsid w:val="40A9845D"/>
    <w:rsid w:val="40E1667E"/>
    <w:rsid w:val="41362C10"/>
    <w:rsid w:val="41B518FE"/>
    <w:rsid w:val="41BEC2BF"/>
    <w:rsid w:val="41E99E64"/>
    <w:rsid w:val="426EBDB3"/>
    <w:rsid w:val="436F8707"/>
    <w:rsid w:val="4400D93C"/>
    <w:rsid w:val="44F66381"/>
    <w:rsid w:val="45F003BF"/>
    <w:rsid w:val="46D652AB"/>
    <w:rsid w:val="47184CEF"/>
    <w:rsid w:val="480F5A74"/>
    <w:rsid w:val="481FE4B3"/>
    <w:rsid w:val="48DA50AF"/>
    <w:rsid w:val="48EACDC5"/>
    <w:rsid w:val="495CB5B0"/>
    <w:rsid w:val="49C6505E"/>
    <w:rsid w:val="49CD024D"/>
    <w:rsid w:val="4A11AA98"/>
    <w:rsid w:val="4A539DE5"/>
    <w:rsid w:val="4A6B473C"/>
    <w:rsid w:val="4A9F9034"/>
    <w:rsid w:val="4AFFE8A5"/>
    <w:rsid w:val="4B7A6119"/>
    <w:rsid w:val="4B83C590"/>
    <w:rsid w:val="4B85102B"/>
    <w:rsid w:val="4BC06B37"/>
    <w:rsid w:val="4D747EA9"/>
    <w:rsid w:val="4E0AF32A"/>
    <w:rsid w:val="4E14A37F"/>
    <w:rsid w:val="4EC49E73"/>
    <w:rsid w:val="50237C38"/>
    <w:rsid w:val="50D1AE7C"/>
    <w:rsid w:val="512001AE"/>
    <w:rsid w:val="5131DBAB"/>
    <w:rsid w:val="51631BB4"/>
    <w:rsid w:val="51E9A29D"/>
    <w:rsid w:val="51FC3F35"/>
    <w:rsid w:val="52078BDE"/>
    <w:rsid w:val="527038DA"/>
    <w:rsid w:val="5341AAFF"/>
    <w:rsid w:val="537D61CE"/>
    <w:rsid w:val="53E157CE"/>
    <w:rsid w:val="54356DF2"/>
    <w:rsid w:val="548DA28E"/>
    <w:rsid w:val="549FDD1D"/>
    <w:rsid w:val="55ACB07C"/>
    <w:rsid w:val="56971CD5"/>
    <w:rsid w:val="575A0C33"/>
    <w:rsid w:val="576FF4ED"/>
    <w:rsid w:val="577042D8"/>
    <w:rsid w:val="5858E421"/>
    <w:rsid w:val="586B80B9"/>
    <w:rsid w:val="590C1339"/>
    <w:rsid w:val="593F85F6"/>
    <w:rsid w:val="5951A6FF"/>
    <w:rsid w:val="59522854"/>
    <w:rsid w:val="596C2E59"/>
    <w:rsid w:val="59734E40"/>
    <w:rsid w:val="59CEBD97"/>
    <w:rsid w:val="59E3F832"/>
    <w:rsid w:val="5A07511A"/>
    <w:rsid w:val="5AD5729F"/>
    <w:rsid w:val="5B454F8B"/>
    <w:rsid w:val="5B83B655"/>
    <w:rsid w:val="5B9BF562"/>
    <w:rsid w:val="5BF259F9"/>
    <w:rsid w:val="5CC94163"/>
    <w:rsid w:val="5DA59FC3"/>
    <w:rsid w:val="5DF6B380"/>
    <w:rsid w:val="5DFCF274"/>
    <w:rsid w:val="5E2D9706"/>
    <w:rsid w:val="5EC51E0F"/>
    <w:rsid w:val="5ED146BE"/>
    <w:rsid w:val="6061CB14"/>
    <w:rsid w:val="615711C4"/>
    <w:rsid w:val="619C2AE6"/>
    <w:rsid w:val="61BBA6B7"/>
    <w:rsid w:val="61D2AE5B"/>
    <w:rsid w:val="61F1713C"/>
    <w:rsid w:val="61F465F4"/>
    <w:rsid w:val="621262FF"/>
    <w:rsid w:val="6263BE44"/>
    <w:rsid w:val="62DFED49"/>
    <w:rsid w:val="64449264"/>
    <w:rsid w:val="649BB4A8"/>
    <w:rsid w:val="659F9145"/>
    <w:rsid w:val="662E2BC8"/>
    <w:rsid w:val="66E5D422"/>
    <w:rsid w:val="66F148A8"/>
    <w:rsid w:val="68ADADF1"/>
    <w:rsid w:val="695C3F19"/>
    <w:rsid w:val="696086CB"/>
    <w:rsid w:val="6A7C8B57"/>
    <w:rsid w:val="6B8B47B1"/>
    <w:rsid w:val="6C089756"/>
    <w:rsid w:val="6C4F968F"/>
    <w:rsid w:val="6C6EC9A4"/>
    <w:rsid w:val="6C930083"/>
    <w:rsid w:val="6C93DFDB"/>
    <w:rsid w:val="6CE78DB4"/>
    <w:rsid w:val="6DB6BB15"/>
    <w:rsid w:val="6E2D1C0D"/>
    <w:rsid w:val="6FB25840"/>
    <w:rsid w:val="7052D36C"/>
    <w:rsid w:val="70865DD4"/>
    <w:rsid w:val="70A59869"/>
    <w:rsid w:val="712EBD7B"/>
    <w:rsid w:val="715ADEFF"/>
    <w:rsid w:val="718C53F1"/>
    <w:rsid w:val="72505CE0"/>
    <w:rsid w:val="7261E7B7"/>
    <w:rsid w:val="737A39F7"/>
    <w:rsid w:val="73871214"/>
    <w:rsid w:val="73E5AF9A"/>
    <w:rsid w:val="74016A09"/>
    <w:rsid w:val="74D75272"/>
    <w:rsid w:val="75A03DDA"/>
    <w:rsid w:val="75BBA485"/>
    <w:rsid w:val="76022E9E"/>
    <w:rsid w:val="7655DF75"/>
    <w:rsid w:val="768445A7"/>
    <w:rsid w:val="769681FF"/>
    <w:rsid w:val="7749801E"/>
    <w:rsid w:val="77571DDA"/>
    <w:rsid w:val="78B6F344"/>
    <w:rsid w:val="78EEDBE6"/>
    <w:rsid w:val="7A61080D"/>
    <w:rsid w:val="7A75AEC3"/>
    <w:rsid w:val="7AF50AE7"/>
    <w:rsid w:val="7B110301"/>
    <w:rsid w:val="7BFCD86E"/>
    <w:rsid w:val="7C1980AD"/>
    <w:rsid w:val="7CAA03A5"/>
    <w:rsid w:val="7CF92ED4"/>
    <w:rsid w:val="7D127E13"/>
    <w:rsid w:val="7D323F4D"/>
    <w:rsid w:val="7D8097A0"/>
    <w:rsid w:val="7DDE455C"/>
    <w:rsid w:val="7E16031F"/>
    <w:rsid w:val="7E45D406"/>
    <w:rsid w:val="7F41F302"/>
    <w:rsid w:val="7F651839"/>
    <w:rsid w:val="7F971EBE"/>
    <w:rsid w:val="7F9CBAA4"/>
    <w:rsid w:val="7FAB18A4"/>
    <w:rsid w:val="7FC74D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E88F4F5"/>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semiHidden/>
    <w:unhideWhenUsed/>
    <w:rsid w:val="00394820"/>
    <w:pPr>
      <w:spacing w:line="240" w:lineRule="auto"/>
    </w:pPr>
    <w:rPr>
      <w:sz w:val="20"/>
      <w:szCs w:val="20"/>
    </w:rPr>
  </w:style>
  <w:style w:type="character" w:customStyle="1" w:styleId="CommentTextChar">
    <w:name w:val="Comment Text Char"/>
    <w:basedOn w:val="DefaultParagraphFont"/>
    <w:link w:val="CommentText"/>
    <w:semiHidden/>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675890263">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1971476224">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7cdaac4806ac4259"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87be3ff9a44e4ddc"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publications/210706-sustainable-finance-strategy_en" TargetMode="External"/><Relationship Id="rId1" Type="http://schemas.openxmlformats.org/officeDocument/2006/relationships/hyperlink" Target="https://eur-lex.europa.eu/legal-content/EN/TXT/?uri=CELEX:52021DC0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4" ma:contentTypeDescription="Create a new document." ma:contentTypeScope="" ma:versionID="ed01af0cf8280fc8bb4fc4e81038fd21">
  <xsd:schema xmlns:xsd="http://www.w3.org/2001/XMLSchema" xmlns:xs="http://www.w3.org/2001/XMLSchema" xmlns:p="http://schemas.microsoft.com/office/2006/metadata/properties" xmlns:ns2="d07530ff-ae8d-4383-9420-67306a016191" targetNamespace="http://schemas.microsoft.com/office/2006/metadata/properties" ma:root="true" ma:fieldsID="af8d9a1147f775ca281a46cdfa936f4a" ns2:_="">
    <xsd:import namespace="d07530ff-ae8d-4383-9420-67306a0161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F1A50-6163-442F-93E5-2E044B5413C1}">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07530ff-ae8d-4383-9420-67306a016191"/>
    <ds:schemaRef ds:uri="http://www.w3.org/XML/1998/namespace"/>
    <ds:schemaRef ds:uri="http://purl.org/dc/dcmitype/"/>
  </ds:schemaRefs>
</ds:datastoreItem>
</file>

<file path=customXml/itemProps2.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3.xml><?xml version="1.0" encoding="utf-8"?>
<ds:datastoreItem xmlns:ds="http://schemas.openxmlformats.org/officeDocument/2006/customXml" ds:itemID="{1095E38B-20E6-460F-89A9-F1FBCD746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93164-EC10-4CD0-86A3-E68BE9A8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2392</Words>
  <Characters>13663</Characters>
  <Application>Microsoft Office Word</Application>
  <DocSecurity>0</DocSecurity>
  <Lines>350</Lines>
  <Paragraphs>176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REFORM A2</dc:creator>
  <cp:lastModifiedBy>DIMITRIOU Iakovos (REFORM)</cp:lastModifiedBy>
  <cp:revision>2</cp:revision>
  <cp:lastPrinted>2019-09-11T07:25:00Z</cp:lastPrinted>
  <dcterms:created xsi:type="dcterms:W3CDTF">2021-08-05T14:02:00Z</dcterms:created>
  <dcterms:modified xsi:type="dcterms:W3CDTF">2021-08-05T14:02:00Z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0x01010043D24022E66C1540A3B1E037465E0CE3</vt:lpwstr>
  </property>
</Properties>
</file>