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Letterhead"/>
        <w:tblW w:w="9480" w:type="dxa"/>
        <w:tblLook w:val="04A0" w:firstRow="1" w:lastRow="0" w:firstColumn="1" w:lastColumn="0" w:noHBand="0" w:noVBand="1"/>
      </w:tblPr>
      <w:tblGrid>
        <w:gridCol w:w="2400"/>
        <w:gridCol w:w="7080"/>
      </w:tblGrid>
      <w:sdt>
        <w:sdtPr>
          <w:rPr>
            <w:sz w:val="16"/>
          </w:rPr>
          <w:alias w:val="EC Header - Without Unit or Function"/>
          <w:tag w:val="A4pCgmOjXaoPaysOY21Ij7-jatWnDvGn4o6cztx2FFix5"/>
          <w:id w:val="1492144758"/>
        </w:sdtPr>
        <w:sdtEndPr/>
        <w:sdtContent>
          <w:tr w:rsidR="00C8010C" w14:paraId="17B97EBF" w14:textId="77777777">
            <w:tc>
              <w:tcPr>
                <w:tcW w:w="2400" w:type="dxa"/>
              </w:tcPr>
              <w:p w14:paraId="775ECA0A" w14:textId="77777777" w:rsidR="00C8010C" w:rsidRDefault="00C7031C">
                <w:pPr>
                  <w:pStyle w:val="ZFlag"/>
                </w:pPr>
                <w:r>
                  <w:rPr>
                    <w:noProof/>
                    <w:lang w:val="en-US" w:eastAsia="en-US"/>
                  </w:rPr>
                  <w:drawing>
                    <wp:inline distT="0" distB="0" distL="0" distR="0" wp14:anchorId="504760FC" wp14:editId="5D607BA9">
                      <wp:extent cx="1371600" cy="676800"/>
                      <wp:effectExtent l="0" t="0" r="0" b="0"/>
                      <wp:docPr id="1" name="Picture 1" descr="Logo of the European Comm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Logo of the European Commision"/>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71600" cy="676800"/>
                              </a:xfrm>
                              <a:prstGeom prst="rect">
                                <a:avLst/>
                              </a:prstGeom>
                            </pic:spPr>
                          </pic:pic>
                        </a:graphicData>
                      </a:graphic>
                    </wp:inline>
                  </w:drawing>
                </w:r>
              </w:p>
            </w:tc>
            <w:tc>
              <w:tcPr>
                <w:tcW w:w="7080" w:type="dxa"/>
              </w:tcPr>
              <w:p w14:paraId="0A79E429" w14:textId="77777777" w:rsidR="00CE332A" w:rsidRDefault="000516EA" w:rsidP="00CE332A">
                <w:pPr>
                  <w:pStyle w:val="ZCom"/>
                </w:pPr>
                <w:sdt>
                  <w:sdtPr>
                    <w:id w:val="-98257075"/>
                    <w:dataBinding w:xpath="/Texts/OrgaRoot" w:storeItemID="{4EF90DE6-88B6-4264-9629-4D8DFDFE87D2}"/>
                    <w:text w:multiLine="1"/>
                  </w:sdtPr>
                  <w:sdtEndPr/>
                  <w:sdtContent>
                    <w:r w:rsidR="00CE332A">
                      <w:t>EUROPEAN COMMISSION</w:t>
                    </w:r>
                  </w:sdtContent>
                </w:sdt>
              </w:p>
              <w:p w14:paraId="0132BC8F" w14:textId="77777777" w:rsidR="00CE332A" w:rsidRDefault="000516EA" w:rsidP="00CE332A">
                <w:pPr>
                  <w:pStyle w:val="ZDGName"/>
                </w:pPr>
                <w:sdt>
                  <w:sdtPr>
                    <w:id w:val="1640220603"/>
                    <w:dataBinding w:xpath="/Author/OrgaEntity1/HeadLine1" w:storeItemID="{BE9654B3-17D9-466C-9AC5-8C9C00ED67F4}"/>
                    <w:text w:multiLine="1"/>
                  </w:sdtPr>
                  <w:sdtEndPr/>
                  <w:sdtContent>
                    <w:r w:rsidR="00CE332A">
                      <w:t>DIRECTORATE GENERAL</w:t>
                    </w:r>
                  </w:sdtContent>
                </w:sdt>
              </w:p>
              <w:p w14:paraId="12786E41" w14:textId="77777777" w:rsidR="00CE332A" w:rsidRDefault="000516EA" w:rsidP="00CE332A">
                <w:pPr>
                  <w:pStyle w:val="ZDGName"/>
                </w:pPr>
                <w:sdt>
                  <w:sdtPr>
                    <w:id w:val="-924024797"/>
                    <w:dataBinding w:xpath="/Author/OrgaEntity1/HeadLine2" w:storeItemID="{BE9654B3-17D9-466C-9AC5-8C9C00ED67F4}"/>
                    <w:text w:multiLine="1"/>
                  </w:sdtPr>
                  <w:sdtEndPr/>
                  <w:sdtContent>
                    <w:r w:rsidR="00CE332A">
                      <w:t>ECONOMIC AND FINANCIAL AFFAIRS</w:t>
                    </w:r>
                  </w:sdtContent>
                </w:sdt>
              </w:p>
              <w:p w14:paraId="312A5ED9" w14:textId="53870C24" w:rsidR="00CE332A" w:rsidRDefault="000516EA" w:rsidP="00CE332A">
                <w:pPr>
                  <w:pStyle w:val="ZDGName"/>
                </w:pPr>
                <w:sdt>
                  <w:sdtPr>
                    <w:id w:val="642397868"/>
                    <w:dataBinding w:xpath="/Author/OrgaEntity2/HeadLine1" w:storeItemID="{BE9654B3-17D9-466C-9AC5-8C9C00ED67F4}"/>
                    <w:text w:multiLine="1"/>
                  </w:sdtPr>
                  <w:sdtEndPr/>
                  <w:sdtContent>
                    <w:r w:rsidR="009545F7">
                      <w:t xml:space="preserve">Policy coordination, economic </w:t>
                    </w:r>
                    <w:proofErr w:type="gramStart"/>
                    <w:r w:rsidR="009545F7">
                      <w:t>forecasts</w:t>
                    </w:r>
                    <w:proofErr w:type="gramEnd"/>
                    <w:r w:rsidR="009545F7">
                      <w:t xml:space="preserve"> and communication</w:t>
                    </w:r>
                  </w:sdtContent>
                </w:sdt>
              </w:p>
              <w:p w14:paraId="0297E1AE" w14:textId="156D2C60" w:rsidR="00C8010C" w:rsidRDefault="000516EA">
                <w:pPr>
                  <w:pStyle w:val="ZDGName"/>
                </w:pPr>
                <w:sdt>
                  <w:sdtPr>
                    <w:rPr>
                      <w:b/>
                      <w:bCs/>
                      <w:lang w:val="en-IE"/>
                    </w:rPr>
                    <w:id w:val="-1540970093"/>
                    <w:dataBinding w:xpath="/Author/OrgaEntity3/HeadLine1" w:storeItemID="{BE9654B3-17D9-466C-9AC5-8C9C00ED67F4}"/>
                    <w:text w:multiLine="1"/>
                  </w:sdtPr>
                  <w:sdtEndPr/>
                  <w:sdtContent>
                    <w:r w:rsidR="00CE332A">
                      <w:rPr>
                        <w:b/>
                        <w:bCs/>
                        <w:lang w:val="en-IE"/>
                      </w:rPr>
                      <w:t xml:space="preserve">Economic situation, forecasts, </w:t>
                    </w:r>
                    <w:proofErr w:type="gramStart"/>
                    <w:r w:rsidR="00CE332A">
                      <w:rPr>
                        <w:b/>
                        <w:bCs/>
                        <w:lang w:val="en-IE"/>
                      </w:rPr>
                      <w:t>business</w:t>
                    </w:r>
                    <w:proofErr w:type="gramEnd"/>
                    <w:r w:rsidR="00CE332A">
                      <w:rPr>
                        <w:b/>
                        <w:bCs/>
                        <w:lang w:val="en-IE"/>
                      </w:rPr>
                      <w:t xml:space="preserve"> and consumer surveys</w:t>
                    </w:r>
                  </w:sdtContent>
                </w:sdt>
              </w:p>
            </w:tc>
          </w:tr>
        </w:sdtContent>
      </w:sdt>
    </w:tbl>
    <w:p w14:paraId="42401126" w14:textId="08F73C7F" w:rsidR="00C8010C" w:rsidRPr="00C7031C" w:rsidRDefault="000516EA">
      <w:pPr>
        <w:pStyle w:val="Title"/>
        <w:spacing w:before="840"/>
        <w:rPr>
          <w:sz w:val="40"/>
          <w:szCs w:val="40"/>
        </w:rPr>
      </w:pPr>
      <w:sdt>
        <w:sdtPr>
          <w:rPr>
            <w:sz w:val="24"/>
            <w:szCs w:val="24"/>
          </w:rPr>
          <w:alias w:val="Title - Title"/>
          <w:tag w:val="Ppyc7FjJog1LOR8q5Gy3v8-JJrK6EjdCK24Ly9VRC86e4"/>
          <w:id w:val="-929883204"/>
          <w:placeholder>
            <w:docPart w:val="E381974E7C294E7EA6E7A10CD91A456B"/>
          </w:placeholder>
          <w:dataBinding w:prefixMappings="xmlns:cp=&quot;http://schemas.openxmlformats.org/package/2006/metadata/core-properties&quot; xmlns:dc=&quot;http://purl.org/dc/elements/1.1/&quot; xmlns:dcterms=&quot;http://purl.org/dc/terms/&quot;" w:xpath="/cp:coreProperties[1]/dc:title[1]" w:storeItemID="{6C3C8BC8-F283-45AE-878A-BAB7291924A1}"/>
          <w:text w:multiLine="1"/>
        </w:sdtPr>
        <w:sdtEndPr/>
        <w:sdtContent>
          <w:r w:rsidR="00E55F7E" w:rsidRPr="00E55F7E">
            <w:rPr>
              <w:sz w:val="24"/>
              <w:szCs w:val="24"/>
            </w:rPr>
            <w:t xml:space="preserve">FORM 2 - FINANCIAL CAPACITY </w:t>
          </w:r>
          <w:r w:rsidR="00E55F7E" w:rsidRPr="00E55F7E">
            <w:rPr>
              <w:sz w:val="24"/>
              <w:szCs w:val="24"/>
            </w:rPr>
            <w:br/>
            <w:t>DETAILS FINANCIAL KEY FIGURES</w:t>
          </w:r>
        </w:sdtContent>
      </w:sdt>
    </w:p>
    <w:p w14:paraId="2EDEAC48" w14:textId="551B2F58" w:rsidR="00C7031C" w:rsidRPr="00C7031C" w:rsidRDefault="00AE4AC9" w:rsidP="00C7031C">
      <w:pPr>
        <w:tabs>
          <w:tab w:val="left" w:pos="3969"/>
        </w:tabs>
        <w:autoSpaceDE w:val="0"/>
        <w:autoSpaceDN w:val="0"/>
        <w:adjustRightInd w:val="0"/>
        <w:spacing w:before="60" w:after="0"/>
        <w:rPr>
          <w:rFonts w:ascii="Arial Narrow" w:hAnsi="Arial Narrow"/>
          <w:b/>
          <w:color w:val="0070C0"/>
          <w:szCs w:val="24"/>
        </w:rPr>
      </w:pPr>
      <w:r>
        <w:rPr>
          <w:rFonts w:ascii="Arial Narrow" w:hAnsi="Arial Narrow"/>
          <w:b/>
          <w:color w:val="0070C0"/>
        </w:rPr>
        <w:t>►</w:t>
      </w:r>
      <w:r w:rsidR="00C7031C" w:rsidRPr="00C7031C">
        <w:rPr>
          <w:rFonts w:ascii="Arial Narrow" w:hAnsi="Arial Narrow"/>
          <w:b/>
          <w:color w:val="0070C0"/>
          <w:szCs w:val="24"/>
          <w:u w:val="single"/>
        </w:rPr>
        <w:t>only</w:t>
      </w:r>
      <w:r w:rsidR="00C7031C" w:rsidRPr="00C7031C">
        <w:rPr>
          <w:rFonts w:ascii="Arial Narrow" w:hAnsi="Arial Narrow"/>
          <w:b/>
          <w:color w:val="0070C0"/>
          <w:szCs w:val="24"/>
        </w:rPr>
        <w:t xml:space="preserve"> to be completed by </w:t>
      </w:r>
      <w:r w:rsidR="00C7031C" w:rsidRPr="00C7031C">
        <w:rPr>
          <w:rFonts w:ascii="Arial Narrow" w:hAnsi="Arial Narrow"/>
          <w:b/>
          <w:color w:val="0070C0"/>
          <w:szCs w:val="24"/>
          <w:u w:val="single"/>
        </w:rPr>
        <w:t>private</w:t>
      </w:r>
      <w:r w:rsidR="00C7031C" w:rsidRPr="00C7031C">
        <w:rPr>
          <w:rFonts w:ascii="Arial Narrow" w:hAnsi="Arial Narrow"/>
          <w:b/>
          <w:color w:val="0070C0"/>
          <w:szCs w:val="24"/>
        </w:rPr>
        <w:t xml:space="preserve"> bodies (sole applicant and each co-applicant, affiliated entity) when the requested grant amount </w:t>
      </w:r>
      <w:r w:rsidR="00C7031C" w:rsidRPr="00C7031C">
        <w:rPr>
          <w:rFonts w:ascii="Arial Narrow" w:hAnsi="Arial Narrow"/>
          <w:b/>
          <w:color w:val="0070C0"/>
          <w:szCs w:val="24"/>
          <w:u w:val="single"/>
        </w:rPr>
        <w:t>exceeds 60 000 EUR</w:t>
      </w:r>
      <w:r>
        <w:rPr>
          <w:rFonts w:ascii="Arial Narrow" w:hAnsi="Arial Narrow"/>
          <w:b/>
          <w:color w:val="0070C0"/>
          <w:szCs w:val="24"/>
        </w:rPr>
        <w:t>.</w:t>
      </w:r>
      <w:r w:rsidR="00C7031C" w:rsidRPr="00C7031C">
        <w:rPr>
          <w:rFonts w:ascii="Arial Narrow" w:hAnsi="Arial Narrow"/>
          <w:b/>
          <w:color w:val="0070C0"/>
          <w:szCs w:val="24"/>
        </w:rPr>
        <w:t xml:space="preserve"> </w:t>
      </w:r>
    </w:p>
    <w:p w14:paraId="2F8418F4" w14:textId="49ED35BC" w:rsidR="00C7031C" w:rsidRPr="00C7031C" w:rsidRDefault="00AE4AC9" w:rsidP="00C7031C">
      <w:pPr>
        <w:tabs>
          <w:tab w:val="left" w:pos="3969"/>
        </w:tabs>
        <w:autoSpaceDE w:val="0"/>
        <w:autoSpaceDN w:val="0"/>
        <w:adjustRightInd w:val="0"/>
        <w:spacing w:before="60" w:after="0"/>
        <w:rPr>
          <w:rFonts w:ascii="Arial Narrow" w:hAnsi="Arial Narrow"/>
          <w:b/>
          <w:color w:val="0070C0"/>
          <w:szCs w:val="24"/>
        </w:rPr>
      </w:pPr>
      <w:r>
        <w:rPr>
          <w:rFonts w:ascii="Arial Narrow" w:hAnsi="Arial Narrow"/>
          <w:b/>
          <w:color w:val="0070C0"/>
        </w:rPr>
        <w:t>►</w:t>
      </w:r>
      <w:r w:rsidR="00C7031C" w:rsidRPr="00C7031C">
        <w:rPr>
          <w:rFonts w:ascii="Arial Narrow" w:hAnsi="Arial Narrow"/>
          <w:b/>
          <w:color w:val="0070C0"/>
          <w:szCs w:val="24"/>
          <w:u w:val="single"/>
        </w:rPr>
        <w:t>public</w:t>
      </w:r>
      <w:r w:rsidR="00C7031C" w:rsidRPr="00C7031C">
        <w:rPr>
          <w:rFonts w:ascii="Arial Narrow" w:hAnsi="Arial Narrow"/>
          <w:b/>
          <w:color w:val="0070C0"/>
          <w:szCs w:val="24"/>
        </w:rPr>
        <w:t xml:space="preserve"> bodies are always </w:t>
      </w:r>
      <w:r w:rsidR="00C7031C" w:rsidRPr="00C7031C">
        <w:rPr>
          <w:rFonts w:ascii="Arial Narrow" w:hAnsi="Arial Narrow"/>
          <w:b/>
          <w:color w:val="0070C0"/>
          <w:szCs w:val="24"/>
          <w:u w:val="single"/>
        </w:rPr>
        <w:t>exempt</w:t>
      </w:r>
      <w:r w:rsidR="00C7031C" w:rsidRPr="00C7031C">
        <w:rPr>
          <w:rFonts w:ascii="Arial Narrow" w:hAnsi="Arial Narrow"/>
          <w:b/>
          <w:color w:val="0070C0"/>
          <w:szCs w:val="24"/>
        </w:rPr>
        <w:t>, regardless of the grant amount</w:t>
      </w:r>
      <w:r>
        <w:rPr>
          <w:rFonts w:ascii="Arial Narrow" w:hAnsi="Arial Narrow"/>
          <w:b/>
          <w:color w:val="0070C0"/>
          <w:szCs w:val="24"/>
        </w:rPr>
        <w:t>.</w:t>
      </w:r>
    </w:p>
    <w:p w14:paraId="79BE1776" w14:textId="77777777" w:rsidR="00C7031C" w:rsidRPr="00C7031C" w:rsidRDefault="00C7031C" w:rsidP="00C7031C">
      <w:pPr>
        <w:tabs>
          <w:tab w:val="left" w:pos="3969"/>
        </w:tabs>
        <w:autoSpaceDE w:val="0"/>
        <w:autoSpaceDN w:val="0"/>
        <w:adjustRightInd w:val="0"/>
        <w:spacing w:before="60" w:after="0"/>
        <w:rPr>
          <w:rFonts w:ascii="Arial Narrow" w:hAnsi="Arial Narrow"/>
          <w:color w:val="0070C0"/>
          <w:szCs w:val="24"/>
        </w:rPr>
      </w:pPr>
      <w:r w:rsidRPr="00C7031C">
        <w:rPr>
          <w:rFonts w:ascii="Arial Narrow" w:hAnsi="Arial Narrow"/>
          <w:b/>
          <w:color w:val="0070C0"/>
          <w:szCs w:val="24"/>
        </w:rPr>
        <w:t xml:space="preserve"> </w:t>
      </w:r>
    </w:p>
    <w:p w14:paraId="0C970D5F" w14:textId="77777777" w:rsidR="00C7031C" w:rsidRPr="00C7031C" w:rsidRDefault="00C7031C" w:rsidP="00C7031C">
      <w:pPr>
        <w:autoSpaceDE w:val="0"/>
        <w:autoSpaceDN w:val="0"/>
        <w:adjustRightInd w:val="0"/>
        <w:spacing w:before="60" w:after="0"/>
        <w:rPr>
          <w:rFonts w:ascii="Arial Narrow" w:hAnsi="Arial Narrow"/>
          <w:szCs w:val="24"/>
        </w:rPr>
      </w:pPr>
    </w:p>
    <w:p w14:paraId="19E8A099" w14:textId="77777777" w:rsidR="00C7031C" w:rsidRPr="00C7031C" w:rsidRDefault="00C7031C" w:rsidP="00C7031C">
      <w:pPr>
        <w:tabs>
          <w:tab w:val="left" w:pos="284"/>
          <w:tab w:val="left" w:pos="1701"/>
          <w:tab w:val="left" w:pos="3544"/>
          <w:tab w:val="left" w:pos="5245"/>
          <w:tab w:val="left" w:pos="6379"/>
          <w:tab w:val="left" w:pos="6804"/>
          <w:tab w:val="left" w:pos="8222"/>
          <w:tab w:val="left" w:pos="8931"/>
        </w:tabs>
        <w:spacing w:after="120"/>
        <w:jc w:val="left"/>
        <w:rPr>
          <w:rFonts w:ascii="Arial Narrow" w:hAnsi="Arial Narrow"/>
          <w:szCs w:val="24"/>
        </w:rPr>
      </w:pPr>
      <w:r w:rsidRPr="00C7031C">
        <w:rPr>
          <w:rFonts w:ascii="Arial Narrow" w:hAnsi="Arial Narrow"/>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2"/>
        <w:gridCol w:w="2911"/>
        <w:gridCol w:w="2891"/>
      </w:tblGrid>
      <w:tr w:rsidR="00C7031C" w:rsidRPr="00C7031C" w14:paraId="4EE219D5" w14:textId="77777777" w:rsidTr="00FD10C2">
        <w:tc>
          <w:tcPr>
            <w:tcW w:w="9685" w:type="dxa"/>
            <w:gridSpan w:val="3"/>
            <w:shd w:val="clear" w:color="auto" w:fill="F2F2F2"/>
          </w:tcPr>
          <w:p w14:paraId="0C65D212" w14:textId="77777777" w:rsidR="00C7031C" w:rsidRPr="00C7031C" w:rsidRDefault="00C7031C" w:rsidP="00C7031C">
            <w:pPr>
              <w:spacing w:before="120" w:after="120"/>
              <w:rPr>
                <w:rFonts w:ascii="Arial Narrow" w:hAnsi="Arial Narrow"/>
                <w:szCs w:val="24"/>
              </w:rPr>
            </w:pPr>
            <w:r w:rsidRPr="00C7031C">
              <w:rPr>
                <w:rFonts w:ascii="Arial Narrow" w:hAnsi="Arial Narrow"/>
                <w:b/>
                <w:szCs w:val="24"/>
              </w:rPr>
              <w:t xml:space="preserve">Applicant………………………………………….. </w:t>
            </w:r>
            <w:r w:rsidRPr="00C7031C">
              <w:rPr>
                <w:rFonts w:ascii="Arial Narrow" w:hAnsi="Arial Narrow"/>
                <w:szCs w:val="24"/>
              </w:rPr>
              <w:t xml:space="preserve">&lt;indicate name &gt; </w:t>
            </w:r>
          </w:p>
          <w:p w14:paraId="3938B0C4" w14:textId="5A7E21C7" w:rsidR="00C7031C" w:rsidRPr="00C7031C" w:rsidRDefault="00044614" w:rsidP="00C7031C">
            <w:pPr>
              <w:spacing w:before="120" w:after="120"/>
              <w:rPr>
                <w:rFonts w:ascii="Arial Narrow" w:hAnsi="Arial Narrow"/>
                <w:b/>
                <w:szCs w:val="24"/>
              </w:rPr>
            </w:pPr>
            <w:r w:rsidRPr="002C4BBC">
              <w:rPr>
                <w:rFonts w:ascii="Arial Narrow" w:hAnsi="Arial Narrow"/>
                <w:b/>
                <w:sz w:val="20"/>
              </w:rPr>
              <w:t>To be filled in for</w:t>
            </w:r>
            <w:r w:rsidR="00C7031C" w:rsidRPr="00044614">
              <w:rPr>
                <w:rFonts w:ascii="Arial Narrow" w:hAnsi="Arial Narrow"/>
                <w:b/>
                <w:sz w:val="20"/>
              </w:rPr>
              <w:t xml:space="preserve"> each co-applicant/affiliated entity, if applicable</w:t>
            </w:r>
          </w:p>
        </w:tc>
      </w:tr>
      <w:tr w:rsidR="00C7031C" w:rsidRPr="00C7031C" w14:paraId="72D075C5" w14:textId="77777777" w:rsidTr="00FD10C2">
        <w:tc>
          <w:tcPr>
            <w:tcW w:w="3228" w:type="dxa"/>
            <w:shd w:val="clear" w:color="auto" w:fill="F2F2F2"/>
          </w:tcPr>
          <w:p w14:paraId="5305D6EC" w14:textId="77777777" w:rsidR="00C7031C" w:rsidRPr="00C7031C" w:rsidRDefault="00C7031C" w:rsidP="00C7031C">
            <w:pPr>
              <w:spacing w:before="120" w:after="120"/>
              <w:rPr>
                <w:rFonts w:ascii="Arial Narrow" w:hAnsi="Arial Narrow"/>
                <w:b/>
                <w:szCs w:val="24"/>
              </w:rPr>
            </w:pPr>
            <w:r w:rsidRPr="00C7031C">
              <w:rPr>
                <w:rFonts w:ascii="Arial Narrow" w:hAnsi="Arial Narrow"/>
                <w:b/>
                <w:szCs w:val="24"/>
              </w:rPr>
              <w:t>Financial indicator</w:t>
            </w:r>
          </w:p>
        </w:tc>
        <w:tc>
          <w:tcPr>
            <w:tcW w:w="3228" w:type="dxa"/>
            <w:shd w:val="clear" w:color="auto" w:fill="F2F2F2"/>
          </w:tcPr>
          <w:p w14:paraId="2212EDB5" w14:textId="133D514B" w:rsidR="00C7031C" w:rsidRPr="00C7031C" w:rsidRDefault="00195543" w:rsidP="00C7031C">
            <w:pPr>
              <w:spacing w:before="120" w:after="120"/>
              <w:jc w:val="center"/>
              <w:rPr>
                <w:rFonts w:ascii="Arial Narrow" w:hAnsi="Arial Narrow"/>
                <w:b/>
                <w:szCs w:val="24"/>
              </w:rPr>
            </w:pPr>
            <w:r>
              <w:rPr>
                <w:rFonts w:ascii="Arial Narrow" w:hAnsi="Arial Narrow"/>
                <w:b/>
                <w:szCs w:val="24"/>
              </w:rPr>
              <w:t>202</w:t>
            </w:r>
            <w:r w:rsidR="003F32CD">
              <w:rPr>
                <w:rFonts w:ascii="Arial Narrow" w:hAnsi="Arial Narrow"/>
                <w:b/>
                <w:szCs w:val="24"/>
              </w:rPr>
              <w:t>3</w:t>
            </w:r>
          </w:p>
        </w:tc>
        <w:tc>
          <w:tcPr>
            <w:tcW w:w="3229" w:type="dxa"/>
            <w:shd w:val="clear" w:color="auto" w:fill="F2F2F2"/>
          </w:tcPr>
          <w:p w14:paraId="4B3607A7" w14:textId="326465AA" w:rsidR="00C7031C" w:rsidRPr="00C7031C" w:rsidRDefault="00C7031C" w:rsidP="00C7031C">
            <w:pPr>
              <w:spacing w:before="120" w:after="120"/>
              <w:jc w:val="center"/>
              <w:rPr>
                <w:rFonts w:ascii="Arial Narrow" w:hAnsi="Arial Narrow"/>
                <w:b/>
                <w:szCs w:val="24"/>
              </w:rPr>
            </w:pPr>
            <w:r w:rsidRPr="00C7031C">
              <w:rPr>
                <w:rFonts w:ascii="Arial Narrow" w:hAnsi="Arial Narrow"/>
                <w:b/>
                <w:szCs w:val="24"/>
              </w:rPr>
              <w:t>20</w:t>
            </w:r>
            <w:r w:rsidR="009545F7">
              <w:rPr>
                <w:rFonts w:ascii="Arial Narrow" w:hAnsi="Arial Narrow"/>
                <w:b/>
                <w:szCs w:val="24"/>
              </w:rPr>
              <w:t>2</w:t>
            </w:r>
            <w:r w:rsidR="003F32CD">
              <w:rPr>
                <w:rFonts w:ascii="Arial Narrow" w:hAnsi="Arial Narrow"/>
                <w:b/>
                <w:szCs w:val="24"/>
              </w:rPr>
              <w:t>4</w:t>
            </w:r>
          </w:p>
        </w:tc>
      </w:tr>
      <w:tr w:rsidR="00C7031C" w:rsidRPr="00C7031C" w14:paraId="13570D47" w14:textId="77777777" w:rsidTr="00FD10C2">
        <w:tc>
          <w:tcPr>
            <w:tcW w:w="3228" w:type="dxa"/>
            <w:shd w:val="clear" w:color="auto" w:fill="auto"/>
          </w:tcPr>
          <w:p w14:paraId="4242FA2E" w14:textId="77777777" w:rsidR="00C7031C" w:rsidRPr="00C7031C" w:rsidRDefault="00C7031C" w:rsidP="00C7031C">
            <w:pPr>
              <w:spacing w:before="120" w:after="120"/>
              <w:rPr>
                <w:rFonts w:ascii="Arial Narrow" w:hAnsi="Arial Narrow"/>
                <w:szCs w:val="24"/>
              </w:rPr>
            </w:pPr>
            <w:r w:rsidRPr="00C7031C">
              <w:rPr>
                <w:rFonts w:ascii="Arial Narrow" w:hAnsi="Arial Narrow"/>
                <w:szCs w:val="24"/>
              </w:rPr>
              <w:t>Turnover or equivalent</w:t>
            </w:r>
          </w:p>
        </w:tc>
        <w:tc>
          <w:tcPr>
            <w:tcW w:w="3228" w:type="dxa"/>
            <w:shd w:val="clear" w:color="auto" w:fill="auto"/>
          </w:tcPr>
          <w:p w14:paraId="1E849B0B" w14:textId="77777777" w:rsidR="00C7031C" w:rsidRPr="00C7031C" w:rsidRDefault="00C7031C" w:rsidP="00C7031C">
            <w:pPr>
              <w:spacing w:before="120" w:after="120"/>
              <w:rPr>
                <w:rFonts w:ascii="Arial Narrow" w:hAnsi="Arial Narrow"/>
                <w:szCs w:val="24"/>
              </w:rPr>
            </w:pPr>
          </w:p>
        </w:tc>
        <w:tc>
          <w:tcPr>
            <w:tcW w:w="3229" w:type="dxa"/>
            <w:shd w:val="clear" w:color="auto" w:fill="auto"/>
          </w:tcPr>
          <w:p w14:paraId="603CB0CA" w14:textId="77777777" w:rsidR="00C7031C" w:rsidRPr="00C7031C" w:rsidRDefault="00C7031C" w:rsidP="00C7031C">
            <w:pPr>
              <w:spacing w:before="120" w:after="120"/>
              <w:rPr>
                <w:rFonts w:ascii="Arial Narrow" w:hAnsi="Arial Narrow"/>
                <w:szCs w:val="24"/>
              </w:rPr>
            </w:pPr>
          </w:p>
        </w:tc>
      </w:tr>
      <w:tr w:rsidR="00C7031C" w:rsidRPr="00C7031C" w14:paraId="20D1CBA4" w14:textId="77777777" w:rsidTr="00FD10C2">
        <w:tc>
          <w:tcPr>
            <w:tcW w:w="3228" w:type="dxa"/>
            <w:shd w:val="clear" w:color="auto" w:fill="auto"/>
          </w:tcPr>
          <w:p w14:paraId="0DA512BF" w14:textId="77777777" w:rsidR="00C7031C" w:rsidRPr="00C7031C" w:rsidRDefault="00C7031C" w:rsidP="00C7031C">
            <w:pPr>
              <w:spacing w:before="120" w:after="120"/>
              <w:rPr>
                <w:rFonts w:ascii="Arial Narrow" w:hAnsi="Arial Narrow"/>
                <w:szCs w:val="24"/>
              </w:rPr>
            </w:pPr>
            <w:r w:rsidRPr="00C7031C">
              <w:rPr>
                <w:rFonts w:ascii="Arial Narrow" w:hAnsi="Arial Narrow"/>
                <w:szCs w:val="24"/>
              </w:rPr>
              <w:t>Gross operating profit</w:t>
            </w:r>
          </w:p>
        </w:tc>
        <w:tc>
          <w:tcPr>
            <w:tcW w:w="3228" w:type="dxa"/>
            <w:shd w:val="clear" w:color="auto" w:fill="auto"/>
          </w:tcPr>
          <w:p w14:paraId="10CCD479" w14:textId="77777777" w:rsidR="00C7031C" w:rsidRPr="00C7031C" w:rsidRDefault="00C7031C" w:rsidP="00C7031C">
            <w:pPr>
              <w:spacing w:before="120" w:after="120"/>
              <w:rPr>
                <w:rFonts w:ascii="Arial Narrow" w:hAnsi="Arial Narrow"/>
                <w:szCs w:val="24"/>
              </w:rPr>
            </w:pPr>
          </w:p>
        </w:tc>
        <w:tc>
          <w:tcPr>
            <w:tcW w:w="3229" w:type="dxa"/>
            <w:shd w:val="clear" w:color="auto" w:fill="auto"/>
          </w:tcPr>
          <w:p w14:paraId="1CFFEA72" w14:textId="77777777" w:rsidR="00C7031C" w:rsidRPr="00C7031C" w:rsidRDefault="00C7031C" w:rsidP="00C7031C">
            <w:pPr>
              <w:spacing w:before="120" w:after="120"/>
              <w:rPr>
                <w:rFonts w:ascii="Arial Narrow" w:hAnsi="Arial Narrow"/>
                <w:szCs w:val="24"/>
              </w:rPr>
            </w:pPr>
          </w:p>
        </w:tc>
      </w:tr>
      <w:tr w:rsidR="00C7031C" w:rsidRPr="00C7031C" w14:paraId="45051887" w14:textId="77777777" w:rsidTr="00FD10C2">
        <w:tc>
          <w:tcPr>
            <w:tcW w:w="3228" w:type="dxa"/>
            <w:shd w:val="clear" w:color="auto" w:fill="auto"/>
          </w:tcPr>
          <w:p w14:paraId="2B7E1D35" w14:textId="77777777" w:rsidR="00C7031C" w:rsidRPr="00C7031C" w:rsidRDefault="00C7031C" w:rsidP="00C7031C">
            <w:pPr>
              <w:spacing w:before="120" w:after="120"/>
              <w:rPr>
                <w:rFonts w:ascii="Arial Narrow" w:hAnsi="Arial Narrow"/>
                <w:szCs w:val="24"/>
              </w:rPr>
            </w:pPr>
            <w:r w:rsidRPr="00C7031C">
              <w:rPr>
                <w:rFonts w:ascii="Arial Narrow" w:hAnsi="Arial Narrow"/>
                <w:szCs w:val="24"/>
              </w:rPr>
              <w:t>Total liabilities</w:t>
            </w:r>
          </w:p>
        </w:tc>
        <w:tc>
          <w:tcPr>
            <w:tcW w:w="3228" w:type="dxa"/>
            <w:shd w:val="clear" w:color="auto" w:fill="auto"/>
          </w:tcPr>
          <w:p w14:paraId="203350CC" w14:textId="77777777" w:rsidR="00C7031C" w:rsidRPr="00C7031C" w:rsidRDefault="00C7031C" w:rsidP="00C7031C">
            <w:pPr>
              <w:spacing w:before="120" w:after="120"/>
              <w:rPr>
                <w:rFonts w:ascii="Arial Narrow" w:hAnsi="Arial Narrow"/>
                <w:szCs w:val="24"/>
              </w:rPr>
            </w:pPr>
          </w:p>
        </w:tc>
        <w:tc>
          <w:tcPr>
            <w:tcW w:w="3229" w:type="dxa"/>
            <w:shd w:val="clear" w:color="auto" w:fill="auto"/>
          </w:tcPr>
          <w:p w14:paraId="6BAF7414" w14:textId="77777777" w:rsidR="00C7031C" w:rsidRPr="00C7031C" w:rsidRDefault="00C7031C" w:rsidP="00C7031C">
            <w:pPr>
              <w:spacing w:before="120" w:after="120"/>
              <w:rPr>
                <w:rFonts w:ascii="Arial Narrow" w:hAnsi="Arial Narrow"/>
                <w:szCs w:val="24"/>
              </w:rPr>
            </w:pPr>
          </w:p>
        </w:tc>
      </w:tr>
      <w:tr w:rsidR="00C7031C" w:rsidRPr="00C7031C" w14:paraId="315D07FF" w14:textId="77777777" w:rsidTr="00FD10C2">
        <w:tc>
          <w:tcPr>
            <w:tcW w:w="3228" w:type="dxa"/>
            <w:shd w:val="clear" w:color="auto" w:fill="auto"/>
          </w:tcPr>
          <w:p w14:paraId="6F8AD738" w14:textId="77777777" w:rsidR="00C7031C" w:rsidRPr="00C7031C" w:rsidRDefault="00C7031C" w:rsidP="00C7031C">
            <w:pPr>
              <w:spacing w:before="120" w:after="120"/>
              <w:rPr>
                <w:rFonts w:ascii="Arial Narrow" w:hAnsi="Arial Narrow"/>
                <w:szCs w:val="24"/>
              </w:rPr>
            </w:pPr>
            <w:r w:rsidRPr="00C7031C">
              <w:rPr>
                <w:rFonts w:ascii="Arial Narrow" w:hAnsi="Arial Narrow"/>
                <w:szCs w:val="24"/>
              </w:rPr>
              <w:t>Equity or equivalent</w:t>
            </w:r>
          </w:p>
        </w:tc>
        <w:tc>
          <w:tcPr>
            <w:tcW w:w="3228" w:type="dxa"/>
            <w:shd w:val="clear" w:color="auto" w:fill="auto"/>
          </w:tcPr>
          <w:p w14:paraId="3C6F79ED" w14:textId="77777777" w:rsidR="00C7031C" w:rsidRPr="00C7031C" w:rsidRDefault="00C7031C" w:rsidP="00C7031C">
            <w:pPr>
              <w:spacing w:before="120" w:after="120"/>
              <w:rPr>
                <w:rFonts w:ascii="Arial Narrow" w:hAnsi="Arial Narrow"/>
                <w:szCs w:val="24"/>
              </w:rPr>
            </w:pPr>
          </w:p>
        </w:tc>
        <w:tc>
          <w:tcPr>
            <w:tcW w:w="3229" w:type="dxa"/>
            <w:shd w:val="clear" w:color="auto" w:fill="auto"/>
          </w:tcPr>
          <w:p w14:paraId="1BA5593C" w14:textId="77777777" w:rsidR="00C7031C" w:rsidRPr="00C7031C" w:rsidRDefault="00C7031C" w:rsidP="00C7031C">
            <w:pPr>
              <w:spacing w:before="120" w:after="120"/>
              <w:rPr>
                <w:rFonts w:ascii="Arial Narrow" w:hAnsi="Arial Narrow"/>
                <w:szCs w:val="24"/>
              </w:rPr>
            </w:pPr>
          </w:p>
        </w:tc>
      </w:tr>
      <w:tr w:rsidR="00C7031C" w:rsidRPr="00C7031C" w14:paraId="6EFFF155" w14:textId="77777777" w:rsidTr="00FD10C2">
        <w:tc>
          <w:tcPr>
            <w:tcW w:w="3228" w:type="dxa"/>
            <w:shd w:val="clear" w:color="auto" w:fill="auto"/>
          </w:tcPr>
          <w:p w14:paraId="59089A20" w14:textId="77777777" w:rsidR="00C7031C" w:rsidRPr="00C7031C" w:rsidRDefault="00C7031C" w:rsidP="00C7031C">
            <w:pPr>
              <w:spacing w:before="120" w:after="120"/>
              <w:rPr>
                <w:rFonts w:ascii="Arial Narrow" w:hAnsi="Arial Narrow"/>
                <w:szCs w:val="24"/>
              </w:rPr>
            </w:pPr>
            <w:r w:rsidRPr="00C7031C">
              <w:rPr>
                <w:rFonts w:ascii="Arial Narrow" w:hAnsi="Arial Narrow"/>
                <w:szCs w:val="24"/>
              </w:rPr>
              <w:t>Current asset</w:t>
            </w:r>
          </w:p>
        </w:tc>
        <w:tc>
          <w:tcPr>
            <w:tcW w:w="3228" w:type="dxa"/>
            <w:shd w:val="clear" w:color="auto" w:fill="auto"/>
          </w:tcPr>
          <w:p w14:paraId="3A0DAB52" w14:textId="77777777" w:rsidR="00C7031C" w:rsidRPr="00C7031C" w:rsidRDefault="00C7031C" w:rsidP="00C7031C">
            <w:pPr>
              <w:spacing w:before="120" w:after="120"/>
              <w:rPr>
                <w:rFonts w:ascii="Arial Narrow" w:hAnsi="Arial Narrow"/>
                <w:szCs w:val="24"/>
              </w:rPr>
            </w:pPr>
          </w:p>
        </w:tc>
        <w:tc>
          <w:tcPr>
            <w:tcW w:w="3229" w:type="dxa"/>
            <w:shd w:val="clear" w:color="auto" w:fill="auto"/>
          </w:tcPr>
          <w:p w14:paraId="39723FA2" w14:textId="77777777" w:rsidR="00C7031C" w:rsidRPr="00C7031C" w:rsidRDefault="00C7031C" w:rsidP="00C7031C">
            <w:pPr>
              <w:spacing w:before="120" w:after="120"/>
              <w:rPr>
                <w:rFonts w:ascii="Arial Narrow" w:hAnsi="Arial Narrow"/>
                <w:szCs w:val="24"/>
              </w:rPr>
            </w:pPr>
          </w:p>
        </w:tc>
      </w:tr>
      <w:tr w:rsidR="00C7031C" w:rsidRPr="00C7031C" w14:paraId="3DCEB58F" w14:textId="77777777" w:rsidTr="00FD10C2">
        <w:tc>
          <w:tcPr>
            <w:tcW w:w="3228" w:type="dxa"/>
            <w:shd w:val="clear" w:color="auto" w:fill="auto"/>
          </w:tcPr>
          <w:p w14:paraId="6BDA2EA8" w14:textId="77777777" w:rsidR="00C7031C" w:rsidRPr="00C7031C" w:rsidRDefault="00C7031C" w:rsidP="00C7031C">
            <w:pPr>
              <w:spacing w:before="120" w:after="120"/>
              <w:rPr>
                <w:rFonts w:ascii="Arial Narrow" w:hAnsi="Arial Narrow"/>
                <w:szCs w:val="24"/>
              </w:rPr>
            </w:pPr>
            <w:r w:rsidRPr="00C7031C">
              <w:rPr>
                <w:rFonts w:ascii="Arial Narrow" w:hAnsi="Arial Narrow"/>
                <w:szCs w:val="24"/>
              </w:rPr>
              <w:t>Short-term debt (&lt;1 year)</w:t>
            </w:r>
          </w:p>
        </w:tc>
        <w:tc>
          <w:tcPr>
            <w:tcW w:w="3228" w:type="dxa"/>
            <w:shd w:val="clear" w:color="auto" w:fill="auto"/>
          </w:tcPr>
          <w:p w14:paraId="2C3CC8B6" w14:textId="77777777" w:rsidR="00C7031C" w:rsidRPr="00C7031C" w:rsidRDefault="00C7031C" w:rsidP="00C7031C">
            <w:pPr>
              <w:spacing w:before="120" w:after="120"/>
              <w:rPr>
                <w:rFonts w:ascii="Arial Narrow" w:hAnsi="Arial Narrow"/>
                <w:szCs w:val="24"/>
              </w:rPr>
            </w:pPr>
          </w:p>
        </w:tc>
        <w:tc>
          <w:tcPr>
            <w:tcW w:w="3229" w:type="dxa"/>
            <w:shd w:val="clear" w:color="auto" w:fill="auto"/>
          </w:tcPr>
          <w:p w14:paraId="32ECB453" w14:textId="77777777" w:rsidR="00C7031C" w:rsidRPr="00C7031C" w:rsidRDefault="00C7031C" w:rsidP="00C7031C">
            <w:pPr>
              <w:spacing w:before="120" w:after="120"/>
              <w:rPr>
                <w:rFonts w:ascii="Arial Narrow" w:hAnsi="Arial Narrow"/>
                <w:szCs w:val="24"/>
              </w:rPr>
            </w:pPr>
          </w:p>
        </w:tc>
      </w:tr>
      <w:tr w:rsidR="00C7031C" w:rsidRPr="00C7031C" w14:paraId="6A468555" w14:textId="77777777" w:rsidTr="00FD10C2">
        <w:tc>
          <w:tcPr>
            <w:tcW w:w="3228" w:type="dxa"/>
            <w:shd w:val="clear" w:color="auto" w:fill="auto"/>
          </w:tcPr>
          <w:p w14:paraId="3E180DE2" w14:textId="77777777" w:rsidR="00C7031C" w:rsidRPr="00C7031C" w:rsidRDefault="00C7031C" w:rsidP="00C7031C">
            <w:pPr>
              <w:spacing w:before="120" w:after="120"/>
              <w:rPr>
                <w:rFonts w:ascii="Arial Narrow" w:hAnsi="Arial Narrow"/>
                <w:szCs w:val="24"/>
              </w:rPr>
            </w:pPr>
            <w:r w:rsidRPr="00C7031C">
              <w:rPr>
                <w:rFonts w:ascii="Arial Narrow" w:hAnsi="Arial Narrow"/>
                <w:szCs w:val="24"/>
              </w:rPr>
              <w:t>Total payroll</w:t>
            </w:r>
          </w:p>
        </w:tc>
        <w:tc>
          <w:tcPr>
            <w:tcW w:w="3228" w:type="dxa"/>
            <w:shd w:val="clear" w:color="auto" w:fill="auto"/>
          </w:tcPr>
          <w:p w14:paraId="3BD97643" w14:textId="77777777" w:rsidR="00C7031C" w:rsidRPr="00C7031C" w:rsidRDefault="00C7031C" w:rsidP="00C7031C">
            <w:pPr>
              <w:spacing w:before="120" w:after="120"/>
              <w:rPr>
                <w:rFonts w:ascii="Arial Narrow" w:hAnsi="Arial Narrow"/>
                <w:szCs w:val="24"/>
              </w:rPr>
            </w:pPr>
          </w:p>
        </w:tc>
        <w:tc>
          <w:tcPr>
            <w:tcW w:w="3229" w:type="dxa"/>
            <w:shd w:val="clear" w:color="auto" w:fill="auto"/>
          </w:tcPr>
          <w:p w14:paraId="209AB60B" w14:textId="77777777" w:rsidR="00C7031C" w:rsidRPr="00C7031C" w:rsidRDefault="00C7031C" w:rsidP="00C7031C">
            <w:pPr>
              <w:spacing w:before="120" w:after="120"/>
              <w:rPr>
                <w:rFonts w:ascii="Arial Narrow" w:hAnsi="Arial Narrow"/>
                <w:szCs w:val="24"/>
              </w:rPr>
            </w:pPr>
          </w:p>
        </w:tc>
      </w:tr>
    </w:tbl>
    <w:p w14:paraId="2E75F6B4" w14:textId="77777777" w:rsidR="00C7031C" w:rsidRPr="00C7031C" w:rsidRDefault="00C7031C" w:rsidP="00C7031C">
      <w:pPr>
        <w:autoSpaceDE w:val="0"/>
        <w:autoSpaceDN w:val="0"/>
        <w:adjustRightInd w:val="0"/>
        <w:spacing w:before="60" w:after="0"/>
        <w:rPr>
          <w:rFonts w:ascii="Arial Narrow" w:hAnsi="Arial Narrow"/>
          <w:szCs w:val="24"/>
        </w:rPr>
      </w:pPr>
    </w:p>
    <w:p w14:paraId="7DC50E79" w14:textId="77777777" w:rsidR="00C7031C" w:rsidRPr="00C7031C" w:rsidRDefault="00C7031C" w:rsidP="00C7031C">
      <w:pPr>
        <w:autoSpaceDE w:val="0"/>
        <w:autoSpaceDN w:val="0"/>
        <w:adjustRightInd w:val="0"/>
        <w:spacing w:before="60" w:after="0"/>
        <w:jc w:val="left"/>
        <w:rPr>
          <w:rFonts w:ascii="Arial Narrow" w:hAnsi="Arial Narrow"/>
          <w:szCs w:val="24"/>
        </w:rPr>
      </w:pPr>
    </w:p>
    <w:p w14:paraId="0BC92AD3" w14:textId="77777777" w:rsidR="00C7031C" w:rsidRPr="00C7031C" w:rsidRDefault="00C7031C" w:rsidP="00C7031C">
      <w:pPr>
        <w:autoSpaceDE w:val="0"/>
        <w:autoSpaceDN w:val="0"/>
        <w:adjustRightInd w:val="0"/>
        <w:spacing w:before="60" w:after="0"/>
        <w:jc w:val="left"/>
        <w:rPr>
          <w:rFonts w:ascii="Arial Narrow" w:hAnsi="Arial Narrow"/>
          <w:szCs w:val="24"/>
        </w:rPr>
      </w:pPr>
    </w:p>
    <w:p w14:paraId="3F7CA5A9" w14:textId="77777777" w:rsidR="00C7031C" w:rsidRPr="00C7031C" w:rsidRDefault="00C7031C" w:rsidP="00C7031C">
      <w:pPr>
        <w:tabs>
          <w:tab w:val="left" w:pos="284"/>
          <w:tab w:val="left" w:pos="851"/>
          <w:tab w:val="left" w:pos="2268"/>
          <w:tab w:val="left" w:pos="2835"/>
          <w:tab w:val="left" w:pos="4253"/>
          <w:tab w:val="left" w:pos="4536"/>
          <w:tab w:val="left" w:pos="4962"/>
          <w:tab w:val="left" w:pos="5954"/>
          <w:tab w:val="left" w:pos="6663"/>
        </w:tabs>
        <w:spacing w:after="0"/>
        <w:rPr>
          <w:rFonts w:ascii="Arial Narrow" w:hAnsi="Arial Narrow"/>
          <w:szCs w:val="24"/>
        </w:rPr>
      </w:pPr>
      <w:r w:rsidRPr="00C7031C">
        <w:rPr>
          <w:rFonts w:ascii="Arial Narrow" w:hAnsi="Arial Narrow"/>
          <w:szCs w:val="24"/>
        </w:rPr>
        <w:t>►Please note that the Commission, at any time of the grant procedure, may request evidence of economic and financial capacity; e.g. certified balance sheets and profit and loss accounts from the last two financial years for which the accounts have been closed.</w:t>
      </w:r>
    </w:p>
    <w:p w14:paraId="2BEC2966" w14:textId="77777777" w:rsidR="00C7031C" w:rsidRPr="00C7031C" w:rsidRDefault="00C7031C" w:rsidP="00C7031C">
      <w:pPr>
        <w:autoSpaceDE w:val="0"/>
        <w:autoSpaceDN w:val="0"/>
        <w:adjustRightInd w:val="0"/>
        <w:spacing w:before="60" w:after="0"/>
        <w:jc w:val="left"/>
        <w:rPr>
          <w:rFonts w:ascii="Arial Narrow" w:hAnsi="Arial Narrow"/>
          <w:szCs w:val="24"/>
        </w:rPr>
      </w:pPr>
    </w:p>
    <w:p w14:paraId="1DFD0234" w14:textId="77777777" w:rsidR="00C7031C" w:rsidRPr="00C7031C" w:rsidRDefault="00C7031C" w:rsidP="00C7031C">
      <w:pPr>
        <w:autoSpaceDE w:val="0"/>
        <w:autoSpaceDN w:val="0"/>
        <w:adjustRightInd w:val="0"/>
        <w:spacing w:before="60" w:after="0"/>
        <w:jc w:val="left"/>
        <w:rPr>
          <w:rFonts w:ascii="Arial Narrow" w:hAnsi="Arial Narrow"/>
          <w:szCs w:val="24"/>
        </w:rPr>
      </w:pPr>
    </w:p>
    <w:p w14:paraId="0E4A37B2" w14:textId="77777777" w:rsidR="00C8010C" w:rsidRDefault="00C8010C"/>
    <w:sectPr w:rsidR="00C8010C">
      <w:footerReference w:type="even" r:id="rId14"/>
      <w:footerReference w:type="default" r:id="rId15"/>
      <w:footerReference w:type="first" r:id="rId16"/>
      <w:pgSz w:w="11906" w:h="16838"/>
      <w:pgMar w:top="1020" w:right="1701" w:bottom="1020" w:left="1587" w:header="601" w:footer="107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859B4" w14:textId="77777777" w:rsidR="00C7031C" w:rsidRDefault="00C7031C">
      <w:pPr>
        <w:spacing w:after="0"/>
      </w:pPr>
      <w:r>
        <w:separator/>
      </w:r>
    </w:p>
  </w:endnote>
  <w:endnote w:type="continuationSeparator" w:id="0">
    <w:p w14:paraId="6D7B7274" w14:textId="77777777" w:rsidR="00C7031C" w:rsidRDefault="00C7031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074C3" w14:textId="77777777" w:rsidR="00C8010C" w:rsidRDefault="00C7031C">
    <w:pPr>
      <w:pStyle w:val="FooterLine"/>
      <w:jc w:val="center"/>
    </w:pPr>
    <w:r>
      <w:fldChar w:fldCharType="begin"/>
    </w:r>
    <w:r>
      <w:instrText>PAGE   \* MERGEFORMAT</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4AE57" w14:textId="2B3AF83D" w:rsidR="00C8010C" w:rsidRDefault="00C7031C">
    <w:pPr>
      <w:pStyle w:val="FooterLine"/>
      <w:jc w:val="center"/>
    </w:pPr>
    <w:r>
      <w:fldChar w:fldCharType="begin"/>
    </w:r>
    <w:r>
      <w:instrText>PAGE   \* MERGEFORMAT</w:instrText>
    </w:r>
    <w:r>
      <w:fldChar w:fldCharType="separate"/>
    </w:r>
    <w:r w:rsidR="00044614">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EC Footer - Without Author Data"/>
      <w:tag w:val="SVoGAZ38gakDmzcHmLly90-JTH5LX8azQN37Nf4Xh82U6"/>
      <w:id w:val="-2041501130"/>
    </w:sdtPr>
    <w:sdtEndPr/>
    <w:sdtContent>
      <w:p w14:paraId="7DA72BEE" w14:textId="77777777" w:rsidR="00C8010C" w:rsidRDefault="00C8010C">
        <w:pPr>
          <w:pStyle w:val="Footer"/>
          <w:rPr>
            <w:sz w:val="24"/>
          </w:rPr>
        </w:pPr>
      </w:p>
      <w:p w14:paraId="114D3A15" w14:textId="77777777" w:rsidR="00C8010C" w:rsidRDefault="000516EA">
        <w:pPr>
          <w:pStyle w:val="Footer"/>
        </w:pPr>
        <w:sdt>
          <w:sdtPr>
            <w:rPr>
              <w:lang w:val="fr-BE"/>
            </w:rPr>
            <w:id w:val="-242106919"/>
            <w:dataBinding w:xpath="/Author/Addresses/Address[Id = 'f03b5801-04c9-4931-aa17-c6d6c70bc579']/Footer" w:storeItemID="{BE9654B3-17D9-466C-9AC5-8C9C00ED67F4}"/>
            <w:text w:multiLine="1"/>
          </w:sdtPr>
          <w:sdtEndPr/>
          <w:sdtContent>
            <w:r w:rsidR="00FC37A7" w:rsidRPr="00C7031C">
              <w:rPr>
                <w:lang w:val="fr-BE"/>
              </w:rPr>
              <w:t>Commission européenne/Europese Commissie, 1049 Bruxelles/Brussel, BELGIQUE/BELGIË - Tel. +32 22991111</w:t>
            </w:r>
          </w:sdtContent>
        </w:sdt>
      </w:p>
      <w:p w14:paraId="5AB9EB67" w14:textId="77777777" w:rsidR="00C8010C" w:rsidRDefault="000516EA">
        <w:pPr>
          <w:pStyle w:val="Footer"/>
          <w:rPr>
            <w:sz w:val="12"/>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A281C" w14:textId="77777777" w:rsidR="00C7031C" w:rsidRDefault="00C7031C">
      <w:pPr>
        <w:spacing w:after="0"/>
      </w:pPr>
      <w:r>
        <w:separator/>
      </w:r>
    </w:p>
  </w:footnote>
  <w:footnote w:type="continuationSeparator" w:id="0">
    <w:p w14:paraId="17F7DD41" w14:textId="77777777" w:rsidR="00C7031C" w:rsidRDefault="00C7031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900F7"/>
    <w:multiLevelType w:val="multilevel"/>
    <w:tmpl w:val="34C4C796"/>
    <w:name w:val="ListDash4Numbering"/>
    <w:lvl w:ilvl="0">
      <w:start w:val="1"/>
      <w:numFmt w:val="bullet"/>
      <w:pStyle w:val="ListDash4"/>
      <w:lvlText w:val="–"/>
      <w:lvlJc w:val="left"/>
      <w:pPr>
        <w:tabs>
          <w:tab w:val="num" w:pos="1485"/>
        </w:tabs>
        <w:ind w:left="1485" w:hanging="283"/>
      </w:pPr>
      <w:rPr>
        <w:rFonts w:ascii="Times New Roman" w:hAnsi="Times New Roman"/>
      </w:rPr>
    </w:lvl>
    <w:lvl w:ilvl="1">
      <w:start w:val="1"/>
      <w:numFmt w:val="bullet"/>
      <w:pStyle w:val="ListDash4Level2"/>
      <w:lvlText w:val="–"/>
      <w:lvlJc w:val="left"/>
      <w:pPr>
        <w:tabs>
          <w:tab w:val="num" w:pos="1769"/>
        </w:tabs>
        <w:ind w:left="1769" w:hanging="284"/>
      </w:pPr>
      <w:rPr>
        <w:rFonts w:ascii="Times New Roman" w:hAnsi="Times New Roman"/>
      </w:rPr>
    </w:lvl>
    <w:lvl w:ilvl="2">
      <w:start w:val="1"/>
      <w:numFmt w:val="bullet"/>
      <w:pStyle w:val="ListDash4Level3"/>
      <w:lvlText w:val="–"/>
      <w:lvlJc w:val="left"/>
      <w:pPr>
        <w:tabs>
          <w:tab w:val="num" w:pos="2052"/>
        </w:tabs>
        <w:ind w:left="2052" w:hanging="283"/>
      </w:pPr>
      <w:rPr>
        <w:rFonts w:ascii="Times New Roman" w:hAnsi="Times New Roman"/>
      </w:rPr>
    </w:lvl>
    <w:lvl w:ilvl="3">
      <w:start w:val="1"/>
      <w:numFmt w:val="bullet"/>
      <w:pStyle w:val="ListDash4Level4"/>
      <w:lvlText w:val="–"/>
      <w:lvlJc w:val="left"/>
      <w:pPr>
        <w:tabs>
          <w:tab w:val="num" w:pos="2336"/>
        </w:tabs>
        <w:ind w:left="233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15:restartNumberingAfterBreak="0">
    <w:nsid w:val="0EFB7115"/>
    <w:multiLevelType w:val="multilevel"/>
    <w:tmpl w:val="1BF02D04"/>
    <w:name w:val="ListNumber3Numbering"/>
    <w:lvl w:ilvl="0">
      <w:start w:val="1"/>
      <w:numFmt w:val="decimal"/>
      <w:pStyle w:val="ListNumber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 w15:restartNumberingAfterBreak="0">
    <w:nsid w:val="120B7201"/>
    <w:multiLevelType w:val="multilevel"/>
    <w:tmpl w:val="AE28E94A"/>
    <w:name w:val="ListNumberNumbering"/>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3" w15:restartNumberingAfterBreak="0">
    <w:nsid w:val="1262685D"/>
    <w:multiLevelType w:val="multilevel"/>
    <w:tmpl w:val="5CEAF5F2"/>
    <w:name w:val="ListBullet4Numbering"/>
    <w:lvl w:ilvl="0">
      <w:start w:val="1"/>
      <w:numFmt w:val="bullet"/>
      <w:pStyle w:val="ListBullet4"/>
      <w:lvlText w:val=""/>
      <w:lvlJc w:val="left"/>
      <w:pPr>
        <w:tabs>
          <w:tab w:val="num" w:pos="1485"/>
        </w:tabs>
        <w:ind w:left="1485" w:hanging="283"/>
      </w:pPr>
      <w:rPr>
        <w:rFonts w:ascii="Symbol" w:hAnsi="Symbol"/>
      </w:rPr>
    </w:lvl>
    <w:lvl w:ilvl="1">
      <w:start w:val="1"/>
      <w:numFmt w:val="bullet"/>
      <w:pStyle w:val="ListBullet4Level2"/>
      <w:lvlText w:val=""/>
      <w:lvlJc w:val="left"/>
      <w:pPr>
        <w:tabs>
          <w:tab w:val="num" w:pos="1769"/>
        </w:tabs>
        <w:ind w:left="1769" w:hanging="284"/>
      </w:pPr>
      <w:rPr>
        <w:rFonts w:ascii="Symbol" w:hAnsi="Symbol"/>
      </w:rPr>
    </w:lvl>
    <w:lvl w:ilvl="2">
      <w:start w:val="1"/>
      <w:numFmt w:val="bullet"/>
      <w:pStyle w:val="ListBullet4Level3"/>
      <w:lvlText w:val=""/>
      <w:lvlJc w:val="left"/>
      <w:pPr>
        <w:tabs>
          <w:tab w:val="num" w:pos="2052"/>
        </w:tabs>
        <w:ind w:left="2052" w:hanging="283"/>
      </w:pPr>
      <w:rPr>
        <w:rFonts w:ascii="Symbol" w:hAnsi="Symbol"/>
      </w:rPr>
    </w:lvl>
    <w:lvl w:ilvl="3">
      <w:start w:val="1"/>
      <w:numFmt w:val="bullet"/>
      <w:pStyle w:val="ListBullet4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4" w15:restartNumberingAfterBreak="0">
    <w:nsid w:val="143D0A16"/>
    <w:multiLevelType w:val="multilevel"/>
    <w:tmpl w:val="F0EC15F6"/>
    <w:name w:val="ListBullet3Numbering"/>
    <w:lvl w:ilvl="0">
      <w:start w:val="1"/>
      <w:numFmt w:val="bullet"/>
      <w:pStyle w:val="ListBullet3"/>
      <w:lvlText w:val=""/>
      <w:lvlJc w:val="left"/>
      <w:pPr>
        <w:tabs>
          <w:tab w:val="num" w:pos="1485"/>
        </w:tabs>
        <w:ind w:left="1485" w:hanging="283"/>
      </w:pPr>
      <w:rPr>
        <w:rFonts w:ascii="Symbol" w:hAnsi="Symbol"/>
      </w:rPr>
    </w:lvl>
    <w:lvl w:ilvl="1">
      <w:start w:val="1"/>
      <w:numFmt w:val="bullet"/>
      <w:pStyle w:val="ListBullet3Level2"/>
      <w:lvlText w:val=""/>
      <w:lvlJc w:val="left"/>
      <w:pPr>
        <w:tabs>
          <w:tab w:val="num" w:pos="1769"/>
        </w:tabs>
        <w:ind w:left="1769" w:hanging="284"/>
      </w:pPr>
      <w:rPr>
        <w:rFonts w:ascii="Symbol" w:hAnsi="Symbol"/>
      </w:rPr>
    </w:lvl>
    <w:lvl w:ilvl="2">
      <w:start w:val="1"/>
      <w:numFmt w:val="bullet"/>
      <w:pStyle w:val="ListBullet3Level3"/>
      <w:lvlText w:val=""/>
      <w:lvlJc w:val="left"/>
      <w:pPr>
        <w:tabs>
          <w:tab w:val="num" w:pos="2052"/>
        </w:tabs>
        <w:ind w:left="2052" w:hanging="283"/>
      </w:pPr>
      <w:rPr>
        <w:rFonts w:ascii="Symbol" w:hAnsi="Symbol"/>
      </w:rPr>
    </w:lvl>
    <w:lvl w:ilvl="3">
      <w:start w:val="1"/>
      <w:numFmt w:val="bullet"/>
      <w:pStyle w:val="ListBullet3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5" w15:restartNumberingAfterBreak="0">
    <w:nsid w:val="172F0AC5"/>
    <w:multiLevelType w:val="multilevel"/>
    <w:tmpl w:val="787492A4"/>
    <w:name w:val="ListNumber2Numbering"/>
    <w:lvl w:ilvl="0">
      <w:start w:val="1"/>
      <w:numFmt w:val="decimal"/>
      <w:pStyle w:val="ListNumber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6" w15:restartNumberingAfterBreak="0">
    <w:nsid w:val="1C7B624F"/>
    <w:multiLevelType w:val="multilevel"/>
    <w:tmpl w:val="FCCCE750"/>
    <w:name w:val="ListDash2Numbering"/>
    <w:lvl w:ilvl="0">
      <w:start w:val="1"/>
      <w:numFmt w:val="bullet"/>
      <w:pStyle w:val="ListDash2"/>
      <w:lvlText w:val="–"/>
      <w:lvlJc w:val="left"/>
      <w:pPr>
        <w:tabs>
          <w:tab w:val="num" w:pos="1485"/>
        </w:tabs>
        <w:ind w:left="1485" w:hanging="283"/>
      </w:pPr>
      <w:rPr>
        <w:rFonts w:ascii="Times New Roman" w:hAnsi="Times New Roman"/>
      </w:rPr>
    </w:lvl>
    <w:lvl w:ilvl="1">
      <w:start w:val="1"/>
      <w:numFmt w:val="bullet"/>
      <w:pStyle w:val="ListDash2Level2"/>
      <w:lvlText w:val="–"/>
      <w:lvlJc w:val="left"/>
      <w:pPr>
        <w:tabs>
          <w:tab w:val="num" w:pos="1769"/>
        </w:tabs>
        <w:ind w:left="1769" w:hanging="284"/>
      </w:pPr>
      <w:rPr>
        <w:rFonts w:ascii="Times New Roman" w:hAnsi="Times New Roman"/>
      </w:rPr>
    </w:lvl>
    <w:lvl w:ilvl="2">
      <w:start w:val="1"/>
      <w:numFmt w:val="bullet"/>
      <w:pStyle w:val="ListDash2Level3"/>
      <w:lvlText w:val="–"/>
      <w:lvlJc w:val="left"/>
      <w:pPr>
        <w:tabs>
          <w:tab w:val="num" w:pos="2052"/>
        </w:tabs>
        <w:ind w:left="2052" w:hanging="283"/>
      </w:pPr>
      <w:rPr>
        <w:rFonts w:ascii="Times New Roman" w:hAnsi="Times New Roman"/>
      </w:rPr>
    </w:lvl>
    <w:lvl w:ilvl="3">
      <w:start w:val="1"/>
      <w:numFmt w:val="bullet"/>
      <w:pStyle w:val="ListDash2Level4"/>
      <w:lvlText w:val="–"/>
      <w:lvlJc w:val="left"/>
      <w:pPr>
        <w:tabs>
          <w:tab w:val="num" w:pos="2336"/>
        </w:tabs>
        <w:ind w:left="233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7" w15:restartNumberingAfterBreak="0">
    <w:nsid w:val="2C8DFDF8"/>
    <w:multiLevelType w:val="multilevel"/>
    <w:tmpl w:val="E7D6962C"/>
    <w:name w:val="ListBullet2Numbering"/>
    <w:lvl w:ilvl="0">
      <w:start w:val="1"/>
      <w:numFmt w:val="bullet"/>
      <w:pStyle w:val="ListBullet2"/>
      <w:lvlText w:val=""/>
      <w:lvlJc w:val="left"/>
      <w:pPr>
        <w:tabs>
          <w:tab w:val="num" w:pos="1485"/>
        </w:tabs>
        <w:ind w:left="1485" w:hanging="283"/>
      </w:pPr>
      <w:rPr>
        <w:rFonts w:ascii="Symbol" w:hAnsi="Symbol"/>
      </w:rPr>
    </w:lvl>
    <w:lvl w:ilvl="1">
      <w:start w:val="1"/>
      <w:numFmt w:val="bullet"/>
      <w:pStyle w:val="ListBullet2Level2"/>
      <w:lvlText w:val=""/>
      <w:lvlJc w:val="left"/>
      <w:pPr>
        <w:tabs>
          <w:tab w:val="num" w:pos="1769"/>
        </w:tabs>
        <w:ind w:left="1769" w:hanging="284"/>
      </w:pPr>
      <w:rPr>
        <w:rFonts w:ascii="Symbol" w:hAnsi="Symbol"/>
      </w:rPr>
    </w:lvl>
    <w:lvl w:ilvl="2">
      <w:start w:val="1"/>
      <w:numFmt w:val="bullet"/>
      <w:pStyle w:val="ListBullet2Level3"/>
      <w:lvlText w:val=""/>
      <w:lvlJc w:val="left"/>
      <w:pPr>
        <w:tabs>
          <w:tab w:val="num" w:pos="2052"/>
        </w:tabs>
        <w:ind w:left="2052" w:hanging="283"/>
      </w:pPr>
      <w:rPr>
        <w:rFonts w:ascii="Symbol" w:hAnsi="Symbol"/>
      </w:rPr>
    </w:lvl>
    <w:lvl w:ilvl="3">
      <w:start w:val="1"/>
      <w:numFmt w:val="bullet"/>
      <w:pStyle w:val="ListBullet2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8" w15:restartNumberingAfterBreak="0">
    <w:nsid w:val="2D293CE3"/>
    <w:multiLevelType w:val="multilevel"/>
    <w:tmpl w:val="68D66B54"/>
    <w:name w:val="LegalNumParNumbering"/>
    <w:lvl w:ilvl="0">
      <w:start w:val="1"/>
      <w:numFmt w:val="decimal"/>
      <w:pStyle w:val="LegalNumPar"/>
      <w:lvlText w:val="%1."/>
      <w:lvlJc w:val="left"/>
      <w:pPr>
        <w:tabs>
          <w:tab w:val="num" w:pos="476"/>
        </w:tabs>
        <w:ind w:left="476" w:hanging="476"/>
      </w:pPr>
      <w:rPr>
        <w:rFonts w:hint="default"/>
      </w:rPr>
    </w:lvl>
    <w:lvl w:ilvl="1">
      <w:start w:val="1"/>
      <w:numFmt w:val="lowerLetter"/>
      <w:pStyle w:val="LegalNumPar2"/>
      <w:lvlText w:val="%2."/>
      <w:lvlJc w:val="left"/>
      <w:pPr>
        <w:tabs>
          <w:tab w:val="num" w:pos="952"/>
        </w:tabs>
        <w:ind w:left="952" w:hanging="476"/>
      </w:pPr>
      <w:rPr>
        <w:rFonts w:hint="default"/>
      </w:rPr>
    </w:lvl>
    <w:lvl w:ilvl="2">
      <w:start w:val="1"/>
      <w:numFmt w:val="lowerRoman"/>
      <w:pStyle w:val="LegalNumPar3"/>
      <w:lvlText w:val="%3."/>
      <w:lvlJc w:val="left"/>
      <w:pPr>
        <w:tabs>
          <w:tab w:val="num" w:pos="1429"/>
        </w:tabs>
        <w:ind w:left="1429" w:hanging="477"/>
      </w:pPr>
      <w:rPr>
        <w:rFonts w:hint="default"/>
      </w:rPr>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9" w15:restartNumberingAfterBreak="0">
    <w:nsid w:val="36324F1E"/>
    <w:multiLevelType w:val="multilevel"/>
    <w:tmpl w:val="7354F8F8"/>
    <w:name w:val="ListDash3Numbering"/>
    <w:lvl w:ilvl="0">
      <w:start w:val="1"/>
      <w:numFmt w:val="bullet"/>
      <w:pStyle w:val="ListDash3"/>
      <w:lvlText w:val="–"/>
      <w:lvlJc w:val="left"/>
      <w:pPr>
        <w:tabs>
          <w:tab w:val="num" w:pos="1485"/>
        </w:tabs>
        <w:ind w:left="1485" w:hanging="283"/>
      </w:pPr>
      <w:rPr>
        <w:rFonts w:ascii="Times New Roman" w:hAnsi="Times New Roman"/>
      </w:rPr>
    </w:lvl>
    <w:lvl w:ilvl="1">
      <w:start w:val="1"/>
      <w:numFmt w:val="bullet"/>
      <w:pStyle w:val="ListDash3Level2"/>
      <w:lvlText w:val="–"/>
      <w:lvlJc w:val="left"/>
      <w:pPr>
        <w:tabs>
          <w:tab w:val="num" w:pos="1769"/>
        </w:tabs>
        <w:ind w:left="1769" w:hanging="284"/>
      </w:pPr>
      <w:rPr>
        <w:rFonts w:ascii="Times New Roman" w:hAnsi="Times New Roman"/>
      </w:rPr>
    </w:lvl>
    <w:lvl w:ilvl="2">
      <w:start w:val="1"/>
      <w:numFmt w:val="bullet"/>
      <w:pStyle w:val="ListDash3Level3"/>
      <w:lvlText w:val="–"/>
      <w:lvlJc w:val="left"/>
      <w:pPr>
        <w:tabs>
          <w:tab w:val="num" w:pos="2052"/>
        </w:tabs>
        <w:ind w:left="2052" w:hanging="283"/>
      </w:pPr>
      <w:rPr>
        <w:rFonts w:ascii="Times New Roman" w:hAnsi="Times New Roman"/>
      </w:rPr>
    </w:lvl>
    <w:lvl w:ilvl="3">
      <w:start w:val="1"/>
      <w:numFmt w:val="bullet"/>
      <w:pStyle w:val="ListDash3Level4"/>
      <w:lvlText w:val="–"/>
      <w:lvlJc w:val="left"/>
      <w:pPr>
        <w:tabs>
          <w:tab w:val="num" w:pos="2336"/>
        </w:tabs>
        <w:ind w:left="233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0" w15:restartNumberingAfterBreak="0">
    <w:nsid w:val="37CB1E1C"/>
    <w:multiLevelType w:val="multilevel"/>
    <w:tmpl w:val="A34C2548"/>
    <w:name w:val="ListDash1Numbering"/>
    <w:lvl w:ilvl="0">
      <w:start w:val="1"/>
      <w:numFmt w:val="bullet"/>
      <w:pStyle w:val="ListDash1"/>
      <w:lvlText w:val="–"/>
      <w:lvlJc w:val="left"/>
      <w:pPr>
        <w:tabs>
          <w:tab w:val="num" w:pos="765"/>
        </w:tabs>
        <w:ind w:left="765" w:hanging="283"/>
      </w:pPr>
      <w:rPr>
        <w:rFonts w:ascii="Times New Roman" w:hAnsi="Times New Roman"/>
      </w:rPr>
    </w:lvl>
    <w:lvl w:ilvl="1">
      <w:start w:val="1"/>
      <w:numFmt w:val="bullet"/>
      <w:pStyle w:val="ListDash1Level2"/>
      <w:lvlText w:val="–"/>
      <w:lvlJc w:val="left"/>
      <w:pPr>
        <w:tabs>
          <w:tab w:val="num" w:pos="1049"/>
        </w:tabs>
        <w:ind w:left="1049" w:hanging="284"/>
      </w:pPr>
      <w:rPr>
        <w:rFonts w:ascii="Times New Roman" w:hAnsi="Times New Roman"/>
      </w:rPr>
    </w:lvl>
    <w:lvl w:ilvl="2">
      <w:start w:val="1"/>
      <w:numFmt w:val="bullet"/>
      <w:pStyle w:val="ListDash1Level3"/>
      <w:lvlText w:val="–"/>
      <w:lvlJc w:val="left"/>
      <w:pPr>
        <w:tabs>
          <w:tab w:val="num" w:pos="1332"/>
        </w:tabs>
        <w:ind w:left="1332" w:hanging="283"/>
      </w:pPr>
      <w:rPr>
        <w:rFonts w:ascii="Times New Roman" w:hAnsi="Times New Roman"/>
      </w:rPr>
    </w:lvl>
    <w:lvl w:ilvl="3">
      <w:start w:val="1"/>
      <w:numFmt w:val="bullet"/>
      <w:pStyle w:val="ListDash1Level4"/>
      <w:lvlText w:val="–"/>
      <w:lvlJc w:val="left"/>
      <w:pPr>
        <w:tabs>
          <w:tab w:val="num" w:pos="1616"/>
        </w:tabs>
        <w:ind w:left="161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1" w15:restartNumberingAfterBreak="0">
    <w:nsid w:val="3A7730C4"/>
    <w:multiLevelType w:val="multilevel"/>
    <w:tmpl w:val="95AA32F6"/>
    <w:name w:val="ListBullet1Numbering"/>
    <w:lvl w:ilvl="0">
      <w:start w:val="1"/>
      <w:numFmt w:val="bullet"/>
      <w:pStyle w:val="ListBullet1"/>
      <w:lvlText w:val=""/>
      <w:lvlJc w:val="left"/>
      <w:pPr>
        <w:tabs>
          <w:tab w:val="num" w:pos="765"/>
        </w:tabs>
        <w:ind w:left="765" w:hanging="283"/>
      </w:pPr>
      <w:rPr>
        <w:rFonts w:ascii="Symbol" w:hAnsi="Symbol"/>
      </w:rPr>
    </w:lvl>
    <w:lvl w:ilvl="1">
      <w:start w:val="1"/>
      <w:numFmt w:val="bullet"/>
      <w:pStyle w:val="ListBullet1Level2"/>
      <w:lvlText w:val=""/>
      <w:lvlJc w:val="left"/>
      <w:pPr>
        <w:tabs>
          <w:tab w:val="num" w:pos="1049"/>
        </w:tabs>
        <w:ind w:left="1049" w:hanging="284"/>
      </w:pPr>
      <w:rPr>
        <w:rFonts w:ascii="Symbol" w:hAnsi="Symbol"/>
      </w:rPr>
    </w:lvl>
    <w:lvl w:ilvl="2">
      <w:start w:val="1"/>
      <w:numFmt w:val="bullet"/>
      <w:pStyle w:val="ListBullet1Level3"/>
      <w:lvlText w:val=""/>
      <w:lvlJc w:val="left"/>
      <w:pPr>
        <w:tabs>
          <w:tab w:val="num" w:pos="1332"/>
        </w:tabs>
        <w:ind w:left="1332" w:hanging="283"/>
      </w:pPr>
      <w:rPr>
        <w:rFonts w:ascii="Symbol" w:hAnsi="Symbol"/>
      </w:rPr>
    </w:lvl>
    <w:lvl w:ilvl="3">
      <w:start w:val="1"/>
      <w:numFmt w:val="bullet"/>
      <w:pStyle w:val="ListBullet1Level4"/>
      <w:lvlText w:val=""/>
      <w:lvlJc w:val="left"/>
      <w:pPr>
        <w:tabs>
          <w:tab w:val="num" w:pos="1616"/>
        </w:tabs>
        <w:ind w:left="161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2" w15:restartNumberingAfterBreak="0">
    <w:nsid w:val="429E662A"/>
    <w:multiLevelType w:val="multilevel"/>
    <w:tmpl w:val="0EC4DB10"/>
    <w:name w:val="ListNumber1Numbering"/>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3" w15:restartNumberingAfterBreak="0">
    <w:nsid w:val="4E1A982C"/>
    <w:multiLevelType w:val="multilevel"/>
    <w:tmpl w:val="62745EF0"/>
    <w:name w:val="ListBulletNumbering"/>
    <w:lvl w:ilvl="0">
      <w:start w:val="1"/>
      <w:numFmt w:val="bullet"/>
      <w:pStyle w:val="ListBullet"/>
      <w:lvlText w:val=""/>
      <w:lvlJc w:val="left"/>
      <w:pPr>
        <w:tabs>
          <w:tab w:val="num" w:pos="283"/>
        </w:tabs>
        <w:ind w:left="283" w:hanging="283"/>
      </w:pPr>
      <w:rPr>
        <w:rFonts w:ascii="Symbol" w:hAnsi="Symbol"/>
      </w:rPr>
    </w:lvl>
    <w:lvl w:ilvl="1">
      <w:start w:val="1"/>
      <w:numFmt w:val="bullet"/>
      <w:pStyle w:val="ListBulletLevel2"/>
      <w:lvlText w:val=""/>
      <w:lvlJc w:val="left"/>
      <w:pPr>
        <w:tabs>
          <w:tab w:val="num" w:pos="567"/>
        </w:tabs>
        <w:ind w:left="567" w:hanging="284"/>
      </w:pPr>
      <w:rPr>
        <w:rFonts w:ascii="Symbol" w:hAnsi="Symbol"/>
      </w:rPr>
    </w:lvl>
    <w:lvl w:ilvl="2">
      <w:start w:val="1"/>
      <w:numFmt w:val="bullet"/>
      <w:pStyle w:val="ListBulletLevel3"/>
      <w:lvlText w:val=""/>
      <w:lvlJc w:val="left"/>
      <w:pPr>
        <w:tabs>
          <w:tab w:val="num" w:pos="850"/>
        </w:tabs>
        <w:ind w:left="850" w:hanging="283"/>
      </w:pPr>
      <w:rPr>
        <w:rFonts w:ascii="Symbol" w:hAnsi="Symbol"/>
      </w:rPr>
    </w:lvl>
    <w:lvl w:ilvl="3">
      <w:start w:val="1"/>
      <w:numFmt w:val="bullet"/>
      <w:pStyle w:val="ListBulletLevel4"/>
      <w:lvlText w:val=""/>
      <w:lvlJc w:val="left"/>
      <w:pPr>
        <w:tabs>
          <w:tab w:val="num" w:pos="1134"/>
        </w:tabs>
        <w:ind w:left="1134"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4" w15:restartNumberingAfterBreak="0">
    <w:nsid w:val="5072619B"/>
    <w:multiLevelType w:val="multilevel"/>
    <w:tmpl w:val="ACAAA8AE"/>
    <w:name w:val="ListDashNumbering"/>
    <w:lvl w:ilvl="0">
      <w:start w:val="1"/>
      <w:numFmt w:val="bullet"/>
      <w:pStyle w:val="ListDash"/>
      <w:lvlText w:val="–"/>
      <w:lvlJc w:val="left"/>
      <w:pPr>
        <w:tabs>
          <w:tab w:val="num" w:pos="283"/>
        </w:tabs>
        <w:ind w:left="283" w:hanging="283"/>
      </w:pPr>
      <w:rPr>
        <w:rFonts w:ascii="Times New Roman" w:hAnsi="Times New Roman"/>
      </w:rPr>
    </w:lvl>
    <w:lvl w:ilvl="1">
      <w:start w:val="1"/>
      <w:numFmt w:val="bullet"/>
      <w:pStyle w:val="ListDashLevel2"/>
      <w:lvlText w:val="–"/>
      <w:lvlJc w:val="left"/>
      <w:pPr>
        <w:tabs>
          <w:tab w:val="num" w:pos="567"/>
        </w:tabs>
        <w:ind w:left="567" w:hanging="284"/>
      </w:pPr>
      <w:rPr>
        <w:rFonts w:ascii="Times New Roman" w:hAnsi="Times New Roman"/>
      </w:rPr>
    </w:lvl>
    <w:lvl w:ilvl="2">
      <w:start w:val="1"/>
      <w:numFmt w:val="bullet"/>
      <w:pStyle w:val="ListDashLevel3"/>
      <w:lvlText w:val="–"/>
      <w:lvlJc w:val="left"/>
      <w:pPr>
        <w:tabs>
          <w:tab w:val="num" w:pos="850"/>
        </w:tabs>
        <w:ind w:left="850" w:hanging="283"/>
      </w:pPr>
      <w:rPr>
        <w:rFonts w:ascii="Times New Roman" w:hAnsi="Times New Roman"/>
      </w:rPr>
    </w:lvl>
    <w:lvl w:ilvl="3">
      <w:start w:val="1"/>
      <w:numFmt w:val="bullet"/>
      <w:pStyle w:val="ListDashLevel4"/>
      <w:lvlText w:val="–"/>
      <w:lvlJc w:val="left"/>
      <w:pPr>
        <w:tabs>
          <w:tab w:val="num" w:pos="1134"/>
        </w:tabs>
        <w:ind w:left="1134"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5" w15:restartNumberingAfterBreak="0">
    <w:nsid w:val="6977472E"/>
    <w:multiLevelType w:val="multilevel"/>
    <w:tmpl w:val="AE4066B2"/>
    <w:name w:val="ListNumber4Numbering"/>
    <w:lvl w:ilvl="0">
      <w:start w:val="1"/>
      <w:numFmt w:val="decimal"/>
      <w:pStyle w:val="ListNumber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6" w15:restartNumberingAfterBreak="0">
    <w:nsid w:val="7C65145E"/>
    <w:multiLevelType w:val="multilevel"/>
    <w:tmpl w:val="9FA88DC0"/>
    <w:name w:val="EurolookHeading"/>
    <w:lvl w:ilvl="0">
      <w:start w:val="1"/>
      <w:numFmt w:val="decimal"/>
      <w:pStyle w:val="Heading1"/>
      <w:lvlText w:val="%1."/>
      <w:lvlJc w:val="left"/>
      <w:pPr>
        <w:tabs>
          <w:tab w:val="num" w:pos="482"/>
        </w:tabs>
        <w:ind w:left="482" w:hanging="482"/>
      </w:pPr>
    </w:lvl>
    <w:lvl w:ilvl="1">
      <w:start w:val="1"/>
      <w:numFmt w:val="decimal"/>
      <w:pStyle w:val="Heading2"/>
      <w:lvlText w:val="%1.%2."/>
      <w:lvlJc w:val="left"/>
      <w:pPr>
        <w:tabs>
          <w:tab w:val="num" w:pos="1202"/>
        </w:tabs>
        <w:ind w:left="1202" w:hanging="720"/>
      </w:pPr>
    </w:lvl>
    <w:lvl w:ilvl="2">
      <w:start w:val="1"/>
      <w:numFmt w:val="decimal"/>
      <w:pStyle w:val="Heading3"/>
      <w:lvlText w:val="%1.%2.%3."/>
      <w:lvlJc w:val="left"/>
      <w:pPr>
        <w:tabs>
          <w:tab w:val="num" w:pos="1922"/>
        </w:tabs>
        <w:ind w:left="1922" w:hanging="720"/>
      </w:pPr>
    </w:lvl>
    <w:lvl w:ilvl="3">
      <w:start w:val="1"/>
      <w:numFmt w:val="decimal"/>
      <w:pStyle w:val="Heading4"/>
      <w:lvlText w:val="%1.%2.%3.%4."/>
      <w:lvlJc w:val="left"/>
      <w:pPr>
        <w:tabs>
          <w:tab w:val="num" w:pos="1922"/>
        </w:tabs>
        <w:ind w:left="1922" w:hanging="720"/>
      </w:pPr>
    </w:lvl>
    <w:lvl w:ilvl="4">
      <w:start w:val="1"/>
      <w:numFmt w:val="decimal"/>
      <w:pStyle w:val="Heading5"/>
      <w:lvlText w:val="%1.%2.%3.%4.%5."/>
      <w:lvlJc w:val="left"/>
      <w:pPr>
        <w:tabs>
          <w:tab w:val="num" w:pos="2880"/>
        </w:tabs>
        <w:ind w:left="3838" w:hanging="958"/>
      </w:pPr>
    </w:lvl>
    <w:lvl w:ilvl="5">
      <w:start w:val="1"/>
      <w:numFmt w:val="decimal"/>
      <w:pStyle w:val="Heading6"/>
      <w:lvlText w:val="%1.%2.%3.%4.%5.%6."/>
      <w:lvlJc w:val="left"/>
      <w:pPr>
        <w:tabs>
          <w:tab w:val="num" w:pos="2880"/>
        </w:tabs>
        <w:ind w:left="3838" w:hanging="958"/>
      </w:pPr>
    </w:lvl>
    <w:lvl w:ilvl="6">
      <w:start w:val="1"/>
      <w:numFmt w:val="decimal"/>
      <w:pStyle w:val="Heading7"/>
      <w:lvlText w:val="%1.%2.%3.%4.%5.%6.%7."/>
      <w:lvlJc w:val="left"/>
      <w:pPr>
        <w:tabs>
          <w:tab w:val="num" w:pos="2880"/>
        </w:tabs>
        <w:ind w:left="3838" w:hanging="958"/>
      </w:pPr>
    </w:lvl>
    <w:lvl w:ilvl="7">
      <w:start w:val="1"/>
      <w:numFmt w:val="decimal"/>
      <w:pStyle w:val="Heading8"/>
      <w:lvlText w:val="%1.%2.%3.%4.%5.%6.%7.%8."/>
      <w:lvlJc w:val="left"/>
      <w:pPr>
        <w:tabs>
          <w:tab w:val="num" w:pos="2880"/>
        </w:tabs>
        <w:ind w:left="3838" w:hanging="958"/>
      </w:pPr>
    </w:lvl>
    <w:lvl w:ilvl="8">
      <w:start w:val="1"/>
      <w:numFmt w:val="decimal"/>
      <w:pStyle w:val="Heading9"/>
      <w:lvlText w:val="%1.%2.%3.%4.%5.%6.%7.%8.%9."/>
      <w:lvlJc w:val="left"/>
      <w:pPr>
        <w:tabs>
          <w:tab w:val="num" w:pos="2880"/>
        </w:tabs>
        <w:ind w:left="3838" w:hanging="958"/>
      </w:pPr>
    </w:lvl>
  </w:abstractNum>
  <w:abstractNum w:abstractNumId="17" w15:restartNumberingAfterBreak="0">
    <w:nsid w:val="7C651460"/>
    <w:multiLevelType w:val="singleLevel"/>
    <w:tmpl w:val="DCAA060D"/>
    <w:name w:val="AnnexNumbering"/>
    <w:lvl w:ilvl="0">
      <w:start w:val="1"/>
      <w:numFmt w:val="upperLetter"/>
      <w:pStyle w:val="AnnexTitle"/>
      <w:lvlText w:val="Annex %1"/>
      <w:lvlJc w:val="left"/>
      <w:pPr>
        <w:tabs>
          <w:tab w:val="num" w:pos="2268"/>
        </w:tabs>
        <w:ind w:left="2268" w:hanging="2268"/>
      </w:pPr>
      <w:rPr>
        <w:rFonts w:hint="default"/>
      </w:rPr>
    </w:lvl>
  </w:abstractNum>
  <w:num w:numId="1" w16cid:durableId="1760132293">
    <w:abstractNumId w:val="0"/>
  </w:num>
  <w:num w:numId="2" w16cid:durableId="1472165492">
    <w:abstractNumId w:val="9"/>
  </w:num>
  <w:num w:numId="3" w16cid:durableId="1340155719">
    <w:abstractNumId w:val="6"/>
  </w:num>
  <w:num w:numId="4" w16cid:durableId="208500011">
    <w:abstractNumId w:val="10"/>
  </w:num>
  <w:num w:numId="5" w16cid:durableId="1384141400">
    <w:abstractNumId w:val="14"/>
  </w:num>
  <w:num w:numId="6" w16cid:durableId="1003439091">
    <w:abstractNumId w:val="15"/>
  </w:num>
  <w:num w:numId="7" w16cid:durableId="617762827">
    <w:abstractNumId w:val="1"/>
  </w:num>
  <w:num w:numId="8" w16cid:durableId="11106182">
    <w:abstractNumId w:val="5"/>
  </w:num>
  <w:num w:numId="9" w16cid:durableId="1030952718">
    <w:abstractNumId w:val="12"/>
  </w:num>
  <w:num w:numId="10" w16cid:durableId="1510213017">
    <w:abstractNumId w:val="2"/>
  </w:num>
  <w:num w:numId="11" w16cid:durableId="1564484204">
    <w:abstractNumId w:val="3"/>
  </w:num>
  <w:num w:numId="12" w16cid:durableId="753163785">
    <w:abstractNumId w:val="4"/>
  </w:num>
  <w:num w:numId="13" w16cid:durableId="1866751013">
    <w:abstractNumId w:val="7"/>
  </w:num>
  <w:num w:numId="14" w16cid:durableId="730692216">
    <w:abstractNumId w:val="11"/>
  </w:num>
  <w:num w:numId="15" w16cid:durableId="1355422332">
    <w:abstractNumId w:val="13"/>
  </w:num>
  <w:num w:numId="16" w16cid:durableId="1587566681">
    <w:abstractNumId w:val="16"/>
  </w:num>
  <w:num w:numId="17" w16cid:durableId="1865708568">
    <w:abstractNumId w:val="8"/>
  </w:num>
  <w:num w:numId="18" w16cid:durableId="125293291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PKit_DocumentHasBeenSaved" w:val="true"/>
  </w:docVars>
  <w:rsids>
    <w:rsidRoot w:val="00C7031C"/>
    <w:rsid w:val="00021675"/>
    <w:rsid w:val="00044614"/>
    <w:rsid w:val="000516EA"/>
    <w:rsid w:val="000E1D72"/>
    <w:rsid w:val="0016223B"/>
    <w:rsid w:val="00173A53"/>
    <w:rsid w:val="00173C25"/>
    <w:rsid w:val="00195543"/>
    <w:rsid w:val="001B07E5"/>
    <w:rsid w:val="00236A77"/>
    <w:rsid w:val="002C4BBC"/>
    <w:rsid w:val="003873C4"/>
    <w:rsid w:val="003F32CD"/>
    <w:rsid w:val="00401C5B"/>
    <w:rsid w:val="004D5DD9"/>
    <w:rsid w:val="005D5310"/>
    <w:rsid w:val="005F15EC"/>
    <w:rsid w:val="006101A1"/>
    <w:rsid w:val="006A1686"/>
    <w:rsid w:val="006D7587"/>
    <w:rsid w:val="00734E35"/>
    <w:rsid w:val="00740D1A"/>
    <w:rsid w:val="00903144"/>
    <w:rsid w:val="009545F7"/>
    <w:rsid w:val="00A52E7A"/>
    <w:rsid w:val="00AC1447"/>
    <w:rsid w:val="00AE4AC9"/>
    <w:rsid w:val="00AF259C"/>
    <w:rsid w:val="00B55FDA"/>
    <w:rsid w:val="00BE31C3"/>
    <w:rsid w:val="00C7031C"/>
    <w:rsid w:val="00C8010C"/>
    <w:rsid w:val="00CE332A"/>
    <w:rsid w:val="00E4489B"/>
    <w:rsid w:val="00E55F7E"/>
    <w:rsid w:val="00EB02C0"/>
    <w:rsid w:val="00FC37A7"/>
    <w:rsid w:val="00FC7728"/>
    <w:rsid w:val="00FD1B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87A38"/>
  <w15:docId w15:val="{C834CAF4-1FC6-44CD-8332-B4140CB5D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en-GB" w:eastAsia="en-GB" w:bidi="ar-SA"/>
      </w:rPr>
    </w:rPrDefault>
    <w:pPrDefault/>
  </w:docDefaults>
  <w:latentStyles w:defLockedState="1" w:defUIPriority="0" w:defSemiHidden="0" w:defUnhideWhenUsed="0" w:defQFormat="0" w:count="376">
    <w:lsdException w:name="Normal" w:uiPriority="90" w:qFormat="1"/>
    <w:lsdException w:name="heading 1" w:uiPriority="90" w:qFormat="1"/>
    <w:lsdException w:name="heading 2" w:uiPriority="90" w:qFormat="1"/>
    <w:lsdException w:name="heading 3" w:uiPriority="90" w:qFormat="1"/>
    <w:lsdException w:name="heading 4" w:uiPriority="90" w:qFormat="1"/>
    <w:lsdException w:name="heading 5" w:semiHidden="1"/>
    <w:lsdException w:name="heading 6" w:semiHidden="1"/>
    <w:lsdException w:name="heading 7" w:semiHidden="1"/>
    <w:lsdException w:name="heading 8" w:semiHidden="1"/>
    <w:lsdException w:name="heading 9" w:semiHidden="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99"/>
    <w:lsdException w:name="toc 4" w:semiHidden="1" w:uiPriority="99"/>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2" w:semiHidden="1"/>
    <w:lsdException w:name="List 3" w:semiHidden="1"/>
    <w:lsdException w:name="List 4" w:semiHidden="1"/>
    <w:lsdException w:name="List 5" w:semiHidden="1"/>
    <w:lsdException w:name="List Bullet 5" w:semiHidden="1"/>
    <w:lsdException w:name="List Number 5" w:semiHidden="1"/>
    <w:lsdException w:name="Closing" w:semiHidden="1"/>
    <w:lsdException w:name="Default Paragraph Font" w:semiHidden="1" w:uiPriority="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lsdException w:name="Emphasis" w:semiHidden="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iPriority="99"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lsdException w:name="Quote" w:semiHidden="1"/>
    <w:lsdException w:name="Intense Quote"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lsdException w:name="TOC Heading" w:semiHidden="1"/>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uiPriority w:val="90"/>
    <w:qFormat/>
    <w:pPr>
      <w:spacing w:after="240"/>
      <w:jc w:val="both"/>
    </w:pPr>
  </w:style>
  <w:style w:type="paragraph" w:styleId="Heading1">
    <w:name w:val="heading 1"/>
    <w:basedOn w:val="Normal"/>
    <w:next w:val="Text1"/>
    <w:uiPriority w:val="90"/>
    <w:qFormat/>
    <w:pPr>
      <w:keepNext/>
      <w:numPr>
        <w:numId w:val="16"/>
      </w:numPr>
      <w:spacing w:before="240"/>
      <w:outlineLvl w:val="0"/>
    </w:pPr>
    <w:rPr>
      <w:b/>
      <w:smallCaps/>
    </w:rPr>
  </w:style>
  <w:style w:type="paragraph" w:styleId="Heading2">
    <w:name w:val="heading 2"/>
    <w:basedOn w:val="Normal"/>
    <w:next w:val="Text2"/>
    <w:uiPriority w:val="90"/>
    <w:qFormat/>
    <w:pPr>
      <w:keepNext/>
      <w:numPr>
        <w:ilvl w:val="1"/>
        <w:numId w:val="16"/>
      </w:numPr>
      <w:outlineLvl w:val="1"/>
    </w:pPr>
    <w:rPr>
      <w:b/>
    </w:rPr>
  </w:style>
  <w:style w:type="paragraph" w:styleId="Heading3">
    <w:name w:val="heading 3"/>
    <w:basedOn w:val="Normal"/>
    <w:next w:val="Text3"/>
    <w:uiPriority w:val="90"/>
    <w:qFormat/>
    <w:pPr>
      <w:keepNext/>
      <w:numPr>
        <w:ilvl w:val="2"/>
        <w:numId w:val="16"/>
      </w:numPr>
      <w:outlineLvl w:val="2"/>
    </w:pPr>
    <w:rPr>
      <w:i/>
    </w:rPr>
  </w:style>
  <w:style w:type="paragraph" w:styleId="Heading4">
    <w:name w:val="heading 4"/>
    <w:basedOn w:val="Normal"/>
    <w:next w:val="Text4"/>
    <w:uiPriority w:val="90"/>
    <w:qFormat/>
    <w:pPr>
      <w:keepNext/>
      <w:numPr>
        <w:ilvl w:val="3"/>
        <w:numId w:val="16"/>
      </w:numPr>
      <w:outlineLvl w:val="3"/>
    </w:pPr>
  </w:style>
  <w:style w:type="paragraph" w:styleId="Heading5">
    <w:name w:val="heading 5"/>
    <w:basedOn w:val="Normal"/>
    <w:next w:val="Normal"/>
    <w:semiHidden/>
    <w:pPr>
      <w:keepNext/>
      <w:numPr>
        <w:ilvl w:val="4"/>
        <w:numId w:val="16"/>
      </w:numPr>
      <w:outlineLvl w:val="4"/>
    </w:pPr>
  </w:style>
  <w:style w:type="paragraph" w:styleId="Heading6">
    <w:name w:val="heading 6"/>
    <w:basedOn w:val="Normal"/>
    <w:next w:val="Normal"/>
    <w:semiHidden/>
    <w:pPr>
      <w:keepNext/>
      <w:numPr>
        <w:ilvl w:val="5"/>
        <w:numId w:val="16"/>
      </w:numPr>
      <w:outlineLvl w:val="5"/>
    </w:pPr>
  </w:style>
  <w:style w:type="paragraph" w:styleId="Heading7">
    <w:name w:val="heading 7"/>
    <w:basedOn w:val="Normal"/>
    <w:next w:val="Normal"/>
    <w:semiHidden/>
    <w:pPr>
      <w:keepNext/>
      <w:numPr>
        <w:ilvl w:val="6"/>
        <w:numId w:val="16"/>
      </w:numPr>
      <w:outlineLvl w:val="6"/>
    </w:pPr>
  </w:style>
  <w:style w:type="paragraph" w:styleId="Heading8">
    <w:name w:val="heading 8"/>
    <w:basedOn w:val="Normal"/>
    <w:next w:val="Normal"/>
    <w:semiHidden/>
    <w:pPr>
      <w:keepNext/>
      <w:numPr>
        <w:ilvl w:val="7"/>
        <w:numId w:val="16"/>
      </w:numPr>
      <w:outlineLvl w:val="7"/>
    </w:pPr>
  </w:style>
  <w:style w:type="paragraph" w:styleId="Heading9">
    <w:name w:val="heading 9"/>
    <w:basedOn w:val="Normal"/>
    <w:next w:val="Normal"/>
    <w:semiHidden/>
    <w:pPr>
      <w:keepNext/>
      <w:numPr>
        <w:ilvl w:val="8"/>
        <w:numId w:val="16"/>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288061"/>
    </w:rPr>
  </w:style>
  <w:style w:type="character" w:customStyle="1" w:styleId="BodyPlaceholderText">
    <w:name w:val="BodyPlaceholderText"/>
    <w:basedOn w:val="PlaceholderText"/>
    <w:uiPriority w:val="1"/>
    <w:semiHidden/>
    <w:rPr>
      <w:color w:val="3366CC"/>
    </w:rPr>
  </w:style>
  <w:style w:type="character" w:customStyle="1" w:styleId="MarkingLabel">
    <w:name w:val="MarkingLabel"/>
    <w:semiHidden/>
    <w:rPr>
      <w:b/>
      <w:caps/>
      <w:sz w:val="28"/>
    </w:rPr>
  </w:style>
  <w:style w:type="character" w:customStyle="1" w:styleId="MarkingText">
    <w:name w:val="MarkingText"/>
    <w:semiHidden/>
    <w:rPr>
      <w:i/>
      <w:sz w:val="28"/>
    </w:rPr>
  </w:style>
  <w:style w:type="character" w:customStyle="1" w:styleId="CrossReference">
    <w:name w:val="Cross Reference"/>
    <w:basedOn w:val="DefaultParagraphFont"/>
    <w:uiPriority w:val="99"/>
    <w:rPr>
      <w:i/>
    </w:rPr>
  </w:style>
  <w:style w:type="paragraph" w:customStyle="1" w:styleId="FigureSource">
    <w:name w:val="Figure Source"/>
    <w:basedOn w:val="Normal"/>
    <w:next w:val="Normal"/>
    <w:uiPriority w:val="7"/>
    <w:rPr>
      <w:sz w:val="20"/>
    </w:rPr>
  </w:style>
  <w:style w:type="paragraph" w:customStyle="1" w:styleId="FigureNote">
    <w:name w:val="Figure Note"/>
    <w:basedOn w:val="FigureSource"/>
    <w:next w:val="FigureSource"/>
    <w:uiPriority w:val="7"/>
    <w:rPr>
      <w:b/>
    </w:rPr>
  </w:style>
  <w:style w:type="paragraph" w:customStyle="1" w:styleId="FigureBody">
    <w:name w:val="Figure Body"/>
    <w:basedOn w:val="Normal"/>
    <w:next w:val="FigureNote"/>
    <w:uiPriority w:val="7"/>
    <w:pPr>
      <w:keepNext/>
      <w:spacing w:after="40"/>
    </w:pPr>
  </w:style>
  <w:style w:type="paragraph" w:customStyle="1" w:styleId="FigureTitle">
    <w:name w:val="Figure Title"/>
    <w:basedOn w:val="Normal"/>
    <w:next w:val="FigureBody"/>
    <w:uiPriority w:val="6"/>
    <w:pPr>
      <w:keepNext/>
      <w:spacing w:after="180"/>
    </w:pPr>
    <w:rPr>
      <w:b/>
    </w:rPr>
  </w:style>
  <w:style w:type="paragraph" w:customStyle="1" w:styleId="HistTableHeading">
    <w:name w:val="HistTableHeading"/>
    <w:basedOn w:val="Normal"/>
    <w:next w:val="HistoryTable"/>
    <w:pPr>
      <w:spacing w:before="240"/>
      <w:jc w:val="center"/>
    </w:pPr>
    <w:rPr>
      <w:rFonts w:ascii="Times New Roman Bold" w:hAnsi="Times New Roman Bold"/>
      <w:b/>
      <w:caps/>
    </w:rPr>
  </w:style>
  <w:style w:type="paragraph" w:customStyle="1" w:styleId="HistoryTable">
    <w:name w:val="HistoryTable"/>
    <w:basedOn w:val="Normal"/>
    <w:pPr>
      <w:spacing w:before="60" w:after="60"/>
      <w:jc w:val="left"/>
    </w:pPr>
    <w:rPr>
      <w:sz w:val="20"/>
    </w:rPr>
  </w:style>
  <w:style w:type="paragraph" w:customStyle="1" w:styleId="FooterLine">
    <w:name w:val="Footer Line"/>
    <w:basedOn w:val="Footer"/>
    <w:next w:val="Footer"/>
    <w:uiPriority w:val="99"/>
    <w:pPr>
      <w:tabs>
        <w:tab w:val="right" w:pos="8646"/>
      </w:tabs>
      <w:spacing w:before="120" w:line="264" w:lineRule="auto"/>
      <w:ind w:right="0"/>
      <w:jc w:val="both"/>
    </w:pPr>
  </w:style>
  <w:style w:type="paragraph" w:customStyle="1" w:styleId="YReferences">
    <w:name w:val="YReferences"/>
    <w:basedOn w:val="Normal"/>
    <w:pPr>
      <w:spacing w:after="480"/>
      <w:ind w:left="3062" w:hanging="1531"/>
      <w:contextualSpacing/>
    </w:pPr>
  </w:style>
  <w:style w:type="paragraph" w:customStyle="1" w:styleId="SubTitle2">
    <w:name w:val="SubTitle 2"/>
    <w:basedOn w:val="Normal"/>
    <w:pPr>
      <w:jc w:val="center"/>
    </w:pPr>
    <w:rPr>
      <w:b/>
      <w:sz w:val="32"/>
    </w:rPr>
  </w:style>
  <w:style w:type="paragraph" w:customStyle="1" w:styleId="SubTitle1">
    <w:name w:val="SubTitle 1"/>
    <w:basedOn w:val="Normal"/>
    <w:next w:val="SubTitle2"/>
    <w:pPr>
      <w:jc w:val="center"/>
    </w:pPr>
    <w:rPr>
      <w:b/>
      <w:sz w:val="40"/>
    </w:rPr>
  </w:style>
  <w:style w:type="paragraph" w:styleId="Title">
    <w:name w:val="Title"/>
    <w:basedOn w:val="Normal"/>
    <w:next w:val="SubTitle1"/>
    <w:pPr>
      <w:spacing w:after="480"/>
      <w:jc w:val="center"/>
    </w:pPr>
    <w:rPr>
      <w:b/>
      <w:kern w:val="28"/>
      <w:sz w:val="48"/>
    </w:rPr>
  </w:style>
  <w:style w:type="paragraph" w:customStyle="1" w:styleId="Enclosures">
    <w:name w:val="Enclosures"/>
    <w:basedOn w:val="Normal"/>
    <w:pPr>
      <w:keepNext/>
      <w:keepLines/>
      <w:tabs>
        <w:tab w:val="left" w:pos="5641"/>
      </w:tabs>
      <w:spacing w:before="480" w:after="0"/>
      <w:ind w:left="2382" w:hanging="1191"/>
      <w:contextualSpacing/>
      <w:jc w:val="left"/>
    </w:pPr>
  </w:style>
  <w:style w:type="paragraph" w:customStyle="1" w:styleId="DoubSign">
    <w:name w:val="DoubSign"/>
    <w:basedOn w:val="Normal"/>
    <w:next w:val="Enclosures"/>
    <w:pPr>
      <w:tabs>
        <w:tab w:val="left" w:pos="5102"/>
      </w:tabs>
      <w:spacing w:before="1200" w:after="0"/>
      <w:jc w:val="left"/>
    </w:pPr>
  </w:style>
  <w:style w:type="paragraph" w:customStyle="1" w:styleId="SignatureL">
    <w:name w:val="SignatureL"/>
    <w:basedOn w:val="Normal"/>
    <w:next w:val="Enclosures"/>
    <w:pPr>
      <w:tabs>
        <w:tab w:val="left" w:pos="5102"/>
      </w:tabs>
      <w:spacing w:before="1200" w:after="0"/>
      <w:jc w:val="left"/>
    </w:pPr>
  </w:style>
  <w:style w:type="paragraph" w:styleId="Signature">
    <w:name w:val="Signature"/>
    <w:basedOn w:val="Normal"/>
    <w:next w:val="Enclosures"/>
    <w:pPr>
      <w:tabs>
        <w:tab w:val="left" w:pos="5102"/>
      </w:tabs>
      <w:spacing w:before="1200" w:after="0"/>
      <w:ind w:left="5102"/>
      <w:jc w:val="center"/>
    </w:pPr>
  </w:style>
  <w:style w:type="paragraph" w:customStyle="1" w:styleId="SectionTitle">
    <w:name w:val="SectionTitle"/>
    <w:basedOn w:val="Normal"/>
    <w:next w:val="Heading1"/>
    <w:uiPriority w:val="90"/>
    <w:qFormat/>
    <w:pPr>
      <w:keepNext/>
      <w:spacing w:after="480"/>
      <w:jc w:val="center"/>
      <w:outlineLvl w:val="0"/>
    </w:pPr>
    <w:rPr>
      <w:b/>
      <w:smallCaps/>
      <w:sz w:val="28"/>
    </w:rPr>
  </w:style>
  <w:style w:type="paragraph" w:customStyle="1" w:styleId="ChapterTitle">
    <w:name w:val="ChapterTitle"/>
    <w:basedOn w:val="Normal"/>
    <w:next w:val="SectionTitle"/>
    <w:uiPriority w:val="90"/>
    <w:qFormat/>
    <w:pPr>
      <w:keepNext/>
      <w:spacing w:after="480"/>
      <w:jc w:val="center"/>
      <w:outlineLvl w:val="0"/>
    </w:pPr>
    <w:rPr>
      <w:b/>
      <w:sz w:val="32"/>
    </w:rPr>
  </w:style>
  <w:style w:type="paragraph" w:customStyle="1" w:styleId="PartTitle">
    <w:name w:val="PartTitle"/>
    <w:basedOn w:val="Normal"/>
    <w:next w:val="ChapterTitle"/>
    <w:uiPriority w:val="90"/>
    <w:qFormat/>
    <w:pPr>
      <w:keepNext/>
      <w:pageBreakBefore/>
      <w:spacing w:after="480"/>
      <w:jc w:val="center"/>
      <w:outlineLvl w:val="0"/>
    </w:pPr>
    <w:rPr>
      <w:b/>
      <w:sz w:val="36"/>
    </w:rPr>
  </w:style>
  <w:style w:type="paragraph" w:customStyle="1" w:styleId="AddressTR">
    <w:name w:val="AddressTR"/>
    <w:basedOn w:val="Normal"/>
    <w:next w:val="Normal"/>
    <w:pPr>
      <w:spacing w:after="720"/>
      <w:ind w:left="5102"/>
      <w:jc w:val="left"/>
    </w:pPr>
  </w:style>
  <w:style w:type="paragraph" w:customStyle="1" w:styleId="AddressTL">
    <w:name w:val="AddressTL"/>
    <w:basedOn w:val="Normal"/>
    <w:next w:val="Normal"/>
    <w:pPr>
      <w:spacing w:after="720"/>
      <w:jc w:val="left"/>
    </w:pPr>
  </w:style>
  <w:style w:type="paragraph" w:customStyle="1" w:styleId="Address">
    <w:name w:val="Address"/>
    <w:basedOn w:val="Normal"/>
    <w:pPr>
      <w:spacing w:after="0"/>
      <w:jc w:val="left"/>
    </w:pPr>
  </w:style>
  <w:style w:type="paragraph" w:customStyle="1" w:styleId="Text4">
    <w:name w:val="Text 4"/>
    <w:basedOn w:val="Normal"/>
    <w:uiPriority w:val="90"/>
    <w:qFormat/>
    <w:pPr>
      <w:ind w:left="1202"/>
    </w:pPr>
  </w:style>
  <w:style w:type="paragraph" w:customStyle="1" w:styleId="Text3">
    <w:name w:val="Text 3"/>
    <w:basedOn w:val="Normal"/>
    <w:uiPriority w:val="90"/>
    <w:qFormat/>
    <w:pPr>
      <w:ind w:left="1202"/>
    </w:pPr>
  </w:style>
  <w:style w:type="paragraph" w:customStyle="1" w:styleId="Text2">
    <w:name w:val="Text 2"/>
    <w:basedOn w:val="Normal"/>
    <w:uiPriority w:val="90"/>
    <w:qFormat/>
    <w:pPr>
      <w:ind w:left="1202"/>
    </w:pPr>
  </w:style>
  <w:style w:type="paragraph" w:customStyle="1" w:styleId="Text1">
    <w:name w:val="Text 1"/>
    <w:basedOn w:val="Normal"/>
    <w:uiPriority w:val="90"/>
    <w:qFormat/>
    <w:pPr>
      <w:ind w:left="482"/>
    </w:pPr>
  </w:style>
  <w:style w:type="paragraph" w:customStyle="1" w:styleId="ZFlag">
    <w:name w:val="Z_Flag"/>
    <w:basedOn w:val="Normal"/>
    <w:next w:val="Normal"/>
    <w:uiPriority w:val="99"/>
    <w:semiHidden/>
    <w:pPr>
      <w:widowControl w:val="0"/>
      <w:spacing w:after="0"/>
      <w:ind w:right="85"/>
    </w:pPr>
  </w:style>
  <w:style w:type="paragraph" w:customStyle="1" w:styleId="ZCom">
    <w:name w:val="Z_Com"/>
    <w:basedOn w:val="Normal"/>
    <w:next w:val="Normal"/>
    <w:uiPriority w:val="99"/>
    <w:pPr>
      <w:widowControl w:val="0"/>
      <w:spacing w:before="90" w:after="0"/>
      <w:ind w:right="85"/>
    </w:pPr>
  </w:style>
  <w:style w:type="paragraph" w:customStyle="1" w:styleId="ZDGName">
    <w:name w:val="Z_DGName"/>
    <w:basedOn w:val="Normal"/>
    <w:uiPriority w:val="99"/>
    <w:pPr>
      <w:widowControl w:val="0"/>
      <w:spacing w:after="0"/>
      <w:ind w:right="85"/>
      <w:jc w:val="left"/>
    </w:pPr>
    <w:rPr>
      <w:sz w:val="16"/>
    </w:rPr>
  </w:style>
  <w:style w:type="paragraph" w:styleId="Caption">
    <w:name w:val="caption"/>
    <w:basedOn w:val="Normal"/>
    <w:next w:val="Normal"/>
    <w:pPr>
      <w:spacing w:before="160"/>
    </w:pPr>
    <w:rPr>
      <w:i/>
      <w:sz w:val="22"/>
    </w:rPr>
  </w:style>
  <w:style w:type="paragraph" w:customStyle="1" w:styleId="Contact">
    <w:name w:val="Contact"/>
    <w:basedOn w:val="Normal"/>
    <w:uiPriority w:val="99"/>
    <w:pPr>
      <w:spacing w:before="480" w:after="0"/>
      <w:ind w:left="567" w:hanging="567"/>
      <w:contextualSpacing/>
      <w:jc w:val="left"/>
    </w:pPr>
  </w:style>
  <w:style w:type="paragraph" w:styleId="Date">
    <w:name w:val="Date"/>
    <w:basedOn w:val="Normal"/>
    <w:next w:val="References"/>
    <w:pPr>
      <w:spacing w:after="0"/>
      <w:ind w:left="5102" w:right="-567"/>
      <w:jc w:val="left"/>
    </w:pPr>
  </w:style>
  <w:style w:type="paragraph" w:customStyle="1" w:styleId="References">
    <w:name w:val="References"/>
    <w:basedOn w:val="Normal"/>
    <w:pPr>
      <w:ind w:left="5102" w:right="-567"/>
      <w:contextualSpacing/>
      <w:jc w:val="left"/>
    </w:pPr>
    <w:rPr>
      <w:sz w:val="20"/>
    </w:rPr>
  </w:style>
  <w:style w:type="paragraph" w:customStyle="1" w:styleId="Designator">
    <w:name w:val="Designator"/>
    <w:basedOn w:val="Normal"/>
    <w:pPr>
      <w:spacing w:after="0"/>
      <w:jc w:val="center"/>
    </w:pPr>
    <w:rPr>
      <w:b/>
      <w:caps/>
      <w:sz w:val="32"/>
    </w:rPr>
  </w:style>
  <w:style w:type="paragraph" w:customStyle="1" w:styleId="Releasable">
    <w:name w:val="Releasable"/>
    <w:basedOn w:val="Normal"/>
    <w:pPr>
      <w:spacing w:after="0"/>
      <w:jc w:val="center"/>
    </w:pPr>
    <w:rPr>
      <w:b/>
      <w:caps/>
      <w:sz w:val="32"/>
    </w:rPr>
  </w:style>
  <w:style w:type="paragraph" w:customStyle="1" w:styleId="RUE">
    <w:name w:val="RUE"/>
    <w:basedOn w:val="Normal"/>
    <w:pPr>
      <w:spacing w:after="0"/>
      <w:jc w:val="center"/>
    </w:pPr>
    <w:rPr>
      <w:b/>
      <w:caps/>
      <w:sz w:val="32"/>
      <w:bdr w:val="single" w:sz="18" w:space="0" w:color="auto"/>
    </w:rPr>
  </w:style>
  <w:style w:type="paragraph" w:customStyle="1" w:styleId="ConfidentialUE">
    <w:name w:val="Confidential UE"/>
    <w:basedOn w:val="Normal"/>
    <w:pPr>
      <w:spacing w:after="0"/>
      <w:jc w:val="center"/>
    </w:pPr>
    <w:rPr>
      <w:b/>
      <w:caps/>
      <w:sz w:val="32"/>
      <w:bdr w:val="single" w:sz="18" w:space="0" w:color="auto"/>
    </w:rPr>
  </w:style>
  <w:style w:type="paragraph" w:customStyle="1" w:styleId="SecretUE">
    <w:name w:val="Secret UE"/>
    <w:basedOn w:val="Normal"/>
    <w:pPr>
      <w:spacing w:after="0"/>
      <w:jc w:val="center"/>
    </w:pPr>
    <w:rPr>
      <w:b/>
      <w:caps/>
      <w:color w:val="FF0000"/>
      <w:sz w:val="32"/>
      <w:bdr w:val="single" w:sz="18" w:space="0" w:color="FF0000"/>
    </w:rPr>
  </w:style>
  <w:style w:type="paragraph" w:customStyle="1" w:styleId="TrsSecretUE">
    <w:name w:val="Très Secret UE"/>
    <w:basedOn w:val="Normal"/>
    <w:pPr>
      <w:spacing w:after="0"/>
      <w:jc w:val="center"/>
    </w:pPr>
    <w:rPr>
      <w:b/>
      <w:caps/>
      <w:color w:val="FF0000"/>
      <w:sz w:val="32"/>
      <w:bdr w:val="single" w:sz="18" w:space="0" w:color="FF0000"/>
    </w:rPr>
  </w:style>
  <w:style w:type="paragraph" w:styleId="EndnoteText">
    <w:name w:val="endnote text"/>
    <w:basedOn w:val="Normal"/>
    <w:semiHidden/>
    <w:rPr>
      <w:sz w:val="20"/>
    </w:rPr>
  </w:style>
  <w:style w:type="paragraph" w:styleId="Footer">
    <w:name w:val="footer"/>
    <w:basedOn w:val="Normal"/>
    <w:pPr>
      <w:spacing w:after="0"/>
      <w:ind w:right="-567"/>
      <w:jc w:val="left"/>
    </w:pPr>
    <w:rPr>
      <w:sz w:val="16"/>
    </w:rPr>
  </w:style>
  <w:style w:type="paragraph" w:styleId="FootnoteText">
    <w:name w:val="footnote text"/>
    <w:basedOn w:val="Normal"/>
    <w:semiHidden/>
    <w:pPr>
      <w:spacing w:after="120"/>
      <w:ind w:left="357" w:hanging="357"/>
    </w:pPr>
    <w:rPr>
      <w:sz w:val="20"/>
    </w:rPr>
  </w:style>
  <w:style w:type="paragraph" w:styleId="MacroText">
    <w:name w:val="macro"/>
    <w:basedOn w:val="Normal"/>
    <w:uiPriority w:val="90"/>
    <w:qFormat/>
    <w:pPr>
      <w:tabs>
        <w:tab w:val="left" w:pos="482"/>
        <w:tab w:val="left" w:pos="958"/>
        <w:tab w:val="left" w:pos="1440"/>
        <w:tab w:val="left" w:pos="1922"/>
        <w:tab w:val="left" w:pos="2398"/>
        <w:tab w:val="left" w:pos="2880"/>
        <w:tab w:val="left" w:pos="3362"/>
        <w:tab w:val="left" w:pos="3838"/>
        <w:tab w:val="left" w:pos="4320"/>
      </w:tabs>
    </w:pPr>
    <w:rPr>
      <w:rFonts w:ascii="Courier New" w:hAnsi="Courier New"/>
      <w:sz w:val="22"/>
    </w:rPr>
  </w:style>
  <w:style w:type="paragraph" w:customStyle="1" w:styleId="NumPar1">
    <w:name w:val="NumPar 1"/>
    <w:basedOn w:val="Heading1"/>
    <w:uiPriority w:val="90"/>
    <w:qFormat/>
    <w:pPr>
      <w:keepNext w:val="0"/>
      <w:spacing w:before="0"/>
      <w:outlineLvl w:val="9"/>
    </w:pPr>
    <w:rPr>
      <w:b w:val="0"/>
      <w:smallCaps w:val="0"/>
    </w:rPr>
  </w:style>
  <w:style w:type="paragraph" w:customStyle="1" w:styleId="NumPar2">
    <w:name w:val="NumPar 2"/>
    <w:basedOn w:val="Heading2"/>
    <w:uiPriority w:val="90"/>
    <w:qFormat/>
    <w:pPr>
      <w:keepNext w:val="0"/>
      <w:outlineLvl w:val="9"/>
    </w:pPr>
    <w:rPr>
      <w:b w:val="0"/>
    </w:rPr>
  </w:style>
  <w:style w:type="paragraph" w:customStyle="1" w:styleId="NumPar3">
    <w:name w:val="NumPar 3"/>
    <w:basedOn w:val="Heading3"/>
    <w:uiPriority w:val="90"/>
    <w:qFormat/>
    <w:pPr>
      <w:keepNext w:val="0"/>
      <w:outlineLvl w:val="9"/>
    </w:pPr>
    <w:rPr>
      <w:i w:val="0"/>
    </w:rPr>
  </w:style>
  <w:style w:type="paragraph" w:customStyle="1" w:styleId="NumPar4">
    <w:name w:val="NumPar 4"/>
    <w:basedOn w:val="Heading4"/>
    <w:uiPriority w:val="90"/>
    <w:qFormat/>
    <w:pPr>
      <w:keepNext w:val="0"/>
      <w:outlineLvl w:val="9"/>
    </w:pPr>
  </w:style>
  <w:style w:type="paragraph" w:customStyle="1" w:styleId="AnnexTitle">
    <w:name w:val="AnnexTitle"/>
    <w:basedOn w:val="Normal"/>
    <w:next w:val="Normal"/>
    <w:uiPriority w:val="90"/>
    <w:qFormat/>
    <w:pPr>
      <w:pageBreakBefore/>
      <w:numPr>
        <w:numId w:val="18"/>
      </w:numPr>
      <w:spacing w:after="480"/>
      <w:outlineLvl w:val="0"/>
    </w:pPr>
    <w:rPr>
      <w:b/>
      <w:sz w:val="32"/>
    </w:rPr>
  </w:style>
  <w:style w:type="paragraph" w:styleId="TOCHeading">
    <w:name w:val="TOC Heading"/>
    <w:basedOn w:val="Normal"/>
    <w:next w:val="Normal"/>
    <w:semiHidden/>
    <w:pPr>
      <w:spacing w:before="240"/>
      <w:jc w:val="center"/>
    </w:pPr>
    <w:rPr>
      <w:rFonts w:ascii="Times New Roman Bold" w:hAnsi="Times New Roman Bold"/>
      <w:b/>
      <w:caps/>
    </w:rPr>
  </w:style>
  <w:style w:type="paragraph" w:styleId="TOC1">
    <w:name w:val="toc 1"/>
    <w:basedOn w:val="Normal"/>
    <w:next w:val="Normal"/>
    <w:uiPriority w:val="39"/>
    <w:semiHidden/>
    <w:pPr>
      <w:tabs>
        <w:tab w:val="right" w:leader="dot" w:pos="8640"/>
      </w:tabs>
      <w:spacing w:before="120" w:after="120"/>
      <w:ind w:left="482" w:right="720" w:hanging="482"/>
    </w:pPr>
    <w:rPr>
      <w:caps/>
    </w:rPr>
  </w:style>
  <w:style w:type="paragraph" w:styleId="TOC2">
    <w:name w:val="toc 2"/>
    <w:basedOn w:val="Normal"/>
    <w:next w:val="Normal"/>
    <w:uiPriority w:val="39"/>
    <w:semiHidden/>
    <w:pPr>
      <w:tabs>
        <w:tab w:val="right" w:leader="dot" w:pos="8640"/>
      </w:tabs>
      <w:spacing w:before="60" w:after="60"/>
      <w:ind w:left="1077" w:right="720" w:hanging="595"/>
    </w:pPr>
    <w:rPr>
      <w:noProof/>
    </w:rPr>
  </w:style>
  <w:style w:type="paragraph" w:styleId="TOC3">
    <w:name w:val="toc 3"/>
    <w:basedOn w:val="Normal"/>
    <w:next w:val="Normal"/>
    <w:uiPriority w:val="99"/>
    <w:semiHidden/>
    <w:pPr>
      <w:tabs>
        <w:tab w:val="right" w:leader="dot" w:pos="8640"/>
      </w:tabs>
      <w:spacing w:before="60" w:after="60"/>
      <w:ind w:left="1916" w:right="720" w:hanging="839"/>
    </w:pPr>
  </w:style>
  <w:style w:type="paragraph" w:styleId="TOC4">
    <w:name w:val="toc 4"/>
    <w:basedOn w:val="Normal"/>
    <w:next w:val="Normal"/>
    <w:uiPriority w:val="99"/>
    <w:semiHidden/>
    <w:pPr>
      <w:tabs>
        <w:tab w:val="right" w:leader="dot" w:pos="8640"/>
      </w:tabs>
      <w:spacing w:before="60" w:after="60"/>
      <w:ind w:left="2880" w:right="720" w:hanging="964"/>
    </w:pPr>
    <w:rPr>
      <w:noProof/>
    </w:rPr>
  </w:style>
  <w:style w:type="paragraph" w:styleId="TOC5">
    <w:name w:val="toc 5"/>
    <w:basedOn w:val="Normal"/>
    <w:next w:val="Normal"/>
    <w:semiHidden/>
    <w:pPr>
      <w:tabs>
        <w:tab w:val="right" w:leader="dot" w:pos="8640"/>
      </w:tabs>
      <w:spacing w:before="240" w:after="120"/>
      <w:ind w:right="720"/>
    </w:pPr>
    <w:rPr>
      <w:caps/>
    </w:rPr>
  </w:style>
  <w:style w:type="paragraph" w:styleId="TOC6">
    <w:name w:val="toc 6"/>
    <w:basedOn w:val="Normal"/>
    <w:next w:val="Normal"/>
    <w:semiHidden/>
    <w:pPr>
      <w:tabs>
        <w:tab w:val="right" w:leader="dot" w:pos="8640"/>
        <w:tab w:val="left" w:pos="2880"/>
      </w:tabs>
      <w:spacing w:before="120" w:after="120"/>
      <w:ind w:left="1916" w:right="720" w:hanging="1916"/>
    </w:pPr>
    <w:rPr>
      <w:caps/>
    </w:rPr>
  </w:style>
  <w:style w:type="paragraph" w:styleId="TOC7">
    <w:name w:val="toc 7"/>
    <w:basedOn w:val="Normal"/>
    <w:next w:val="Normal"/>
    <w:semiHidden/>
    <w:pPr>
      <w:tabs>
        <w:tab w:val="right" w:leader="dot" w:pos="8640"/>
      </w:tabs>
    </w:pPr>
  </w:style>
  <w:style w:type="paragraph" w:styleId="TOC8">
    <w:name w:val="toc 8"/>
    <w:basedOn w:val="Normal"/>
    <w:next w:val="Normal"/>
    <w:semiHidden/>
    <w:pPr>
      <w:tabs>
        <w:tab w:val="right" w:leader="dot" w:pos="8640"/>
      </w:tabs>
    </w:pPr>
  </w:style>
  <w:style w:type="paragraph" w:styleId="TOC9">
    <w:name w:val="toc 9"/>
    <w:basedOn w:val="Normal"/>
    <w:next w:val="Normal"/>
    <w:semiHidden/>
    <w:pPr>
      <w:tabs>
        <w:tab w:val="right" w:leader="dot" w:pos="8640"/>
      </w:tabs>
    </w:pPr>
  </w:style>
  <w:style w:type="paragraph" w:styleId="ListBullet">
    <w:name w:val="List Bullet"/>
    <w:basedOn w:val="Normal"/>
    <w:pPr>
      <w:numPr>
        <w:numId w:val="15"/>
      </w:numPr>
    </w:pPr>
  </w:style>
  <w:style w:type="paragraph" w:customStyle="1" w:styleId="ListBulletLevel2">
    <w:name w:val="List Bullet (Level 2)"/>
    <w:basedOn w:val="Text1"/>
    <w:pPr>
      <w:numPr>
        <w:ilvl w:val="1"/>
        <w:numId w:val="15"/>
      </w:numPr>
    </w:pPr>
  </w:style>
  <w:style w:type="paragraph" w:customStyle="1" w:styleId="ListBulletLevel3">
    <w:name w:val="List Bullet (Level 3)"/>
    <w:basedOn w:val="Text1"/>
    <w:semiHidden/>
    <w:unhideWhenUsed/>
    <w:pPr>
      <w:numPr>
        <w:ilvl w:val="2"/>
        <w:numId w:val="15"/>
      </w:numPr>
    </w:pPr>
  </w:style>
  <w:style w:type="paragraph" w:customStyle="1" w:styleId="ListBulletLevel4">
    <w:name w:val="List Bullet (Level 4)"/>
    <w:basedOn w:val="Text1"/>
    <w:semiHidden/>
    <w:unhideWhenUsed/>
    <w:pPr>
      <w:numPr>
        <w:ilvl w:val="3"/>
        <w:numId w:val="15"/>
      </w:numPr>
    </w:pPr>
  </w:style>
  <w:style w:type="paragraph" w:customStyle="1" w:styleId="ListBullet1">
    <w:name w:val="List Bullet 1"/>
    <w:basedOn w:val="Text1"/>
    <w:pPr>
      <w:numPr>
        <w:numId w:val="14"/>
      </w:numPr>
    </w:pPr>
  </w:style>
  <w:style w:type="paragraph" w:customStyle="1" w:styleId="ListBullet1Level2">
    <w:name w:val="List Bullet 1 (Level 2)"/>
    <w:basedOn w:val="Text1"/>
    <w:pPr>
      <w:numPr>
        <w:ilvl w:val="1"/>
        <w:numId w:val="14"/>
      </w:numPr>
    </w:pPr>
  </w:style>
  <w:style w:type="paragraph" w:customStyle="1" w:styleId="ListBullet1Level3">
    <w:name w:val="List Bullet 1 (Level 3)"/>
    <w:basedOn w:val="Text1"/>
    <w:semiHidden/>
    <w:unhideWhenUsed/>
    <w:pPr>
      <w:numPr>
        <w:ilvl w:val="2"/>
        <w:numId w:val="14"/>
      </w:numPr>
    </w:pPr>
  </w:style>
  <w:style w:type="paragraph" w:customStyle="1" w:styleId="ListBullet1Level4">
    <w:name w:val="List Bullet 1 (Level 4)"/>
    <w:basedOn w:val="Text1"/>
    <w:semiHidden/>
    <w:unhideWhenUsed/>
    <w:pPr>
      <w:numPr>
        <w:ilvl w:val="3"/>
        <w:numId w:val="14"/>
      </w:numPr>
    </w:pPr>
  </w:style>
  <w:style w:type="paragraph" w:styleId="ListBullet2">
    <w:name w:val="List Bullet 2"/>
    <w:basedOn w:val="Text2"/>
    <w:pPr>
      <w:numPr>
        <w:numId w:val="13"/>
      </w:numPr>
    </w:pPr>
  </w:style>
  <w:style w:type="paragraph" w:customStyle="1" w:styleId="ListBullet2Level2">
    <w:name w:val="List Bullet 2 (Level 2)"/>
    <w:basedOn w:val="Text2"/>
    <w:pPr>
      <w:numPr>
        <w:ilvl w:val="1"/>
        <w:numId w:val="13"/>
      </w:numPr>
    </w:pPr>
  </w:style>
  <w:style w:type="paragraph" w:customStyle="1" w:styleId="ListBullet2Level3">
    <w:name w:val="List Bullet 2 (Level 3)"/>
    <w:basedOn w:val="Text2"/>
    <w:semiHidden/>
    <w:unhideWhenUsed/>
    <w:pPr>
      <w:numPr>
        <w:ilvl w:val="2"/>
        <w:numId w:val="13"/>
      </w:numPr>
    </w:pPr>
  </w:style>
  <w:style w:type="paragraph" w:customStyle="1" w:styleId="ListBullet2Level4">
    <w:name w:val="List Bullet 2 (Level 4)"/>
    <w:basedOn w:val="Text2"/>
    <w:semiHidden/>
    <w:unhideWhenUsed/>
    <w:pPr>
      <w:numPr>
        <w:ilvl w:val="3"/>
        <w:numId w:val="13"/>
      </w:numPr>
    </w:pPr>
  </w:style>
  <w:style w:type="paragraph" w:styleId="ListBullet3">
    <w:name w:val="List Bullet 3"/>
    <w:basedOn w:val="Text3"/>
    <w:pPr>
      <w:numPr>
        <w:numId w:val="12"/>
      </w:numPr>
    </w:pPr>
  </w:style>
  <w:style w:type="paragraph" w:customStyle="1" w:styleId="ListBullet3Level2">
    <w:name w:val="List Bullet 3 (Level 2)"/>
    <w:basedOn w:val="Text3"/>
    <w:pPr>
      <w:numPr>
        <w:ilvl w:val="1"/>
        <w:numId w:val="12"/>
      </w:numPr>
    </w:pPr>
  </w:style>
  <w:style w:type="paragraph" w:customStyle="1" w:styleId="ListBullet3Level3">
    <w:name w:val="List Bullet 3 (Level 3)"/>
    <w:basedOn w:val="Text3"/>
    <w:semiHidden/>
    <w:unhideWhenUsed/>
    <w:pPr>
      <w:numPr>
        <w:ilvl w:val="2"/>
        <w:numId w:val="12"/>
      </w:numPr>
    </w:pPr>
  </w:style>
  <w:style w:type="paragraph" w:customStyle="1" w:styleId="ListBullet3Level4">
    <w:name w:val="List Bullet 3 (Level 4)"/>
    <w:basedOn w:val="Text3"/>
    <w:semiHidden/>
    <w:unhideWhenUsed/>
    <w:pPr>
      <w:numPr>
        <w:ilvl w:val="3"/>
        <w:numId w:val="12"/>
      </w:numPr>
    </w:pPr>
  </w:style>
  <w:style w:type="paragraph" w:styleId="ListBullet4">
    <w:name w:val="List Bullet 4"/>
    <w:basedOn w:val="Text4"/>
    <w:pPr>
      <w:numPr>
        <w:numId w:val="11"/>
      </w:numPr>
    </w:pPr>
  </w:style>
  <w:style w:type="paragraph" w:customStyle="1" w:styleId="ListBullet4Level2">
    <w:name w:val="List Bullet 4 (Level 2)"/>
    <w:basedOn w:val="Text4"/>
    <w:pPr>
      <w:numPr>
        <w:ilvl w:val="1"/>
        <w:numId w:val="11"/>
      </w:numPr>
    </w:pPr>
  </w:style>
  <w:style w:type="paragraph" w:customStyle="1" w:styleId="ListBullet4Level3">
    <w:name w:val="List Bullet 4 (Level 3)"/>
    <w:basedOn w:val="Text4"/>
    <w:semiHidden/>
    <w:unhideWhenUsed/>
    <w:pPr>
      <w:numPr>
        <w:ilvl w:val="2"/>
        <w:numId w:val="11"/>
      </w:numPr>
    </w:pPr>
  </w:style>
  <w:style w:type="paragraph" w:customStyle="1" w:styleId="ListBullet4Level4">
    <w:name w:val="List Bullet 4 (Level 4)"/>
    <w:basedOn w:val="Text4"/>
    <w:semiHidden/>
    <w:unhideWhenUsed/>
    <w:pPr>
      <w:numPr>
        <w:ilvl w:val="3"/>
        <w:numId w:val="11"/>
      </w:numPr>
    </w:pPr>
  </w:style>
  <w:style w:type="paragraph" w:customStyle="1" w:styleId="ListDash">
    <w:name w:val="List Dash"/>
    <w:basedOn w:val="Normal"/>
    <w:pPr>
      <w:numPr>
        <w:numId w:val="5"/>
      </w:numPr>
    </w:pPr>
  </w:style>
  <w:style w:type="paragraph" w:customStyle="1" w:styleId="ListDashLevel2">
    <w:name w:val="List Dash (Level 2)"/>
    <w:basedOn w:val="Normal"/>
    <w:pPr>
      <w:numPr>
        <w:ilvl w:val="1"/>
        <w:numId w:val="5"/>
      </w:numPr>
    </w:pPr>
  </w:style>
  <w:style w:type="paragraph" w:customStyle="1" w:styleId="ListDashLevel3">
    <w:name w:val="List Dash (Level 3)"/>
    <w:basedOn w:val="Normal"/>
    <w:semiHidden/>
    <w:unhideWhenUsed/>
    <w:pPr>
      <w:numPr>
        <w:ilvl w:val="2"/>
        <w:numId w:val="5"/>
      </w:numPr>
    </w:pPr>
  </w:style>
  <w:style w:type="paragraph" w:customStyle="1" w:styleId="ListDashLevel4">
    <w:name w:val="List Dash (Level 4)"/>
    <w:basedOn w:val="Normal"/>
    <w:semiHidden/>
    <w:unhideWhenUsed/>
    <w:pPr>
      <w:numPr>
        <w:ilvl w:val="3"/>
        <w:numId w:val="5"/>
      </w:numPr>
    </w:pPr>
  </w:style>
  <w:style w:type="paragraph" w:customStyle="1" w:styleId="ListDash1">
    <w:name w:val="List Dash 1"/>
    <w:basedOn w:val="Text1"/>
    <w:pPr>
      <w:numPr>
        <w:numId w:val="4"/>
      </w:numPr>
    </w:pPr>
  </w:style>
  <w:style w:type="paragraph" w:customStyle="1" w:styleId="ListDash1Level2">
    <w:name w:val="List Dash 1 (Level 2)"/>
    <w:basedOn w:val="Text1"/>
    <w:pPr>
      <w:numPr>
        <w:ilvl w:val="1"/>
        <w:numId w:val="4"/>
      </w:numPr>
    </w:pPr>
  </w:style>
  <w:style w:type="paragraph" w:customStyle="1" w:styleId="ListDash1Level3">
    <w:name w:val="List Dash 1 (Level 3)"/>
    <w:basedOn w:val="Text1"/>
    <w:semiHidden/>
    <w:unhideWhenUsed/>
    <w:pPr>
      <w:numPr>
        <w:ilvl w:val="2"/>
        <w:numId w:val="4"/>
      </w:numPr>
    </w:pPr>
  </w:style>
  <w:style w:type="paragraph" w:customStyle="1" w:styleId="ListDash1Level4">
    <w:name w:val="List Dash 1 (Level 4)"/>
    <w:basedOn w:val="Text1"/>
    <w:semiHidden/>
    <w:unhideWhenUsed/>
    <w:pPr>
      <w:numPr>
        <w:ilvl w:val="3"/>
        <w:numId w:val="4"/>
      </w:numPr>
    </w:pPr>
  </w:style>
  <w:style w:type="paragraph" w:customStyle="1" w:styleId="ListDash2">
    <w:name w:val="List Dash 2"/>
    <w:basedOn w:val="Text2"/>
    <w:pPr>
      <w:numPr>
        <w:numId w:val="3"/>
      </w:numPr>
    </w:pPr>
  </w:style>
  <w:style w:type="paragraph" w:customStyle="1" w:styleId="ListDash2Level2">
    <w:name w:val="List Dash 2 (Level 2)"/>
    <w:basedOn w:val="Text2"/>
    <w:pPr>
      <w:numPr>
        <w:ilvl w:val="1"/>
        <w:numId w:val="3"/>
      </w:numPr>
    </w:pPr>
  </w:style>
  <w:style w:type="paragraph" w:customStyle="1" w:styleId="ListDash2Level3">
    <w:name w:val="List Dash 2 (Level 3)"/>
    <w:basedOn w:val="Text2"/>
    <w:semiHidden/>
    <w:unhideWhenUsed/>
    <w:pPr>
      <w:numPr>
        <w:ilvl w:val="2"/>
        <w:numId w:val="3"/>
      </w:numPr>
    </w:pPr>
  </w:style>
  <w:style w:type="paragraph" w:customStyle="1" w:styleId="ListDash2Level4">
    <w:name w:val="List Dash 2 (Level 4)"/>
    <w:basedOn w:val="Text2"/>
    <w:semiHidden/>
    <w:unhideWhenUsed/>
    <w:pPr>
      <w:numPr>
        <w:ilvl w:val="3"/>
        <w:numId w:val="3"/>
      </w:numPr>
    </w:pPr>
  </w:style>
  <w:style w:type="paragraph" w:customStyle="1" w:styleId="ListDash3">
    <w:name w:val="List Dash 3"/>
    <w:basedOn w:val="Text3"/>
    <w:pPr>
      <w:numPr>
        <w:numId w:val="2"/>
      </w:numPr>
    </w:pPr>
  </w:style>
  <w:style w:type="paragraph" w:customStyle="1" w:styleId="ListDash3Level2">
    <w:name w:val="List Dash 3 (Level 2)"/>
    <w:basedOn w:val="Text3"/>
    <w:pPr>
      <w:numPr>
        <w:ilvl w:val="1"/>
        <w:numId w:val="2"/>
      </w:numPr>
    </w:pPr>
  </w:style>
  <w:style w:type="paragraph" w:customStyle="1" w:styleId="ListDash3Level3">
    <w:name w:val="List Dash 3 (Level 3)"/>
    <w:basedOn w:val="Text3"/>
    <w:semiHidden/>
    <w:unhideWhenUsed/>
    <w:pPr>
      <w:numPr>
        <w:ilvl w:val="2"/>
        <w:numId w:val="2"/>
      </w:numPr>
    </w:pPr>
  </w:style>
  <w:style w:type="paragraph" w:customStyle="1" w:styleId="ListDash3Level4">
    <w:name w:val="List Dash 3 (Level 4)"/>
    <w:basedOn w:val="Text3"/>
    <w:semiHidden/>
    <w:unhideWhenUsed/>
    <w:pPr>
      <w:numPr>
        <w:ilvl w:val="3"/>
        <w:numId w:val="2"/>
      </w:numPr>
    </w:pPr>
  </w:style>
  <w:style w:type="paragraph" w:customStyle="1" w:styleId="ListDash4">
    <w:name w:val="List Dash 4"/>
    <w:basedOn w:val="Text4"/>
    <w:pPr>
      <w:numPr>
        <w:numId w:val="1"/>
      </w:numPr>
    </w:pPr>
  </w:style>
  <w:style w:type="paragraph" w:customStyle="1" w:styleId="ListDash4Level2">
    <w:name w:val="List Dash 4 (Level 2)"/>
    <w:basedOn w:val="Text4"/>
    <w:pPr>
      <w:numPr>
        <w:ilvl w:val="1"/>
        <w:numId w:val="1"/>
      </w:numPr>
    </w:pPr>
  </w:style>
  <w:style w:type="paragraph" w:customStyle="1" w:styleId="ListDash4Level3">
    <w:name w:val="List Dash 4 (Level 3)"/>
    <w:basedOn w:val="Text4"/>
    <w:semiHidden/>
    <w:unhideWhenUsed/>
    <w:pPr>
      <w:numPr>
        <w:ilvl w:val="2"/>
        <w:numId w:val="1"/>
      </w:numPr>
    </w:pPr>
  </w:style>
  <w:style w:type="paragraph" w:customStyle="1" w:styleId="ListDash4Level4">
    <w:name w:val="List Dash 4 (Level 4)"/>
    <w:basedOn w:val="Text4"/>
    <w:semiHidden/>
    <w:unhideWhenUsed/>
    <w:pPr>
      <w:numPr>
        <w:ilvl w:val="3"/>
        <w:numId w:val="1"/>
      </w:numPr>
    </w:pPr>
  </w:style>
  <w:style w:type="paragraph" w:styleId="ListNumber">
    <w:name w:val="List Number"/>
    <w:basedOn w:val="Normal"/>
    <w:pPr>
      <w:numPr>
        <w:numId w:val="10"/>
      </w:numPr>
    </w:pPr>
  </w:style>
  <w:style w:type="paragraph" w:customStyle="1" w:styleId="ListNumberLevel2">
    <w:name w:val="List Number (Level 2)"/>
    <w:basedOn w:val="Normal"/>
    <w:pPr>
      <w:numPr>
        <w:ilvl w:val="1"/>
        <w:numId w:val="10"/>
      </w:numPr>
    </w:pPr>
  </w:style>
  <w:style w:type="paragraph" w:customStyle="1" w:styleId="ListNumberLevel3">
    <w:name w:val="List Number (Level 3)"/>
    <w:basedOn w:val="Normal"/>
    <w:semiHidden/>
    <w:unhideWhenUsed/>
    <w:pPr>
      <w:numPr>
        <w:ilvl w:val="2"/>
        <w:numId w:val="10"/>
      </w:numPr>
    </w:pPr>
  </w:style>
  <w:style w:type="paragraph" w:customStyle="1" w:styleId="ListNumberLevel4">
    <w:name w:val="List Number (Level 4)"/>
    <w:basedOn w:val="Normal"/>
    <w:semiHidden/>
    <w:unhideWhenUsed/>
    <w:pPr>
      <w:numPr>
        <w:ilvl w:val="3"/>
        <w:numId w:val="10"/>
      </w:numPr>
    </w:pPr>
  </w:style>
  <w:style w:type="paragraph" w:customStyle="1" w:styleId="ListNumber1">
    <w:name w:val="List Number 1"/>
    <w:basedOn w:val="Text1"/>
    <w:pPr>
      <w:numPr>
        <w:numId w:val="9"/>
      </w:numPr>
    </w:pPr>
  </w:style>
  <w:style w:type="paragraph" w:customStyle="1" w:styleId="ListNumber1Level2">
    <w:name w:val="List Number 1 (Level 2)"/>
    <w:basedOn w:val="Text1"/>
    <w:pPr>
      <w:numPr>
        <w:ilvl w:val="1"/>
        <w:numId w:val="9"/>
      </w:numPr>
    </w:pPr>
  </w:style>
  <w:style w:type="paragraph" w:customStyle="1" w:styleId="ListNumber1Level3">
    <w:name w:val="List Number 1 (Level 3)"/>
    <w:basedOn w:val="Text1"/>
    <w:semiHidden/>
    <w:unhideWhenUsed/>
    <w:pPr>
      <w:numPr>
        <w:ilvl w:val="2"/>
        <w:numId w:val="9"/>
      </w:numPr>
    </w:pPr>
  </w:style>
  <w:style w:type="paragraph" w:customStyle="1" w:styleId="ListNumber1Level4">
    <w:name w:val="List Number 1 (Level 4)"/>
    <w:basedOn w:val="Text1"/>
    <w:semiHidden/>
    <w:unhideWhenUsed/>
    <w:pPr>
      <w:numPr>
        <w:ilvl w:val="3"/>
        <w:numId w:val="9"/>
      </w:numPr>
    </w:pPr>
  </w:style>
  <w:style w:type="paragraph" w:styleId="ListNumber2">
    <w:name w:val="List Number 2"/>
    <w:basedOn w:val="Text2"/>
    <w:pPr>
      <w:numPr>
        <w:numId w:val="8"/>
      </w:numPr>
    </w:pPr>
  </w:style>
  <w:style w:type="paragraph" w:customStyle="1" w:styleId="ListNumber2Level2">
    <w:name w:val="List Number 2 (Level 2)"/>
    <w:basedOn w:val="Text2"/>
    <w:pPr>
      <w:numPr>
        <w:ilvl w:val="1"/>
        <w:numId w:val="8"/>
      </w:numPr>
    </w:pPr>
  </w:style>
  <w:style w:type="paragraph" w:customStyle="1" w:styleId="ListNumber2Level3">
    <w:name w:val="List Number 2 (Level 3)"/>
    <w:basedOn w:val="Text2"/>
    <w:semiHidden/>
    <w:unhideWhenUsed/>
    <w:pPr>
      <w:numPr>
        <w:ilvl w:val="2"/>
        <w:numId w:val="8"/>
      </w:numPr>
    </w:pPr>
  </w:style>
  <w:style w:type="paragraph" w:customStyle="1" w:styleId="ListNumber2Level4">
    <w:name w:val="List Number 2 (Level 4)"/>
    <w:basedOn w:val="Text2"/>
    <w:semiHidden/>
    <w:unhideWhenUsed/>
    <w:pPr>
      <w:numPr>
        <w:ilvl w:val="3"/>
        <w:numId w:val="8"/>
      </w:numPr>
    </w:pPr>
  </w:style>
  <w:style w:type="paragraph" w:styleId="ListNumber3">
    <w:name w:val="List Number 3"/>
    <w:basedOn w:val="Text3"/>
    <w:pPr>
      <w:numPr>
        <w:numId w:val="7"/>
      </w:numPr>
    </w:pPr>
  </w:style>
  <w:style w:type="paragraph" w:customStyle="1" w:styleId="ListNumber3Level2">
    <w:name w:val="List Number 3 (Level 2)"/>
    <w:basedOn w:val="Text3"/>
    <w:pPr>
      <w:numPr>
        <w:ilvl w:val="1"/>
        <w:numId w:val="7"/>
      </w:numPr>
    </w:pPr>
  </w:style>
  <w:style w:type="paragraph" w:customStyle="1" w:styleId="ListNumber3Level3">
    <w:name w:val="List Number 3 (Level 3)"/>
    <w:basedOn w:val="Text3"/>
    <w:semiHidden/>
    <w:unhideWhenUsed/>
    <w:pPr>
      <w:numPr>
        <w:ilvl w:val="2"/>
        <w:numId w:val="7"/>
      </w:numPr>
    </w:pPr>
  </w:style>
  <w:style w:type="paragraph" w:customStyle="1" w:styleId="ListNumber3Level4">
    <w:name w:val="List Number 3 (Level 4)"/>
    <w:basedOn w:val="Text3"/>
    <w:semiHidden/>
    <w:unhideWhenUsed/>
    <w:pPr>
      <w:numPr>
        <w:ilvl w:val="3"/>
        <w:numId w:val="7"/>
      </w:numPr>
    </w:pPr>
  </w:style>
  <w:style w:type="paragraph" w:styleId="ListNumber4">
    <w:name w:val="List Number 4"/>
    <w:basedOn w:val="Text4"/>
    <w:pPr>
      <w:numPr>
        <w:numId w:val="6"/>
      </w:numPr>
    </w:pPr>
  </w:style>
  <w:style w:type="paragraph" w:customStyle="1" w:styleId="ListNumber4Level2">
    <w:name w:val="List Number 4 (Level 2)"/>
    <w:basedOn w:val="Text4"/>
    <w:pPr>
      <w:numPr>
        <w:ilvl w:val="1"/>
        <w:numId w:val="6"/>
      </w:numPr>
    </w:pPr>
  </w:style>
  <w:style w:type="paragraph" w:customStyle="1" w:styleId="ListNumber4Level3">
    <w:name w:val="List Number 4 (Level 3)"/>
    <w:basedOn w:val="Text4"/>
    <w:semiHidden/>
    <w:unhideWhenUsed/>
    <w:pPr>
      <w:numPr>
        <w:ilvl w:val="2"/>
        <w:numId w:val="6"/>
      </w:numPr>
    </w:pPr>
  </w:style>
  <w:style w:type="paragraph" w:customStyle="1" w:styleId="ListNumber4Level4">
    <w:name w:val="List Number 4 (Level 4)"/>
    <w:basedOn w:val="Text4"/>
    <w:semiHidden/>
    <w:unhideWhenUsed/>
    <w:pPr>
      <w:numPr>
        <w:ilvl w:val="3"/>
        <w:numId w:val="6"/>
      </w:numPr>
    </w:pPr>
  </w:style>
  <w:style w:type="paragraph" w:customStyle="1" w:styleId="Marking">
    <w:name w:val="Marking"/>
    <w:basedOn w:val="Normal"/>
    <w:pPr>
      <w:spacing w:line="276" w:lineRule="auto"/>
      <w:ind w:left="5102" w:right="-567"/>
      <w:contextualSpacing/>
      <w:jc w:val="left"/>
    </w:pPr>
    <w:rPr>
      <w:sz w:val="28"/>
    </w:rPr>
  </w:style>
  <w:style w:type="paragraph" w:customStyle="1" w:styleId="LegalNumPar">
    <w:name w:val="LegalNumPar"/>
    <w:basedOn w:val="Normal"/>
    <w:uiPriority w:val="90"/>
    <w:qFormat/>
    <w:pPr>
      <w:numPr>
        <w:numId w:val="17"/>
      </w:numPr>
      <w:spacing w:line="360" w:lineRule="auto"/>
    </w:pPr>
  </w:style>
  <w:style w:type="paragraph" w:customStyle="1" w:styleId="LegalNumPar2">
    <w:name w:val="LegalNumPar2"/>
    <w:basedOn w:val="Normal"/>
    <w:pPr>
      <w:numPr>
        <w:ilvl w:val="1"/>
        <w:numId w:val="17"/>
      </w:numPr>
      <w:spacing w:line="360" w:lineRule="auto"/>
    </w:pPr>
  </w:style>
  <w:style w:type="paragraph" w:customStyle="1" w:styleId="LegalNumPar3">
    <w:name w:val="LegalNumPar3"/>
    <w:basedOn w:val="Normal"/>
    <w:pPr>
      <w:numPr>
        <w:ilvl w:val="2"/>
        <w:numId w:val="17"/>
      </w:numPr>
      <w:spacing w:line="360" w:lineRule="auto"/>
    </w:pPr>
  </w:style>
  <w:style w:type="paragraph" w:styleId="Header">
    <w:name w:val="header"/>
    <w:basedOn w:val="Normal"/>
    <w:link w:val="HeaderChar"/>
    <w:pPr>
      <w:tabs>
        <w:tab w:val="center" w:pos="4150"/>
        <w:tab w:val="right" w:pos="8306"/>
      </w:tabs>
      <w:spacing w:after="0"/>
    </w:pPr>
  </w:style>
  <w:style w:type="character" w:customStyle="1" w:styleId="HeaderChar">
    <w:name w:val="Header Char"/>
    <w:basedOn w:val="DefaultParagraphFont"/>
    <w:link w:val="Header"/>
    <w:rPr>
      <w:sz w:val="24"/>
    </w:rPr>
  </w:style>
  <w:style w:type="table" w:customStyle="1" w:styleId="TableHistory">
    <w:name w:val="Table History"/>
    <w:basedOn w:val="TableNormal"/>
    <w:uiPriority w:val="99"/>
    <w:pPr>
      <w:spacing w:before="60" w:after="60" w:line="264" w:lineRule="auto"/>
    </w:pPr>
    <w:rPr>
      <w:sz w:val="22"/>
    </w:rPr>
    <w:tblPr>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etterhead">
    <w:name w:val="Table Letterhead"/>
    <w:basedOn w:val="TableNormal"/>
    <w:uiPriority w:val="99"/>
    <w:tblPr>
      <w:tblCellMar>
        <w:left w:w="0" w:type="dxa"/>
        <w:bottom w:w="340" w:type="dxa"/>
        <w:right w:w="0" w:type="dxa"/>
      </w:tblCellMar>
    </w:tblPr>
  </w:style>
  <w:style w:type="character" w:styleId="CommentReference">
    <w:name w:val="annotation reference"/>
    <w:basedOn w:val="DefaultParagraphFont"/>
    <w:semiHidden/>
    <w:locked/>
    <w:rsid w:val="00AE4AC9"/>
    <w:rPr>
      <w:sz w:val="16"/>
      <w:szCs w:val="16"/>
    </w:rPr>
  </w:style>
  <w:style w:type="paragraph" w:styleId="CommentText">
    <w:name w:val="annotation text"/>
    <w:basedOn w:val="Normal"/>
    <w:link w:val="CommentTextChar"/>
    <w:semiHidden/>
    <w:locked/>
    <w:rsid w:val="00AE4AC9"/>
    <w:rPr>
      <w:sz w:val="20"/>
    </w:rPr>
  </w:style>
  <w:style w:type="character" w:customStyle="1" w:styleId="CommentTextChar">
    <w:name w:val="Comment Text Char"/>
    <w:basedOn w:val="DefaultParagraphFont"/>
    <w:link w:val="CommentText"/>
    <w:semiHidden/>
    <w:rsid w:val="00AE4AC9"/>
    <w:rPr>
      <w:sz w:val="20"/>
    </w:rPr>
  </w:style>
  <w:style w:type="paragraph" w:styleId="CommentSubject">
    <w:name w:val="annotation subject"/>
    <w:basedOn w:val="CommentText"/>
    <w:next w:val="CommentText"/>
    <w:link w:val="CommentSubjectChar"/>
    <w:semiHidden/>
    <w:locked/>
    <w:rsid w:val="00AE4AC9"/>
    <w:rPr>
      <w:b/>
      <w:bCs/>
    </w:rPr>
  </w:style>
  <w:style w:type="character" w:customStyle="1" w:styleId="CommentSubjectChar">
    <w:name w:val="Comment Subject Char"/>
    <w:basedOn w:val="CommentTextChar"/>
    <w:link w:val="CommentSubject"/>
    <w:semiHidden/>
    <w:rsid w:val="00AE4AC9"/>
    <w:rPr>
      <w:b/>
      <w:bCs/>
      <w:sz w:val="20"/>
    </w:rPr>
  </w:style>
  <w:style w:type="paragraph" w:styleId="Revision">
    <w:name w:val="Revision"/>
    <w:hidden/>
    <w:semiHidden/>
    <w:locked/>
    <w:rsid w:val="00AE4AC9"/>
  </w:style>
  <w:style w:type="paragraph" w:styleId="BalloonText">
    <w:name w:val="Balloon Text"/>
    <w:basedOn w:val="Normal"/>
    <w:link w:val="BalloonTextChar"/>
    <w:semiHidden/>
    <w:locked/>
    <w:rsid w:val="00AE4AC9"/>
    <w:pPr>
      <w:spacing w:after="0"/>
    </w:pPr>
    <w:rPr>
      <w:rFonts w:ascii="Segoe UI" w:hAnsi="Segoe UI" w:cs="Segoe UI"/>
      <w:sz w:val="18"/>
      <w:szCs w:val="18"/>
    </w:rPr>
  </w:style>
  <w:style w:type="character" w:customStyle="1" w:styleId="BalloonTextChar">
    <w:name w:val="Balloon Text Char"/>
    <w:basedOn w:val="DefaultParagraphFont"/>
    <w:link w:val="BalloonText"/>
    <w:semiHidden/>
    <w:rsid w:val="00AE4A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54819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DIaLOGIKa\Eurolook\Templates\Eurolook.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381974E7C294E7EA6E7A10CD91A456B"/>
        <w:category>
          <w:name w:val="General"/>
          <w:gallery w:val="placeholder"/>
        </w:category>
        <w:types>
          <w:type w:val="bbPlcHdr"/>
        </w:types>
        <w:behaviors>
          <w:behavior w:val="content"/>
        </w:behaviors>
        <w:guid w:val="{0CF25778-CDAF-4D77-AB90-E1145E2FDB33}"/>
      </w:docPartPr>
      <w:docPartBody>
        <w:p w:rsidR="004755FF" w:rsidRDefault="004755FF">
          <w:pPr>
            <w:pStyle w:val="E381974E7C294E7EA6E7A10CD91A456B"/>
          </w:pPr>
          <w:r>
            <w:rPr>
              <w:rStyle w:val="PlaceholderText"/>
            </w:rPr>
            <w:t>Type the document title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5FF"/>
    <w:rsid w:val="00475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288061"/>
    </w:rPr>
  </w:style>
  <w:style w:type="paragraph" w:customStyle="1" w:styleId="E381974E7C294E7EA6E7A10CD91A456B">
    <w:name w:val="E381974E7C294E7EA6E7A10CD91A45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Texts>
  <SecurityPharma>Pharma Investigations</SecurityPharma>
  <MarkingUntilText>UNTIL</MarkingUntilText>
  <LabelPictureSeq>Figure {SEQ Figure \* ARABIC }: </LabelPictureSeq>
  <SecurityMediationServiceMatter>Mediation Service</SecurityMediationServiceMatter>
  <SecurityEconomyAndFinance>Economy and Finance</SecurityEconomyAndFinance>
  <FooterFax>Fax</FooterFax>
  <COMPFootnoteText>{field:HYPERLINK "https://myintracomm.ec.europa.eu/corp/security/EN/newDS3/SensitiveInformation/Pages/SPECIAL-HANDLING-INFORMATION-DG-COMP.aspx?ln=en" |https://www.europa.eu/handling_instructions}</COMPFootnoteText>
  <SensitiveHandlingIASOperations>The marking is applied to operational documents handled in the context of audits, consulting engagements and risk assessments of the Internal Audit Service. Distribution of the documents is based on a strictly ‘need-to-know’ basis. Recipients of the documents must adhere to the same marking and handling rules, preventing unauthorised persons from accessing such documents or information. When a document marked ‘{bold:SENSITIVE}: {italic:IAS Operations}’ is sent via e-mail, it must be encrypted and a disclaimer must be added in a signature. Any person receiving documents and all associated information marked ‘{bold:SENSITIVE}: {italic:IAS Operations}’ who is not the intended recipient must inform the sender and destroy the documents by appropriate secure means. The documents may contain personal data as defined in Article 3(1) of Regulation (EU) 2018/1725. Recipients are subject to the responsibilities defined in this article.</SensitiveHandlingIASOperations>
  <FooterOffice>Office:</FooterOffice>
  <SecurityOlafInvestigations>OLAF Investigations</SecurityOlafInvestigations>
  <TechHistory>Document History</TechHistory>
  <SpecialHandlingClima>CLIMA</SpecialHandlingClima>
  <ETSHandlingFootnote>{field:HYPERLINK "https://myintracomm.ec.europa.eu/corp/security/EN/newDS3/SensitiveInformation/Pages/default.aspx" |https://www.europa.eu/handling_instructions}.</ETSHandlingFootnote>
  <CLIMAfootnotetext>{field:HYPERLINK "https://myintracomm.ec.europa.eu/corp/security/EN/newDS3/SensitiveInformation/Pages/SPECIAL-HANDLING-INFORMATION-DG-CLIMA.aspx?ln=en" |https://www.europa.eu/handling_instructions}.</CLIMAfootnotetext>
  <SensitiveHandling>Not for distribution. Do not read or carry openly in public places. Must be stored securely and encrypted in storage and transmission. Destroy copies by shredding or secure deletion. Full handling instructions: </SensitiveHandling>
  <SensitiveFootnoteHyperlink>{field:HYPERLINK "https://europa.eu/!db43PX" |https://europa.eu/!db43PX}</SensitiveFootnoteHyperlink>
  <SecurityOlafSpecialHandling>OLAF Investigations</SecurityOlafSpecialHandling>
  <ClimaSensitive>CLIMA</ClimaSensitive>
  <CourtProceduralDocuments>Court Procedural Documents</CourtProceduralDocuments>
  <EconomyFinanceHandling>{field:HYPERLINK "https://myintracomm.ec.europa.eu/corp/security/EN/newDS3/SensitiveInformation/Pages/SPECIAL-HANDLING-INFORMATION-DG-ECFIN.aspx?ln=en" |https://www.europa.eu/handling_instructions}</EconomyFinanceHandling>
  <OrgaRoot>EUROPEAN COMMISSION</OrgaRoot>
  <TechHistoryComment>Comment</TechHistoryComment>
  <Contact>Contact:</Contact>
  <SensitiveLabel>Sensitive</SensitiveLabel>
  <OLAFHandlingInstructions>{field:HYPERLINK "https://myintracomm.ec.europa.eu/corp/security/EN/newDS3/SensitiveInformation/Pages/SPECIAL-HANDLING-INFORMATION-OLAF-Investigations.aspx?ln=en" |https://www.europa.eu/handling_instructions}.</OLAFHandlingInstructions>
  <SpecialHandlingLabel>Special Handling</SpecialHandlingLabel>
  <SecurityInvestigationsDisciplinary>Investigations and Disciplinary Matters</SecurityInvestigationsDisciplinary>
  <SecurityCompOperations>COMP Operations</SecurityCompOperations>
  <SecurityReleasable>RELEASABLE TO:</SecurityReleasable>
  <AddresseeTo>To:</AddresseeTo>
  <SecurityStaffMatter>Staff Matter</SecurityStaffMatter>
  <SecurityOpinionLegalService>Opinion of the Legal Service</SecurityOpinionLegalService>
  <SpecialHandlingFootnote>Special handling instructions are given at </SpecialHandlingFootnote>
  <PharmaHandlingInstructions>{field:HYPERLINK "https://myintracomm.ec.europa.eu/corp/security/EN/newDS3/SensitiveInformation/Pages/SPECIAL-HANDLING-INFORMATION-Pharma-investigations.aspx?ln=en" |https://www.europa.eu/handling_instructions}</PharmaHandlingInstructions>
  <SecurityEtsSensitive>ETS</SecurityEtsSensitive>
  <SecurityEtsCritical>ETS Critical</SecurityEtsCritical>
  <SecurityCompSpecial>COMP</SecurityCompSpecial>
  <EmbargoUnlimited>Embargo (Unlimited)</EmbargoUnlimited>
  <LabelSource>Source</LabelSource>
  <Table>Table </Table>
  <SensitiveFootnoteHyperlinkIASOperations>Handling instructions for SENSITIVE information are given at {field: HYPERLINK "https://europa.eu/!db43PX" |https://europa.eu/!db43PX}.</SensitiveFootnoteHyperlinkIASOperations>
  <SecurityPharmaSpecial>Pharma Investigations</SecurityPharmaSpecial>
  <TOCHeading>Table of Contents</TOCHeading>
  <TechHistoryDate>Date</TechHistoryDate>
  <AddressFooterBrussels>Commission européenne/Europese Commissie, 1049 Bruxelles/Brussel, BELGIQUE/BELGIË - Tel. +32 22991111</AddressFooterBrussels>
  <ETSLimited>ETS Joint Procurement</ETSLimited>
  <SecurityIasOperations>IAS Operations</SecurityIasOperations>
  <TechHistoryCreatedBy>Document created by</TechHistoryCreatedBy>
  <FooterPhone>Tel. direct line</FooterPhone>
  <SecuritySecurityMatter>Security Matter</SecuritySecurityMatter>
  <TechHistoryVersion>Version</TechHistoryVersion>
  <SecurityMedicalSecret>Medical Secret</SecurityMedicalSecret>
  <Contacts>Contacts:</Contacts>
  <SecurityEmbargo>EMBARGO UNTIL</SecurityEmbargo>
  <DateFormatShort>dd/MM/yyyy</DateFormatShort>
  <DateFormatLong>d MMMM yyyy</DateFormatLong>
</Text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EurolookProperties>
  <ProductCustomizationId>EC</ProductCustomizationId>
  <Created>
    <Version>10.0.40769.0</Version>
    <Date>2020-05-12T15:41:39</Date>
    <Language>EN</Language>
    <Note/>
  </Created>
  <Edited>
    <Version>10.0.42447.0</Version>
    <Date>2021-11-22T12:10:21</Date>
  </Edited>
  <DocumentModel>
    <Id>6cbda13a-4db2-46c6-876a-ef72275827ef</Id>
    <Name>Report</Name>
  </DocumentModel>
  <DocumentDate>2020-05-12T15:41:39</DocumentDate>
  <DocumentVersion>0.1</DocumentVersion>
  <CompatibilityMode>Eurolook10</CompatibilityMode>
  <DocumentMetadata>
    <EC_SecurityDistributionSensitive MetadataSerializationType="SimpleValue"/>
    <EC_SecurityDateMarkingDate MetadataSerializationType="SimpleValue"/>
    <EC_SecurityMarking MetadataSerializationType="SimpleValue"/>
    <EC_SecurityDistributionSpecialHandling MetadataSerializationType="SimpleValue"/>
    <EC_SecurityDistributionDG MetadataSerializationType="SimpleValue"/>
    <EC_SecurityDistributionWorkingGroup MetadataSerializationType="SimpleValue"/>
    <EC_SecurityReleasability MetadataSerializationType="SimpleValue"/>
    <EC_SecurityDateMarking MetadataSerializationType="SimpleValue"/>
    <EC_SecurityDateMarkingEvent MetadataSerializationType="SimpleValue"/>
  </DocumentMetadata>
</Eurolook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Author Role="Creator" AuthorRoleName="Writer" AuthorRoleId="a4fbaff4-b07c-48b4-a21e-e7b9eedf3796">
  <Id>1d30efbf-c818-40d0-85fa-6f7eb25c4600</Id>
  <Names>
    <Latin>
      <FirstName>Barbara</FirstName>
      <LastName>Gatti</LastName>
    </Latin>
    <Greek>
      <FirstName/>
      <LastName/>
    </Greek>
    <Cyrillic>
      <FirstName/>
      <LastName/>
    </Cyrillic>
    <DocumentScript>
      <FirstName>Barbara</FirstName>
      <LastName>Gatti</LastName>
      <FullName>Barbara Gatti</FullName>
    </DocumentScript>
  </Names>
  <Initials>bg</Initials>
  <Gender>f</Gender>
  <Email>Barbara.GATTI@ec.europa.eu</Email>
  <Service>ECFIN.A.3.002</Service>
  <Function ADCode="" ShowInSignature="true" ShowInHeader="false" HeaderText="">financial assistant</Function>
  <WebAddress/>
  <InheritedWebAddress>WebAddress</InheritedWebAddress>
  <OrgaEntity1>
    <Id>efe658e4-cea0-4e8b-a184-f25c85c62676</Id>
    <LogicalLevel>1</LogicalLevel>
    <Name>ECFIN</Name>
    <HeadLine1>DIRECTORATE GENERAL</HeadLine1>
    <HeadLine2>ECONOMIC AND FINANCIAL AFFAIRS</HeadLine2>
    <PrimaryAddressId>f03b5801-04c9-4931-aa17-c6d6c70bc579</PrimaryAddressId>
    <SecondaryAddressId/>
    <WebAddress>WebAddress</WebAddress>
    <InheritedWebAddress>WebAddress</InheritedWebAddress>
    <ShowInHeader>true</ShowInHeader>
  </OrgaEntity1>
  <OrgaEntity2>
    <Id>7a78652d-666d-4f29-9ad3-d147859d9960</Id>
    <LogicalLevel>2</LogicalLevel>
    <Name>ECFIN.A</Name>
    <HeadLine1>Policy coordination, economic forecasts and communication</HeadLine1>
    <HeadLine2/>
    <PrimaryAddressId>f03b5801-04c9-4931-aa17-c6d6c70bc579</PrimaryAddressId>
    <SecondaryAddressId/>
    <WebAddress/>
    <InheritedWebAddress>WebAddress</InheritedWebAddress>
    <ShowInHeader>true</ShowInHeader>
  </OrgaEntity2>
  <OrgaEntity3>
    <Id>c3d6e02f-682c-496c-8427-9a49ea97ca8d</Id>
    <LogicalLevel>3</LogicalLevel>
    <Name>ECFIN.A.3</Name>
    <HeadLine1>Economic situation, forecasts, business and consumer surveys</HeadLine1>
    <HeadLine2/>
    <PrimaryAddressId>f03b5801-04c9-4931-aa17-c6d6c70bc579</PrimaryAddressId>
    <SecondaryAddressId/>
    <WebAddress/>
    <InheritedWebAddress>WebAddress</InheritedWebAddress>
    <ShowInHeader>true</ShowInHeader>
  </OrgaEntity3>
  <Addresses>
    <Address>
      <Id>f03b5801-04c9-4931-aa17-c6d6c70bc579</Id>
      <Name>Brussels</Name>
      <PhoneNumberPrefix>+32 229-</PhoneNumberPrefix>
      <TranslatedName>Brussels</TranslatedName>
      <Location>Brussels,</Location>
      <Footer>Commission européenne/Europese Commissie, 1049 Bruxelles/Brussel, BELGIQUE/BELGIË - Tel. +32 22991111</Footer>
    </Address>
    <Address>
      <Id>1264fb81-f6bb-475e-9f9d-a937d3be6ee2</Id>
      <Name>Luxembourg</Name>
      <PhoneNumberPrefix>+352 4301-</PhoneNumberPrefix>
      <TranslatedName>Luxembourg</TranslatedName>
      <Location>Luxembourg,</Location>
      <Footer>Commission européenne, 2920 Luxembourg, LUXEMBOURG - Tel. +352 43011</Footer>
    </Address>
  </Addresses>
  <JobAssignmentId/>
  <MainWorkplace IsMain="true">
    <AddressId>f03b5801-04c9-4931-aa17-c6d6c70bc579</AddressId>
    <Fax/>
    <Phone>+32 229-87707</Phone>
    <Office>CHAR 15/209</Office>
  </MainWorkplace>
  <Workplaces>
    <Workplace IsMain="false">
      <AddressId>1264fb81-f6bb-475e-9f9d-a937d3be6ee2</AddressId>
      <Fax/>
      <Phone/>
      <Office/>
    </Workplace>
    <Workplace IsMain="true">
      <AddressId>f03b5801-04c9-4931-aa17-c6d6c70bc579</AddressId>
      <Fax/>
      <Phone>+32 229-87707</Phone>
      <Office>CHAR 15/209</Office>
    </Workplace>
  </Workplaces>
</Author>
</file>

<file path=customXml/item6.xml><?xml version="1.0" encoding="utf-8"?>
<ct:contentTypeSchema xmlns:ct="http://schemas.microsoft.com/office/2006/metadata/contentType" xmlns:ma="http://schemas.microsoft.com/office/2006/metadata/properties/metaAttributes" ct:_="" ma:_="" ma:contentTypeName="Document" ma:contentTypeID="0x010100C1AEE9C219485D43A042E83C96787057" ma:contentTypeVersion="6" ma:contentTypeDescription="Create a new document." ma:contentTypeScope="" ma:versionID="c65029d8e0e8acbf671142e5e57daa7b">
  <xsd:schema xmlns:xsd="http://www.w3.org/2001/XMLSchema" xmlns:xs="http://www.w3.org/2001/XMLSchema" xmlns:p="http://schemas.microsoft.com/office/2006/metadata/properties" xmlns:ns2="7c83f30d-3015-4e9d-bddc-b8eb1c5c1755" xmlns:ns3="99577a87-8737-45d0-99cf-c705b6998e6d" targetNamespace="http://schemas.microsoft.com/office/2006/metadata/properties" ma:root="true" ma:fieldsID="2c08cc91edccc1f06d9f13051e3f301c" ns2:_="" ns3:_="">
    <xsd:import namespace="7c83f30d-3015-4e9d-bddc-b8eb1c5c1755"/>
    <xsd:import namespace="99577a87-8737-45d0-99cf-c705b6998e6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83f30d-3015-4e9d-bddc-b8eb1c5c17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9577a87-8737-45d0-99cf-c705b6998e6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F90DE6-88B6-4264-9629-4D8DFDFE87D2}">
  <ds:schemaRefs/>
</ds:datastoreItem>
</file>

<file path=customXml/itemProps2.xml><?xml version="1.0" encoding="utf-8"?>
<ds:datastoreItem xmlns:ds="http://schemas.openxmlformats.org/officeDocument/2006/customXml" ds:itemID="{3793CB9E-A90E-405C-8CD4-2F04C6E6909D}">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7c83f30d-3015-4e9d-bddc-b8eb1c5c1755"/>
    <ds:schemaRef ds:uri="99577a87-8737-45d0-99cf-c705b6998e6d"/>
    <ds:schemaRef ds:uri="http://www.w3.org/XML/1998/namespace"/>
  </ds:schemaRefs>
</ds:datastoreItem>
</file>

<file path=customXml/itemProps3.xml><?xml version="1.0" encoding="utf-8"?>
<ds:datastoreItem xmlns:ds="http://schemas.openxmlformats.org/officeDocument/2006/customXml" ds:itemID="{D3EA5527-7367-4268-9D83-5125C98D0ED2}">
  <ds:schemaRefs/>
</ds:datastoreItem>
</file>

<file path=customXml/itemProps4.xml><?xml version="1.0" encoding="utf-8"?>
<ds:datastoreItem xmlns:ds="http://schemas.openxmlformats.org/officeDocument/2006/customXml" ds:itemID="{D19A0E9C-7CEA-4F4E-A5BE-F2F1D5AFD620}">
  <ds:schemaRefs>
    <ds:schemaRef ds:uri="http://schemas.microsoft.com/sharepoint/v3/contenttype/forms"/>
  </ds:schemaRefs>
</ds:datastoreItem>
</file>

<file path=customXml/itemProps5.xml><?xml version="1.0" encoding="utf-8"?>
<ds:datastoreItem xmlns:ds="http://schemas.openxmlformats.org/officeDocument/2006/customXml" ds:itemID="{BE9654B3-17D9-466C-9AC5-8C9C00ED67F4}">
  <ds:schemaRefs/>
</ds:datastoreItem>
</file>

<file path=customXml/itemProps6.xml><?xml version="1.0" encoding="utf-8"?>
<ds:datastoreItem xmlns:ds="http://schemas.openxmlformats.org/officeDocument/2006/customXml" ds:itemID="{4D97F7FE-54ED-42EF-80C3-989D3C574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83f30d-3015-4e9d-bddc-b8eb1c5c1755"/>
    <ds:schemaRef ds:uri="99577a87-8737-45d0-99cf-c705b6998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Eurolook</Template>
  <TotalTime>0</TotalTime>
  <Pages>1</Pages>
  <Words>159</Words>
  <Characters>905</Characters>
  <Application>Microsoft Office Word</Application>
  <DocSecurity>0</DocSecurity>
  <PresentationFormat>Microsoft Word 14.0</PresentationFormat>
  <Lines>47</Lines>
  <Paragraphs>25</Paragraphs>
  <ScaleCrop>true</ScaleCrop>
  <HeadingPairs>
    <vt:vector size="2" baseType="variant">
      <vt:variant>
        <vt:lpstr>Title</vt:lpstr>
      </vt:variant>
      <vt:variant>
        <vt:i4>1</vt:i4>
      </vt:variant>
    </vt:vector>
  </HeadingPairs>
  <TitlesOfParts>
    <vt:vector size="1" baseType="lpstr">
      <vt:lpstr>Form 2 - Financial Capacity 
Details Financial Key Figures</vt:lpstr>
    </vt:vector>
  </TitlesOfParts>
  <Company/>
  <LinksUpToDate>false</LinksUpToDate>
  <CharactersWithSpaces>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2 - FINANCIAL CAPACITY 
DETAILS FINANCIAL KEY FIGURES</dc:title>
  <dc:subject/>
  <dc:creator>GATTI Barbara (ECFIN)</dc:creator>
  <cp:keywords/>
  <dc:description/>
  <cp:lastModifiedBy>DIKOVA Beata (ECFIN)</cp:lastModifiedBy>
  <cp:revision>3</cp:revision>
  <cp:lastPrinted>2025-01-13T14:09:00Z</cp:lastPrinted>
  <dcterms:created xsi:type="dcterms:W3CDTF">2025-01-16T12:30:00Z</dcterms:created>
  <dcterms:modified xsi:type="dcterms:W3CDTF">2025-01-16T12:30:00Z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urolookVersion">
    <vt:lpwstr>10.0</vt:lpwstr>
  </property>
  <property fmtid="{D5CDD505-2E9C-101B-9397-08002B2CF9AE}" pid="3" name="ELDocType">
    <vt:lpwstr>rep.dot</vt:lpwstr>
  </property>
  <property fmtid="{D5CDD505-2E9C-101B-9397-08002B2CF9AE}" pid="4" name="MSIP_Label_6bd9ddd1-4d20-43f6-abfa-fc3c07406f94_Enabled">
    <vt:lpwstr>true</vt:lpwstr>
  </property>
  <property fmtid="{D5CDD505-2E9C-101B-9397-08002B2CF9AE}" pid="5" name="MSIP_Label_6bd9ddd1-4d20-43f6-abfa-fc3c07406f94_SetDate">
    <vt:lpwstr>2024-04-26T08:43:41Z</vt:lpwstr>
  </property>
  <property fmtid="{D5CDD505-2E9C-101B-9397-08002B2CF9AE}" pid="6" name="MSIP_Label_6bd9ddd1-4d20-43f6-abfa-fc3c07406f94_Method">
    <vt:lpwstr>Standard</vt:lpwstr>
  </property>
  <property fmtid="{D5CDD505-2E9C-101B-9397-08002B2CF9AE}" pid="7" name="MSIP_Label_6bd9ddd1-4d20-43f6-abfa-fc3c07406f94_Name">
    <vt:lpwstr>Commission Use</vt:lpwstr>
  </property>
  <property fmtid="{D5CDD505-2E9C-101B-9397-08002B2CF9AE}" pid="8" name="MSIP_Label_6bd9ddd1-4d20-43f6-abfa-fc3c07406f94_SiteId">
    <vt:lpwstr>b24c8b06-522c-46fe-9080-70926f8dddb1</vt:lpwstr>
  </property>
  <property fmtid="{D5CDD505-2E9C-101B-9397-08002B2CF9AE}" pid="9" name="MSIP_Label_6bd9ddd1-4d20-43f6-abfa-fc3c07406f94_ActionId">
    <vt:lpwstr>a9517a23-060f-4007-b19e-a876649442e1</vt:lpwstr>
  </property>
  <property fmtid="{D5CDD505-2E9C-101B-9397-08002B2CF9AE}" pid="10" name="MSIP_Label_6bd9ddd1-4d20-43f6-abfa-fc3c07406f94_ContentBits">
    <vt:lpwstr>0</vt:lpwstr>
  </property>
  <property fmtid="{D5CDD505-2E9C-101B-9397-08002B2CF9AE}" pid="11" name="ContentTypeId">
    <vt:lpwstr>0x010100C1AEE9C219485D43A042E83C96787057</vt:lpwstr>
  </property>
</Properties>
</file>