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6ABC9D6F" w:rsidR="00D45A17" w:rsidRDefault="0045345D" w:rsidP="0045345D">
      <w:pPr>
        <w:pStyle w:val="Pagedecouverture"/>
      </w:pPr>
      <w:bookmarkStart w:id="0" w:name="LW_BM_COVERPAGE"/>
      <w:r>
        <w:pict w14:anchorId="203A4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8839EB34-BF93-488F-8BE6-17971C813E99" style="width:450.75pt;height:393pt">
            <v:imagedata r:id="rId8" o:title=""/>
          </v:shape>
        </w:pict>
      </w:r>
    </w:p>
    <w:bookmarkEnd w:id="0"/>
    <w:p w14:paraId="2CB20864" w14:textId="77777777" w:rsidR="00D45A17" w:rsidRDefault="00D45A17" w:rsidP="00D45A17">
      <w:pPr>
        <w:sectPr w:rsidR="00D45A17" w:rsidSect="0045345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bookmarkStart w:id="1" w:name="_GoBack"/>
      <w:bookmarkEnd w:id="1"/>
      <w:r>
        <w:rPr>
          <w:rFonts w:ascii="Times New Roman" w:hAnsi="Times New Roman"/>
          <w:b/>
          <w:sz w:val="24"/>
          <w:u w:val="single"/>
        </w:rPr>
        <w:lastRenderedPageBreak/>
        <w:t xml:space="preserve">IARSCRÍBHINN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CLÁSAIL CHONARTHACHA CHAIGHDEÁNACHA</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598B97C4"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R</w:t>
      </w:r>
      <w:r w:rsidR="004E3848">
        <w:rPr>
          <w:rFonts w:ascii="Times New Roman" w:hAnsi="Times New Roman"/>
          <w:b/>
          <w:sz w:val="24"/>
          <w:u w:val="single"/>
        </w:rPr>
        <w:t>OINN I</w:t>
      </w:r>
    </w:p>
    <w:p w14:paraId="31BF20A4" w14:textId="332420CF"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Cuspóir agus raon feidhme </w:t>
      </w:r>
    </w:p>
    <w:p w14:paraId="0F1DB8D9" w14:textId="591E7B66"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Rialachán (AE) 2016/679 ó Pharlaimint na hEorpa agus ón gComhairle an 2</w:t>
      </w:r>
      <w:r w:rsidR="004E3848">
        <w:rPr>
          <w:rFonts w:ascii="Times New Roman" w:hAnsi="Times New Roman"/>
          <w:sz w:val="24"/>
        </w:rPr>
        <w:t>7 Aibreán 2016</w:t>
      </w:r>
      <w:r>
        <w:rPr>
          <w:rFonts w:ascii="Times New Roman" w:hAnsi="Times New Roman"/>
          <w:sz w:val="24"/>
        </w:rPr>
        <w:t xml:space="preserve"> maidir le daoine nádúrtha a chosaint i ndáil le sonraí pearsanta a phróiseáil agus maidir le saorghluaiseacht sonraí den sórt sin (an Rialachán Ginearálta maidir le Cosaint Sonraí)</w:t>
      </w:r>
      <w:r>
        <w:rPr>
          <w:rFonts w:ascii="Times New Roman" w:hAnsi="Times New Roman" w:cs="Times New Roman"/>
          <w:sz w:val="24"/>
          <w:vertAlign w:val="superscript"/>
        </w:rPr>
        <w:footnoteReference w:id="1"/>
      </w:r>
      <w:r>
        <w:rPr>
          <w:rFonts w:ascii="Times New Roman" w:hAnsi="Times New Roman"/>
          <w:sz w:val="24"/>
        </w:rPr>
        <w:t>, is é is cuspóir do na clásail chonarthacha chaighdeánacha seo a áirithiú go gcomhlíonfar ceanglais an rialacháin sin maidir le sonraí pearsanta a aistriú chuig tríú tír.</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Na Páirtithe:</w:t>
      </w:r>
    </w:p>
    <w:p w14:paraId="4A453E60" w14:textId="6FA8D65E"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an duine nádúrtha nó dlítheanach nó na daoine nádúrtha nó dlítheanacha, údarás poiblí nó údaráis phoiblí, gníomhaireacht nó comhlacht eile nó gníomhaireachtaí nó comhlachtaí eile (dá ngairfear ‘eintiteas nó eintitis’ anseo feasta) a aistríonn na sonraí pearsanta agus a liostaítear in Iarscr</w:t>
      </w:r>
      <w:r w:rsidR="004E3848">
        <w:rPr>
          <w:rFonts w:ascii="Times New Roman" w:hAnsi="Times New Roman"/>
          <w:sz w:val="24"/>
        </w:rPr>
        <w:t>íbhinn I</w:t>
      </w:r>
      <w:r>
        <w:rPr>
          <w:rFonts w:ascii="Times New Roman" w:hAnsi="Times New Roman"/>
          <w:sz w:val="24"/>
        </w:rPr>
        <w:t>.A. (dá ngairfear ‘onnmhaireoir sonraí’ anseo feasta), agus</w:t>
      </w:r>
    </w:p>
    <w:p w14:paraId="5D76D1ED" w14:textId="2FAC652A"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eintiteas nó na heintitis i dtríú tír a fhaigheann na sonraí pearsanta ón onnmhaireoir sonraí, bíodh sin go díreach nó go hindíreach trí eintiteas eile ar Páirtí é sna Clásail seo freisin, agus a liostaítear in Iarscr</w:t>
      </w:r>
      <w:r w:rsidR="004E3848">
        <w:rPr>
          <w:rFonts w:ascii="Times New Roman" w:hAnsi="Times New Roman"/>
          <w:sz w:val="24"/>
        </w:rPr>
        <w:t>íbhinn I</w:t>
      </w:r>
      <w:r>
        <w:rPr>
          <w:rFonts w:ascii="Times New Roman" w:hAnsi="Times New Roman"/>
          <w:sz w:val="24"/>
        </w:rPr>
        <w:t>.A. (dá ngairfear ‘allmhaireoir sonraí’ anseo feasta)</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tá siad tar éis comhaontú leis na clásail chonarthacha chaighdeánacha seo (dá ngairfear anseo feasta: ‘Clásail’). </w:t>
      </w:r>
    </w:p>
    <w:p w14:paraId="34A5F9A9" w14:textId="6661640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Tá feidhm ag na Clásail seo maidir le sonraí pearsanta a aistriú de réir mar atá sonraithe in Iarscr</w:t>
      </w:r>
      <w:r w:rsidR="004E3848">
        <w:rPr>
          <w:rFonts w:ascii="Times New Roman" w:hAnsi="Times New Roman"/>
          <w:sz w:val="24"/>
        </w:rPr>
        <w:t>íbhinn I</w:t>
      </w:r>
      <w:r>
        <w:rPr>
          <w:rFonts w:ascii="Times New Roman" w:hAnsi="Times New Roman"/>
          <w:sz w:val="24"/>
        </w:rPr>
        <w:t xml:space="preserve">.B.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Is cuid dhílis de na Clásail seo an Foscríbhinn a ghabhann leo, Foscríbhinn ina bhfuil na hIarscríbhinní dá dtagraítear sna Clásail.</w:t>
      </w:r>
    </w:p>
    <w:p w14:paraId="470FDD41" w14:textId="5794D6C5"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Clásal</w:t>
      </w:r>
      <w:r w:rsidR="004E3848">
        <w:rPr>
          <w:rFonts w:ascii="Times New Roman" w:hAnsi="Times New Roman"/>
          <w:i/>
          <w:sz w:val="24"/>
          <w:lang w:val="en-IE"/>
        </w:rPr>
        <w:t> </w:t>
      </w:r>
      <w:r>
        <w:rPr>
          <w:rFonts w:ascii="Times New Roman" w:hAnsi="Times New Roman"/>
          <w:i/>
          <w:sz w:val="24"/>
        </w:rPr>
        <w:t>2</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Éifeacht agus do-athraitheacht na gClásal</w:t>
      </w:r>
    </w:p>
    <w:p w14:paraId="33CA57C0" w14:textId="06DFC5DA"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Leagtar amach leis na Clásail seo coimircí iomchuí,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cearta i</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fhorfheidhmithe le haghaidh ábhair sonraí agus leigheasanna éifeachtacha dlí de bhun Airteagal</w:t>
      </w:r>
      <w:r w:rsidR="004E3848" w:rsidRPr="004E3848">
        <w:rPr>
          <w:rFonts w:ascii="Times New Roman" w:hAnsi="Times New Roman"/>
          <w:sz w:val="24"/>
        </w:rPr>
        <w:t> </w:t>
      </w:r>
      <w:r>
        <w:rPr>
          <w:rFonts w:ascii="Times New Roman" w:hAnsi="Times New Roman"/>
          <w:sz w:val="24"/>
        </w:rPr>
        <w:t>46(1) agus Airteagal</w:t>
      </w:r>
      <w:r w:rsidR="004E3848" w:rsidRPr="004E3848">
        <w:rPr>
          <w:rFonts w:ascii="Times New Roman" w:hAnsi="Times New Roman"/>
          <w:sz w:val="24"/>
        </w:rPr>
        <w:t> </w:t>
      </w:r>
      <w:r>
        <w:rPr>
          <w:rFonts w:ascii="Times New Roman" w:hAnsi="Times New Roman"/>
          <w:sz w:val="24"/>
        </w:rPr>
        <w:t>46(2)(c) de Rialachán (AE) 2016/679, agus, i ndáil le haistrithe sonraí ó rialaitheoirí chuig próiseálaithe agus/nó ó phróiseálaithe chuig próiseálaithe, leagtar amach leo clásail chonarthacha chaighdeánacha de bhun Airteagal</w:t>
      </w:r>
      <w:r w:rsidR="004E3848" w:rsidRPr="004E3848">
        <w:rPr>
          <w:rFonts w:ascii="Times New Roman" w:hAnsi="Times New Roman"/>
          <w:sz w:val="24"/>
        </w:rPr>
        <w:t> </w:t>
      </w:r>
      <w:r>
        <w:rPr>
          <w:rFonts w:ascii="Times New Roman" w:hAnsi="Times New Roman"/>
          <w:sz w:val="24"/>
        </w:rPr>
        <w:t xml:space="preserve">28(7) de Rialachán (AE) 2016/679, ar choinníoll nach ndéantar iad a mhodhnú seachas chun an Modúl nó na Modúl iomchuí a roghnú nó chun faisnéis a chur leis an Iarscríbhinn, nó chun an fhaisnéis san Iarscríbhinn a thabhairt cothrom le dáta. Ní chuireann sé sin cosc ar na Páirtithe </w:t>
      </w:r>
      <w:r>
        <w:rPr>
          <w:rFonts w:ascii="Times New Roman" w:hAnsi="Times New Roman"/>
          <w:sz w:val="24"/>
          <w:szCs w:val="24"/>
        </w:rPr>
        <w:t xml:space="preserve">na clásail chonarthacha chaighdeánacha a leagtar síos sna Clásail seo a chuimsiú i gconradh níos leithne agus/nó clásail eile nó coimircí breise a chur isteach, ar choinníoll nach mbeidh siad contrártha, go díreach nó go hindíreach, do na Clásail seo agus go mbeidh siad gan dochar do chearta bunúsacha nó saoirsí bunúsacha na </w:t>
      </w:r>
      <w:r w:rsidR="00D71977">
        <w:rPr>
          <w:rFonts w:ascii="Times New Roman" w:hAnsi="Times New Roman"/>
          <w:sz w:val="24"/>
          <w:szCs w:val="24"/>
        </w:rPr>
        <w:t>n</w:t>
      </w:r>
      <w:r w:rsidR="00D71977">
        <w:rPr>
          <w:rFonts w:ascii="Times New Roman" w:hAnsi="Times New Roman"/>
          <w:sz w:val="24"/>
          <w:szCs w:val="24"/>
        </w:rPr>
        <w:noBreakHyphen/>
      </w:r>
      <w:r>
        <w:rPr>
          <w:rFonts w:ascii="Times New Roman" w:hAnsi="Times New Roman"/>
          <w:sz w:val="24"/>
          <w:szCs w:val="24"/>
        </w:rPr>
        <w:t>ábhar sonraí</w:t>
      </w:r>
      <w:r>
        <w:rPr>
          <w:rFonts w:ascii="Times New Roman" w:hAnsi="Times New Roman"/>
          <w:sz w:val="24"/>
        </w:rPr>
        <w:t xml:space="preserve">. </w:t>
      </w:r>
    </w:p>
    <w:p w14:paraId="74952E39" w14:textId="57D9D57A"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Tá na clásail sin gan dochar d’oibleagáidí 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faoina réir de bhua Rialachán (AE) 2016/679.</w:t>
      </w:r>
    </w:p>
    <w:p w14:paraId="1A1B39DE" w14:textId="6D63A78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Clásal</w:t>
      </w:r>
      <w:r w:rsidR="004E3848">
        <w:rPr>
          <w:rFonts w:ascii="Times New Roman" w:hAnsi="Times New Roman"/>
          <w:i/>
          <w:sz w:val="24"/>
          <w:lang w:val="en-IE"/>
        </w:rPr>
        <w:t> </w:t>
      </w:r>
      <w:r>
        <w:rPr>
          <w:rFonts w:ascii="Times New Roman" w:hAnsi="Times New Roman"/>
          <w:i/>
          <w:sz w:val="24"/>
        </w:rPr>
        <w:t>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Tairbhithe tríú páirtí</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Féadfaidh na hábhair sonraí na Clásail seo a agairt agus a fhorfheidhmiú, i gcáil tairbhí tríú páirtí, i gcoinne an onnmhaireora sonraí agus/nó i gcoinne an allmhaireora sonraí, cé is moite de na heisceachtaí seo a leanas:</w:t>
      </w:r>
    </w:p>
    <w:p w14:paraId="47B77EFB" w14:textId="2256AC5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w:t>
      </w:r>
      <w:r w:rsidR="004E3848">
        <w:rPr>
          <w:rFonts w:ascii="Times New Roman" w:hAnsi="Times New Roman"/>
          <w:sz w:val="24"/>
        </w:rPr>
        <w:t>lásal 1</w:t>
      </w:r>
      <w:r>
        <w:rPr>
          <w:rFonts w:ascii="Times New Roman" w:hAnsi="Times New Roman"/>
          <w:sz w:val="24"/>
        </w:rPr>
        <w:t>, Clásal</w:t>
      </w:r>
      <w:r w:rsidR="004E3848">
        <w:rPr>
          <w:rFonts w:ascii="Times New Roman" w:hAnsi="Times New Roman"/>
          <w:sz w:val="24"/>
          <w:lang w:val="en-IE"/>
        </w:rPr>
        <w:t> </w:t>
      </w:r>
      <w:r>
        <w:rPr>
          <w:rFonts w:ascii="Times New Roman" w:hAnsi="Times New Roman"/>
          <w:sz w:val="24"/>
        </w:rPr>
        <w:t>2, Clásal</w:t>
      </w:r>
      <w:r w:rsidR="004E3848">
        <w:rPr>
          <w:rFonts w:ascii="Times New Roman" w:hAnsi="Times New Roman"/>
          <w:sz w:val="24"/>
          <w:lang w:val="en-IE"/>
        </w:rPr>
        <w:t> </w:t>
      </w:r>
      <w:r>
        <w:rPr>
          <w:rFonts w:ascii="Times New Roman" w:hAnsi="Times New Roman"/>
          <w:sz w:val="24"/>
        </w:rPr>
        <w:t>3, Clásal</w:t>
      </w:r>
      <w:r w:rsidR="004E3848">
        <w:rPr>
          <w:rFonts w:ascii="Times New Roman" w:hAnsi="Times New Roman"/>
          <w:sz w:val="24"/>
          <w:lang w:val="en-IE"/>
        </w:rPr>
        <w:t> </w:t>
      </w:r>
      <w:r>
        <w:rPr>
          <w:rFonts w:ascii="Times New Roman" w:hAnsi="Times New Roman"/>
          <w:sz w:val="24"/>
        </w:rPr>
        <w:t>6, Clásal</w:t>
      </w:r>
      <w:r w:rsidR="004E3848">
        <w:rPr>
          <w:rFonts w:ascii="Times New Roman" w:hAnsi="Times New Roman"/>
          <w:sz w:val="24"/>
          <w:lang w:val="en-IE"/>
        </w:rPr>
        <w:t> </w:t>
      </w:r>
      <w:r>
        <w:rPr>
          <w:rFonts w:ascii="Times New Roman" w:hAnsi="Times New Roman"/>
          <w:sz w:val="24"/>
        </w:rPr>
        <w:t>7;</w:t>
      </w:r>
    </w:p>
    <w:p w14:paraId="658F4783" w14:textId="2D389C7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Clásal</w:t>
      </w:r>
      <w:r w:rsidR="004E3848" w:rsidRPr="004E3848">
        <w:rPr>
          <w:rFonts w:ascii="Times New Roman" w:hAnsi="Times New Roman"/>
          <w:sz w:val="24"/>
        </w:rPr>
        <w:t> </w:t>
      </w:r>
      <w:r>
        <w:rPr>
          <w:rFonts w:ascii="Times New Roman" w:hAnsi="Times New Roman"/>
          <w:sz w:val="24"/>
        </w:rPr>
        <w:t>8 - Modúl a hAon: Clásal</w:t>
      </w:r>
      <w:r w:rsidR="004E3848" w:rsidRPr="004E3848">
        <w:rPr>
          <w:rFonts w:ascii="Times New Roman" w:hAnsi="Times New Roman"/>
          <w:sz w:val="24"/>
        </w:rPr>
        <w:t> </w:t>
      </w:r>
      <w:r>
        <w:rPr>
          <w:rFonts w:ascii="Times New Roman" w:hAnsi="Times New Roman"/>
          <w:sz w:val="24"/>
        </w:rPr>
        <w:t>8.5</w:t>
      </w:r>
      <w:r w:rsidR="004E3848" w:rsidRPr="004E3848">
        <w:rPr>
          <w:rFonts w:ascii="Times New Roman" w:hAnsi="Times New Roman"/>
          <w:sz w:val="24"/>
        </w:rPr>
        <w:t> </w:t>
      </w:r>
      <w:r>
        <w:rPr>
          <w:rFonts w:ascii="Times New Roman" w:hAnsi="Times New Roman"/>
          <w:sz w:val="24"/>
        </w:rPr>
        <w:t>(e) agus Clásal</w:t>
      </w:r>
      <w:r w:rsidR="004E3848" w:rsidRPr="004E3848">
        <w:rPr>
          <w:rFonts w:ascii="Times New Roman" w:hAnsi="Times New Roman"/>
          <w:sz w:val="24"/>
        </w:rPr>
        <w:t> </w:t>
      </w:r>
      <w:r>
        <w:rPr>
          <w:rFonts w:ascii="Times New Roman" w:hAnsi="Times New Roman"/>
          <w:sz w:val="24"/>
        </w:rPr>
        <w:t>8.9(b); Modúl a Dó: Clásal</w:t>
      </w:r>
      <w:r w:rsidR="004E3848" w:rsidRPr="004E3848">
        <w:rPr>
          <w:rFonts w:ascii="Times New Roman" w:hAnsi="Times New Roman"/>
          <w:sz w:val="24"/>
        </w:rPr>
        <w:t> </w:t>
      </w:r>
      <w:r>
        <w:rPr>
          <w:rFonts w:ascii="Times New Roman" w:hAnsi="Times New Roman"/>
          <w:sz w:val="24"/>
        </w:rPr>
        <w:t>8.1(b), 8.9(a), (c), (d) agus (e); Modúl a Trí: Clásal</w:t>
      </w:r>
      <w:r w:rsidR="004E3848" w:rsidRPr="004E3848">
        <w:rPr>
          <w:rFonts w:ascii="Times New Roman" w:hAnsi="Times New Roman"/>
          <w:sz w:val="24"/>
        </w:rPr>
        <w:t> </w:t>
      </w:r>
      <w:r>
        <w:rPr>
          <w:rFonts w:ascii="Times New Roman" w:hAnsi="Times New Roman"/>
          <w:sz w:val="24"/>
        </w:rPr>
        <w:t>8.1(a), (c) agus (d) agus Clásal</w:t>
      </w:r>
      <w:r w:rsidR="004E3848" w:rsidRPr="004E3848">
        <w:rPr>
          <w:rFonts w:ascii="Times New Roman" w:hAnsi="Times New Roman"/>
          <w:sz w:val="24"/>
        </w:rPr>
        <w:t> </w:t>
      </w:r>
      <w:r>
        <w:rPr>
          <w:rFonts w:ascii="Times New Roman" w:hAnsi="Times New Roman"/>
          <w:sz w:val="24"/>
        </w:rPr>
        <w:t>8.9(a), (c), (d), (e), (f) agus (g); Modúl a Ceathair: Clásal</w:t>
      </w:r>
      <w:r w:rsidR="004E3848" w:rsidRPr="004E3848">
        <w:rPr>
          <w:rFonts w:ascii="Times New Roman" w:hAnsi="Times New Roman"/>
          <w:sz w:val="24"/>
        </w:rPr>
        <w:t> </w:t>
      </w:r>
      <w:r>
        <w:rPr>
          <w:rFonts w:ascii="Times New Roman" w:hAnsi="Times New Roman"/>
          <w:sz w:val="24"/>
        </w:rPr>
        <w:t>8.1 (b) agus Clásal</w:t>
      </w:r>
      <w:r w:rsidR="004E3848" w:rsidRPr="004E3848">
        <w:rPr>
          <w:rFonts w:ascii="Times New Roman" w:hAnsi="Times New Roman"/>
          <w:sz w:val="24"/>
        </w:rPr>
        <w:t> </w:t>
      </w:r>
      <w:r>
        <w:rPr>
          <w:rFonts w:ascii="Times New Roman" w:hAnsi="Times New Roman"/>
          <w:sz w:val="24"/>
        </w:rPr>
        <w:t>8.3(b);</w:t>
      </w:r>
    </w:p>
    <w:p w14:paraId="44B74EBF" w14:textId="5F20B82E"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Clásal</w:t>
      </w:r>
      <w:r w:rsidR="004E3848">
        <w:rPr>
          <w:rFonts w:ascii="Times New Roman" w:hAnsi="Times New Roman"/>
          <w:sz w:val="24"/>
          <w:lang w:val="en-IE"/>
        </w:rPr>
        <w:t> </w:t>
      </w:r>
      <w:r>
        <w:rPr>
          <w:rFonts w:ascii="Times New Roman" w:hAnsi="Times New Roman"/>
          <w:sz w:val="24"/>
        </w:rPr>
        <w:t>9 - Modúl a Dó: Clásal</w:t>
      </w:r>
      <w:r w:rsidR="004E3848">
        <w:rPr>
          <w:rFonts w:ascii="Times New Roman" w:hAnsi="Times New Roman"/>
          <w:sz w:val="24"/>
          <w:lang w:val="en-IE"/>
        </w:rPr>
        <w:t> </w:t>
      </w:r>
      <w:r>
        <w:rPr>
          <w:rFonts w:ascii="Times New Roman" w:hAnsi="Times New Roman"/>
          <w:sz w:val="24"/>
        </w:rPr>
        <w:t>9(a), (c), (d) agus (e); Modúl a Trí: Clásal</w:t>
      </w:r>
      <w:r w:rsidR="004E3848">
        <w:rPr>
          <w:rFonts w:ascii="Times New Roman" w:hAnsi="Times New Roman"/>
          <w:sz w:val="24"/>
          <w:lang w:val="en-IE"/>
        </w:rPr>
        <w:t> </w:t>
      </w:r>
      <w:r>
        <w:rPr>
          <w:rFonts w:ascii="Times New Roman" w:hAnsi="Times New Roman"/>
          <w:sz w:val="24"/>
        </w:rPr>
        <w:t>9(a), (c), (d) agus (e);</w:t>
      </w:r>
    </w:p>
    <w:p w14:paraId="4754CD47" w14:textId="3FCC342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w:t>
      </w:r>
      <w:r w:rsidR="004E3848">
        <w:rPr>
          <w:rFonts w:ascii="Times New Roman" w:hAnsi="Times New Roman"/>
          <w:sz w:val="24"/>
        </w:rPr>
        <w:t>lásal 1</w:t>
      </w:r>
      <w:r>
        <w:rPr>
          <w:rFonts w:ascii="Times New Roman" w:hAnsi="Times New Roman"/>
          <w:sz w:val="24"/>
        </w:rPr>
        <w:t>2 - Modúl a hAon: C</w:t>
      </w:r>
      <w:r w:rsidR="004E3848">
        <w:rPr>
          <w:rFonts w:ascii="Times New Roman" w:hAnsi="Times New Roman"/>
          <w:sz w:val="24"/>
        </w:rPr>
        <w:t>lásal 1</w:t>
      </w:r>
      <w:r>
        <w:rPr>
          <w:rFonts w:ascii="Times New Roman" w:hAnsi="Times New Roman"/>
          <w:sz w:val="24"/>
        </w:rPr>
        <w:t>2(a) agus (d); Modúl a Dó agus a Trí: C</w:t>
      </w:r>
      <w:r w:rsidR="004E3848">
        <w:rPr>
          <w:rFonts w:ascii="Times New Roman" w:hAnsi="Times New Roman"/>
          <w:sz w:val="24"/>
        </w:rPr>
        <w:t>lásal 1</w:t>
      </w:r>
      <w:r>
        <w:rPr>
          <w:rFonts w:ascii="Times New Roman" w:hAnsi="Times New Roman"/>
          <w:sz w:val="24"/>
        </w:rPr>
        <w:t>2(a), (d) agus (f);</w:t>
      </w:r>
    </w:p>
    <w:p w14:paraId="1B53F91B" w14:textId="51D91CB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w:t>
      </w:r>
      <w:r w:rsidR="004E3848">
        <w:rPr>
          <w:rFonts w:ascii="Times New Roman" w:hAnsi="Times New Roman"/>
          <w:sz w:val="24"/>
        </w:rPr>
        <w:t>lásal 1</w:t>
      </w:r>
      <w:r>
        <w:rPr>
          <w:rFonts w:ascii="Times New Roman" w:hAnsi="Times New Roman"/>
          <w:sz w:val="24"/>
        </w:rPr>
        <w:t>3;</w:t>
      </w:r>
    </w:p>
    <w:p w14:paraId="7F885241" w14:textId="3F2DF07F"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w:t>
      </w:r>
      <w:r w:rsidR="004E3848">
        <w:rPr>
          <w:rFonts w:ascii="Times New Roman" w:hAnsi="Times New Roman"/>
          <w:sz w:val="24"/>
        </w:rPr>
        <w:t>lásal 1</w:t>
      </w:r>
      <w:r>
        <w:rPr>
          <w:rFonts w:ascii="Times New Roman" w:hAnsi="Times New Roman"/>
          <w:sz w:val="24"/>
        </w:rPr>
        <w:t>5.1(c), (d) agus (e);</w:t>
      </w:r>
    </w:p>
    <w:p w14:paraId="2BC87276" w14:textId="44AE09A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w:t>
      </w:r>
      <w:r w:rsidR="004E3848">
        <w:rPr>
          <w:rFonts w:ascii="Times New Roman" w:hAnsi="Times New Roman"/>
          <w:sz w:val="24"/>
        </w:rPr>
        <w:t>lásal 1</w:t>
      </w:r>
      <w:r>
        <w:rPr>
          <w:rFonts w:ascii="Times New Roman" w:hAnsi="Times New Roman"/>
          <w:sz w:val="24"/>
        </w:rPr>
        <w:t>6(e);</w:t>
      </w:r>
    </w:p>
    <w:p w14:paraId="43DBF39B" w14:textId="22206CE9"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w:t>
      </w:r>
      <w:r w:rsidR="004E3848">
        <w:rPr>
          <w:rFonts w:ascii="Times New Roman" w:hAnsi="Times New Roman"/>
          <w:sz w:val="24"/>
        </w:rPr>
        <w:t>lásal 1</w:t>
      </w:r>
      <w:r>
        <w:rPr>
          <w:rFonts w:ascii="Times New Roman" w:hAnsi="Times New Roman"/>
          <w:sz w:val="24"/>
        </w:rPr>
        <w:t>8 - Modúl a hAon, a Dó agus a Trí: C</w:t>
      </w:r>
      <w:r w:rsidR="004E3848">
        <w:rPr>
          <w:rFonts w:ascii="Times New Roman" w:hAnsi="Times New Roman"/>
          <w:sz w:val="24"/>
        </w:rPr>
        <w:t>lásal 1</w:t>
      </w:r>
      <w:r>
        <w:rPr>
          <w:rFonts w:ascii="Times New Roman" w:hAnsi="Times New Roman"/>
          <w:sz w:val="24"/>
        </w:rPr>
        <w:t>8(a) agus (b); Modúl a Ceathair: C</w:t>
      </w:r>
      <w:r w:rsidR="004E3848">
        <w:rPr>
          <w:rFonts w:ascii="Times New Roman" w:hAnsi="Times New Roman"/>
          <w:sz w:val="24"/>
        </w:rPr>
        <w:t>lásal 1</w:t>
      </w:r>
      <w:r>
        <w:rPr>
          <w:rFonts w:ascii="Times New Roman" w:hAnsi="Times New Roman"/>
          <w:sz w:val="24"/>
        </w:rPr>
        <w:t>8.</w:t>
      </w:r>
    </w:p>
    <w:p w14:paraId="681D59DF" w14:textId="4D5658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Tá m</w:t>
      </w:r>
      <w:r w:rsidR="00D71977">
        <w:rPr>
          <w:rFonts w:ascii="Times New Roman" w:hAnsi="Times New Roman"/>
          <w:sz w:val="24"/>
        </w:rPr>
        <w:t>ír (</w:t>
      </w:r>
      <w:r>
        <w:rPr>
          <w:rFonts w:ascii="Times New Roman" w:hAnsi="Times New Roman"/>
          <w:sz w:val="24"/>
        </w:rPr>
        <w:t xml:space="preserve">a) gan dochar do chearta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ábhar sonraí faoi Rialachán (AE) 2016/679.</w:t>
      </w:r>
    </w:p>
    <w:p w14:paraId="490DB4AD" w14:textId="21FB1A82"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Clásal</w:t>
      </w:r>
      <w:r w:rsidR="004E3848">
        <w:rPr>
          <w:rFonts w:ascii="Times New Roman" w:hAnsi="Times New Roman"/>
          <w:i/>
          <w:sz w:val="24"/>
          <w:lang w:val="en-IE"/>
        </w:rPr>
        <w:t> </w:t>
      </w:r>
      <w:r>
        <w:rPr>
          <w:rFonts w:ascii="Times New Roman" w:hAnsi="Times New Roman"/>
          <w:i/>
          <w:sz w:val="24"/>
        </w:rPr>
        <w:t>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Léirmhíniú</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lastRenderedPageBreak/>
        <w:t>I gcás ina mbaintear úsáid sna Clásail seo as téarmaí a shainmhínítear i Rialachán (AE) 2016/679, beidh an bhrí chéanna leis na téarmaí sin agus atá leo sa Rialachán sin.</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Is i bhfianaise fhorálacha Rialachán (AE) 2016/679 a léifear agus a léireofar na Clásail sin.</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Ní léireofar na clásail sin ar bhealach a bheidh ag teacht salach ar na cearta agus na hoibleagáidí dá bhforáiltear i Rialachán (AE) 2016/679. </w:t>
      </w:r>
    </w:p>
    <w:p w14:paraId="05C280D2" w14:textId="77777777" w:rsidR="00F63790" w:rsidRDefault="00F63790">
      <w:pPr>
        <w:rPr>
          <w:rFonts w:ascii="Times New Roman" w:hAnsi="Times New Roman" w:cs="Times New Roman"/>
          <w:i/>
          <w:sz w:val="24"/>
        </w:rPr>
      </w:pPr>
      <w:r>
        <w:br w:type="page"/>
      </w:r>
    </w:p>
    <w:p w14:paraId="7CFBB99C" w14:textId="6BC8218F"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Clásal</w:t>
      </w:r>
      <w:r w:rsidR="004E3848" w:rsidRPr="00D71977">
        <w:rPr>
          <w:rFonts w:ascii="Times New Roman" w:hAnsi="Times New Roman"/>
          <w:i/>
          <w:sz w:val="24"/>
        </w:rPr>
        <w:t> </w:t>
      </w:r>
      <w:r>
        <w:rPr>
          <w:rFonts w:ascii="Times New Roman" w:hAnsi="Times New Roman"/>
          <w:i/>
          <w:sz w:val="24"/>
        </w:rPr>
        <w:t>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Ordlathas</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 gcás ina mbeidh contrárthacht idir na Clásail seo agus forálacha comhaontuithe gaolmhara idir na Páirtithe atá ann tráth comhaontaithe na gClásal seo nó tráth a ndéanta ina dhiaidh sin, is ag na Clásail seo a bheidh tosaíocht.</w:t>
      </w:r>
    </w:p>
    <w:p w14:paraId="2D265C22" w14:textId="6A85C009"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Clásal</w:t>
      </w:r>
      <w:r w:rsidR="004E3848">
        <w:rPr>
          <w:rFonts w:ascii="Times New Roman" w:hAnsi="Times New Roman"/>
          <w:i/>
          <w:sz w:val="24"/>
          <w:lang w:val="en-IE"/>
        </w:rPr>
        <w:t> </w:t>
      </w:r>
      <w:r>
        <w:rPr>
          <w:rFonts w:ascii="Times New Roman" w:hAnsi="Times New Roman"/>
          <w:i/>
          <w:sz w:val="24"/>
        </w:rPr>
        <w:t>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Tuairisc ar an aistriú nó ar na haistrithe</w:t>
      </w:r>
    </w:p>
    <w:p w14:paraId="00CC2F4A" w14:textId="6B3AC9C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Sonraítear in Iarscr</w:t>
      </w:r>
      <w:r w:rsidR="004E3848">
        <w:rPr>
          <w:rFonts w:ascii="Times New Roman" w:hAnsi="Times New Roman"/>
          <w:sz w:val="24"/>
        </w:rPr>
        <w:t>íbhinn I</w:t>
      </w:r>
      <w:r>
        <w:rPr>
          <w:rFonts w:ascii="Times New Roman" w:hAnsi="Times New Roman"/>
          <w:sz w:val="24"/>
        </w:rPr>
        <w:t xml:space="preserve">.B sonraí an aistrithe nó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aistrithe, agus go háirithe na catagóirí sonraí pearsanta a aistrítear agus an cuspóir/na cuspóirí a bhíonn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aistriú.</w:t>
      </w:r>
    </w:p>
    <w:p w14:paraId="343EED3F" w14:textId="206EE6A0"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Clásal</w:t>
      </w:r>
      <w:r w:rsidR="004E3848">
        <w:rPr>
          <w:rFonts w:ascii="Times New Roman" w:hAnsi="Times New Roman"/>
          <w:i/>
          <w:sz w:val="24"/>
          <w:lang w:val="en-IE"/>
        </w:rPr>
        <w:t> </w:t>
      </w:r>
      <w:r>
        <w:rPr>
          <w:rFonts w:ascii="Times New Roman" w:hAnsi="Times New Roman"/>
          <w:i/>
          <w:sz w:val="24"/>
        </w:rPr>
        <w:t>7 - Roghnach</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Clásal nasctha</w:t>
      </w:r>
    </w:p>
    <w:p w14:paraId="0A91026F" w14:textId="008DAA03"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Eintiteas nach Páirtí é sna Clásail seo, le comhaontú na bPáirtithe féadfaidh sé aontú do na Clásail seo tráth ar bith ina onnmhaireoir sonraí nó ina allmhaireoir sonraí ach an Fhoscríbhinn a líonadh isteach agus Iarscr</w:t>
      </w:r>
      <w:r w:rsidR="004E3848">
        <w:rPr>
          <w:rFonts w:ascii="Times New Roman" w:hAnsi="Times New Roman"/>
          <w:sz w:val="24"/>
        </w:rPr>
        <w:t>íbhinn I</w:t>
      </w:r>
      <w:r>
        <w:rPr>
          <w:rFonts w:ascii="Times New Roman" w:hAnsi="Times New Roman"/>
          <w:sz w:val="24"/>
        </w:rPr>
        <w:t xml:space="preserve">.A a shíniú.  </w:t>
      </w:r>
    </w:p>
    <w:p w14:paraId="781715A4" w14:textId="5F3BF1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luaithe a bheidh an Fhoscríbhinn líonta isteach aige agus Iarscr</w:t>
      </w:r>
      <w:r w:rsidR="004E3848">
        <w:rPr>
          <w:rFonts w:ascii="Times New Roman" w:hAnsi="Times New Roman"/>
          <w:sz w:val="24"/>
        </w:rPr>
        <w:t>íbhinn I</w:t>
      </w:r>
      <w:r>
        <w:rPr>
          <w:rFonts w:ascii="Times New Roman" w:hAnsi="Times New Roman"/>
          <w:sz w:val="24"/>
        </w:rPr>
        <w:t>.A sínithe aige, déanfar Páirtí sna Clásail den eintiteas aontach agus beidh cearta agus oibleagáidí onnmhaireora sonraí nó allmhaireora sonraí aige i gcomhréir lena ainmniú in Iarscr</w:t>
      </w:r>
      <w:r w:rsidR="004E3848">
        <w:rPr>
          <w:rFonts w:ascii="Times New Roman" w:hAnsi="Times New Roman"/>
          <w:sz w:val="24"/>
        </w:rPr>
        <w:t>íbhinn I</w:t>
      </w:r>
      <w:r>
        <w:rPr>
          <w:rFonts w:ascii="Times New Roman" w:hAnsi="Times New Roman"/>
          <w:sz w:val="24"/>
        </w:rPr>
        <w:t>.A.</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Ní bheidh aon cheart ná oibleagáid ag an eintiteas aontach faoi na Clásail seo maidir leis an tréimhse sula ndearnadh Páirtí de.</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31550209"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R</w:t>
      </w:r>
      <w:r w:rsidR="004E3848">
        <w:rPr>
          <w:rFonts w:ascii="Times New Roman" w:hAnsi="Times New Roman"/>
          <w:b/>
          <w:sz w:val="24"/>
          <w:u w:val="single"/>
        </w:rPr>
        <w:t>OINN I</w:t>
      </w:r>
      <w:r>
        <w:rPr>
          <w:rFonts w:ascii="Times New Roman" w:hAnsi="Times New Roman"/>
          <w:b/>
          <w:sz w:val="24"/>
          <w:u w:val="single"/>
        </w:rPr>
        <w:t>I – OIBLEAGÁIDÍ NA bPÁIRTITHE</w:t>
      </w:r>
    </w:p>
    <w:p w14:paraId="53CE847E" w14:textId="48EF0892"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Clásal</w:t>
      </w:r>
      <w:r w:rsidR="004E3848" w:rsidRPr="004E3848">
        <w:rPr>
          <w:rFonts w:ascii="Times New Roman" w:hAnsi="Times New Roman"/>
          <w:i/>
          <w:sz w:val="24"/>
        </w:rPr>
        <w:t> </w:t>
      </w:r>
      <w:r>
        <w:rPr>
          <w:rFonts w:ascii="Times New Roman" w:hAnsi="Times New Roman"/>
          <w:i/>
          <w:sz w:val="24"/>
        </w:rPr>
        <w:t>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Coimircí cosanta sonraí</w:t>
      </w:r>
    </w:p>
    <w:p w14:paraId="6BFB6C39" w14:textId="0B71EF0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Na hoibleagáidí atá ar an allmhaireoir sonraí faoi na Clásail seo, barántaíonn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go ndearna sé iarrachtaí réasúnta chun a chinneadh go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in ann na hoibleagáidí sin a chomhlíonadh trí bhearta teicniúla agus eagraíochtúla iomchuí a chur chun feidhme.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MODÚL A hAON: Aistriú ó rialaitheoir chuig rialaitheoir</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Teorannú de réir cuspóra</w:t>
      </w:r>
    </w:p>
    <w:p w14:paraId="0452339F" w14:textId="56E95F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sonraí pearsanta a phróiseáil ach amháin chun críche sonraí nó chun críoch sonrach an aistrithe, nithe a leagtar amach in Iarscr</w:t>
      </w:r>
      <w:r w:rsidR="004E3848">
        <w:rPr>
          <w:rFonts w:ascii="Times New Roman" w:hAnsi="Times New Roman"/>
          <w:sz w:val="24"/>
        </w:rPr>
        <w:t>íbhinn I</w:t>
      </w:r>
      <w:r>
        <w:rPr>
          <w:rFonts w:ascii="Times New Roman" w:hAnsi="Times New Roman"/>
          <w:sz w:val="24"/>
        </w:rPr>
        <w:t xml:space="preserve">.B.. Ní fhéadfaidh sé na sonraí pearsanta a phróiseáil chun críche eile ach: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bhfuair sé toiliú roimh ré ón ábhar sonraí;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i gcás inar gá sin chun éilimh dhlíthiúla a bhunú, a fheidhmiú nó a chosaint i gcomhthéacs imeachtaí sonracha riaracháin, rialála nó breithiúnacha; nó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 gcás inar gá sin chun leasanna ríthábhachtacha an ábhair sonraí nó duine nádúrtha eile a chosaint.</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Trédhearcacht </w:t>
      </w:r>
    </w:p>
    <w:p w14:paraId="3A9CA221" w14:textId="4078AC6B"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Ionas go mbeidh na hábhair sonraí in ann a gcearta a fheidhmiú go héifeachtach de bhun Ch</w:t>
      </w:r>
      <w:r w:rsidR="004E3848">
        <w:rPr>
          <w:rFonts w:ascii="Times New Roman" w:hAnsi="Times New Roman"/>
          <w:sz w:val="24"/>
        </w:rPr>
        <w:t>lásal 1</w:t>
      </w:r>
      <w:r>
        <w:rPr>
          <w:rFonts w:ascii="Times New Roman" w:hAnsi="Times New Roman"/>
          <w:sz w:val="24"/>
        </w:rPr>
        <w:t xml:space="preserve">0,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iad ar an eolas faoin méid seo a leanas, rud a dhéanfaidh sé go díreach nó tríd an onnmhaireoir sonraí:</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chéannacht agus a chuid sonraí teagmhála;</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na catagóirí sonraí pearsanta a phróiseáiltear;</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an ceart chun cóip de na Clásail seo a fháil;</w:t>
      </w:r>
    </w:p>
    <w:p w14:paraId="7C624AFD" w14:textId="253ABC4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 gcás ina bhfuil sé beartaithe aige na sonraí pearsanta maidir leis an bhfaighteoir nó le catagóirí faighteoirí a aistriú ar aghaidh chuig tríú páirtí nó tríú páirtithe ar bith (de réir mar is iomchuí d’fhonn faisnéis fhóinteach a sholáthar), an cuspóir atá leis an aistriú ar aghaidh agus an foras atá leis de bhun Chlásal</w:t>
      </w:r>
      <w:r w:rsidR="004E3848" w:rsidRPr="004E3848">
        <w:rPr>
          <w:rFonts w:ascii="Times New Roman" w:hAnsi="Times New Roman"/>
          <w:sz w:val="24"/>
        </w:rPr>
        <w:t> </w:t>
      </w:r>
      <w:r>
        <w:rPr>
          <w:rFonts w:ascii="Times New Roman" w:hAnsi="Times New Roman"/>
          <w:sz w:val="24"/>
        </w:rPr>
        <w:t>8.7.</w:t>
      </w:r>
    </w:p>
    <w:p w14:paraId="61E3B3FC" w14:textId="4DA42F8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Ní bheidh feidhm ag m</w:t>
      </w:r>
      <w:r w:rsidR="00D71977">
        <w:rPr>
          <w:rFonts w:ascii="Times New Roman" w:hAnsi="Times New Roman"/>
          <w:sz w:val="24"/>
        </w:rPr>
        <w:t>ír (</w:t>
      </w:r>
      <w:r>
        <w:rPr>
          <w:rFonts w:ascii="Times New Roman" w:hAnsi="Times New Roman"/>
          <w:sz w:val="24"/>
        </w:rPr>
        <w:t xml:space="preserve">a) i gcás ina bhfuil an fhaisnéis ag an ábhar sonraí cheana,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i gcás ina bhfuil an fhaisnéis sin curtha ar fáil ag an onnmhaireoir sonraí cheana, ná i gcás ina mbeadh sé dodhéanta an fhaisnéis sin a chur ar fáil nó ina mbeadh iarracht dhíréireach ó thaobh an allmhaireora sonraí ag teastáil chuige sin. Sa chás deireanach sin,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fhaisnéis ar fáil go poiblí a mhéid is féidir.</w:t>
      </w:r>
    </w:p>
    <w:p w14:paraId="777CAFEC" w14:textId="61701044"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Na Clásail seo,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an Fhoscríbhinn agus í líonta isteach ag na Páirtithe, déanfaidh na Páirtithe cóipeanna den ábhar sin a chur ar fáil don ábhar sonraí saor in aisce ach sin a iarraidh orthu. A mhéid is gá chun rúin ghnó nó faisnéis rúnda eile,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sonraí pearsanta, a chosaint, féadfaidh na Páirtithe téacs na Foscríbhinne a fholú sula roinnfidh siad cóip, ach soláthróidh siad achoimre fhóinteach i gcás nach mbeadh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in ann ábhar na Foscríbhinne a thuiscint nó a chearta a fheidhmiú murach an achoimre sin. Ach sin a iarraidh orthu, na fáthanna atá leis an bhfolú, cuirfidh na Páirtithe in iúl don ábhar sonraí iad a mhéid is féidir gan an fhaisnéis a cuireadh in eagar a nochtadh.</w:t>
      </w:r>
    </w:p>
    <w:p w14:paraId="0575E7B9" w14:textId="1873B2F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Tá míreanna</w:t>
      </w:r>
      <w:r w:rsidR="004E3848" w:rsidRPr="004E3848">
        <w:rPr>
          <w:rFonts w:ascii="Times New Roman" w:hAnsi="Times New Roman"/>
          <w:sz w:val="24"/>
        </w:rPr>
        <w:t> </w:t>
      </w:r>
      <w:r>
        <w:rPr>
          <w:rFonts w:ascii="Times New Roman" w:hAnsi="Times New Roman"/>
          <w:sz w:val="24"/>
        </w:rPr>
        <w:t>(a) go (c) gan dochar d’oibleagáidí an onnmhaireora sonraí faoi Airteagail</w:t>
      </w:r>
      <w:r w:rsidR="004E3848" w:rsidRPr="004E3848">
        <w:rPr>
          <w:rFonts w:ascii="Times New Roman" w:hAnsi="Times New Roman"/>
          <w:sz w:val="24"/>
        </w:rPr>
        <w:t> </w:t>
      </w:r>
      <w:r>
        <w:rPr>
          <w:rFonts w:ascii="Times New Roman" w:hAnsi="Times New Roman"/>
          <w:sz w:val="24"/>
        </w:rPr>
        <w:t xml:space="preserve">13 agus 14 de Rialachán (AE) 2016/679.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Cruinneas agus íoslaghdú sonraí</w:t>
      </w:r>
    </w:p>
    <w:p w14:paraId="298B08C3" w14:textId="20C89B39"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 xml:space="preserve">Áiritheoidh gach Páirtí go mbeidh na sonraí pearsanta cruinn agus, i gcás inar gá, go gcoimeádfar cothrom le dáta iad. Sonraí pearsanta atá míchruinn maidir le cuspóir nó cuspóirí na próiseála,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gach beart réasúnta chun a áirithiú go léirscriosfar nó go gceartófar na sonraí sin gan mhoill.</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Má thagann ceann de na Páirtithe ar an eolas go bhfuil na sonraí pearsanta a d’aistrigh sé nó a fuair sé míchruinn, nó go bhfuil siad as dáta, cuirfidh sé an méid sin in iúl don Pháirtí eile gan moill mhíchuí.</w:t>
      </w:r>
    </w:p>
    <w:p w14:paraId="7047183F" w14:textId="1A34649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go mbeidh na sonraí pearsanta leordhóthanach, ábhartha agus teoranta don mhéid is gá i ndáil le cuspóir nó cuspóirí na próiseála.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Teorannú stórála</w:t>
      </w:r>
    </w:p>
    <w:p w14:paraId="51D23CC2" w14:textId="0AE2B70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Coinneoidh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sonraí pearsanta go ceann tréimhse nach faide ná mar is gá chun na críche/na gcríoch ar chucu a dhéantar iad a phróiseáil. Cuirfidh sé bearta teicniúla nó eagraíochtúla iomchuí i bhfeidhm chun a áirithiú go gcomhlíonfar an oibleagáid sin,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scriosadh nó anaithnidiú</w:t>
      </w:r>
      <w:r>
        <w:rPr>
          <w:rFonts w:ascii="Times New Roman" w:hAnsi="Times New Roman" w:cs="Times New Roman"/>
          <w:sz w:val="24"/>
          <w:vertAlign w:val="superscript"/>
        </w:rPr>
        <w:footnoteReference w:id="2"/>
      </w:r>
      <w:r>
        <w:rPr>
          <w:rFonts w:ascii="Times New Roman" w:hAnsi="Times New Roman"/>
          <w:sz w:val="24"/>
        </w:rPr>
        <w:t xml:space="preserve"> na sonraí sin agus na gcúltacaí go léir ag deireadh na tréimhse coinneála.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Slándáil na próiseála</w:t>
      </w:r>
    </w:p>
    <w:p w14:paraId="6D98ABFD" w14:textId="3F72B5D9"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agus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freisin le linn an tarchuir, cuirfidh siad bearta teicniúla agus eagraíochtúla iomchuí chun feidhme chun slándáil na sonraí pearsanta a áirithiú, rud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cosaint ar shárú slándála as a dtiocfadh scrios, cailleadh, nó athrú neamhdhleathach nó de thaisme, nó as a dtiocfadh nochtadh nó rochtain neamhúdaraithe (‘sárú ar shonraí pearsanta’ anseo feasta). Agus measúnú á dhéanamh acu ar an leibhéal iomchuí slándála, tabharfaidh siad aird chuí ar an úrscothacht, ar na costais a bhaineann le cur chun feidhme, ar chineál, raon feidhme, comhthéacs agus cuspóir nó cuspóirí na próiseála, agus ar na rioscaí a bhaineann leis an bpróiseáil ó thaobh an ábhair sonraí. Smaoineoidh na Páirtithe go háirithe ar dhul ar iontaoibh an chriptithe nó an bhréagainmnithe,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le linn an tarchuir, i gcás inar féidir cuspóir na próiseála a chomhlíonadh ar an mbealach sin. </w:t>
      </w:r>
    </w:p>
    <w:p w14:paraId="150AF57C" w14:textId="58A11B2C"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Tháinig na Páirtithe ar chomhaontú maidir leis na bearta teicniúla agus eagraíochtúla a leagtar amach in Iarscr</w:t>
      </w:r>
      <w:r w:rsidR="004E3848">
        <w:rPr>
          <w:rFonts w:ascii="Times New Roman" w:hAnsi="Times New Roman"/>
          <w:sz w:val="24"/>
        </w:rPr>
        <w:t>íbhinn I</w:t>
      </w:r>
      <w:r>
        <w:rPr>
          <w:rFonts w:ascii="Times New Roman" w:hAnsi="Times New Roman"/>
          <w:sz w:val="24"/>
        </w:rPr>
        <w:t xml:space="preserve">I.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seiceálacha rialta chun a áirithiú go leanfaidh na bearta sin de leibhéal iomchuí slándála a chur ar fáil.</w:t>
      </w:r>
    </w:p>
    <w:p w14:paraId="6078512A" w14:textId="001C541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go bhfuil gealltanas rúndachta tugtha ag na daoine atá údaraithe chun na sonraí pearsanta a phróiseáil nó go bhfuil siad faoi oibleagáid rúndachta reachtúil iomchuí.</w:t>
      </w:r>
    </w:p>
    <w:p w14:paraId="02CE9E2A" w14:textId="401C14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sárú ar shonraí pearsanta a bhaineann le sonraí pearsanta a phróiseáil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faoi na Clásail sin,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bearta iomchuí chun aghaidh a thabhairt ar an sárú ar shonraí pearsanta, rud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bearta chun aon éifeacht dhíobhálach a d’fhéadfadh a bheith ag an sárú a mhaolú.</w:t>
      </w:r>
    </w:p>
    <w:p w14:paraId="4B9665EF" w14:textId="41EBE28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sárú ar shonraí pearsanta ar dócha go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eascróidh riosca as ó thaobh cearta agus saoirsí daoine nádúrtha,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fógra a thabhairt gan moill mhíchuí don onnmhaireoir sonraí agus don údarás maoirseachta inniúil de bhun Ch</w:t>
      </w:r>
      <w:r w:rsidR="004E3848">
        <w:rPr>
          <w:rFonts w:ascii="Times New Roman" w:hAnsi="Times New Roman"/>
          <w:sz w:val="24"/>
        </w:rPr>
        <w:t>lásal 1</w:t>
      </w:r>
      <w:r>
        <w:rPr>
          <w:rFonts w:ascii="Times New Roman" w:hAnsi="Times New Roman"/>
          <w:sz w:val="24"/>
        </w:rPr>
        <w:t xml:space="preserve">3. San fhógra sin, beidh i) tuairisc ar chineál an tsáraithe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nuair is féidir, catagóirí agus nea</w:t>
      </w:r>
      <w:r w:rsidR="00D71977">
        <w:rPr>
          <w:rFonts w:ascii="Times New Roman" w:hAnsi="Times New Roman"/>
          <w:sz w:val="24"/>
        </w:rPr>
        <w:t>s</w:t>
      </w:r>
      <w:r w:rsidR="00D71977">
        <w:rPr>
          <w:rFonts w:ascii="Times New Roman" w:hAnsi="Times New Roman"/>
          <w:sz w:val="24"/>
        </w:rPr>
        <w:noBreakHyphen/>
      </w:r>
      <w:r>
        <w:rPr>
          <w:rFonts w:ascii="Times New Roman" w:hAnsi="Times New Roman"/>
          <w:sz w:val="24"/>
        </w:rPr>
        <w:t xml:space="preserve">líon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ábhar sonraí agus na dtaifead sonraí pearsanta lena mbaineann), ii) na hiarmhairtí is dócha a bheidh ag an sárú, iii) na bearta a rinneadh nó atá beartaithe chun aghaidh a thabhairt ar an sárú agus iv) mionsonraí pointe teagmhála óna bhféadfar tuilleadh faisnéise a fháil. A mhéid nach </w:t>
      </w:r>
      <w:r>
        <w:rPr>
          <w:rFonts w:ascii="Times New Roman" w:hAnsi="Times New Roman"/>
          <w:sz w:val="24"/>
        </w:rPr>
        <w:lastRenderedPageBreak/>
        <w:t xml:space="preserve">féidir leis an allmhaireoir sonraí an fhaisnéis go léir a chur ar fáil an tráth céanna, féadfaidh sé déanamh amhlaidh i gcéimeanna gan tuilleadh moille míchuí. </w:t>
      </w:r>
    </w:p>
    <w:p w14:paraId="63D14FE6" w14:textId="264772A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Ina theannta sin, i gcás sárú ar shonraí pearsanta ar dócha go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eascróidh ardriosca as ó thaobh cearta agus saoirsí daoine nádúrtha, 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fógra faoin sárú ar shonraí pearsanta don ábhar sonraí lena mbaineann gan moill mhíchuí , chomh maith le cineál an tsáraithe, rud a dhéanfaidh sé i gcomhar leis an onnmhaireoir sonraí más gá, agus tabharfaidh sé fógra in éineacht leis an méid sin faoin bhfaisnéis dá dtagraítear i m</w:t>
      </w:r>
      <w:r w:rsidR="00D71977">
        <w:rPr>
          <w:rFonts w:ascii="Times New Roman" w:hAnsi="Times New Roman"/>
          <w:sz w:val="24"/>
        </w:rPr>
        <w:t>ír (</w:t>
      </w:r>
      <w:r>
        <w:rPr>
          <w:rFonts w:ascii="Times New Roman" w:hAnsi="Times New Roman"/>
          <w:sz w:val="24"/>
        </w:rPr>
        <w:t>e), pointí</w:t>
      </w:r>
      <w:r w:rsidR="004E3848" w:rsidRPr="004E3848">
        <w:rPr>
          <w:rFonts w:ascii="Times New Roman" w:hAnsi="Times New Roman"/>
          <w:sz w:val="24"/>
        </w:rPr>
        <w:t> </w:t>
      </w:r>
      <w:r>
        <w:rPr>
          <w:rFonts w:ascii="Times New Roman" w:hAnsi="Times New Roman"/>
          <w:sz w:val="24"/>
        </w:rPr>
        <w:t xml:space="preserve">ii) go iv), mura rud é go bhfuil bearta curtha chun feidhme ag an allmhaireoir sonraí chun an riosca ó thaobh cearta nó saoirsí daoine nádúrtha a laghdú go mór. Sa chás deireanach sin, eiseoidh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teachtaireacht phoiblí nó déanfaidh sé beart is cosúil leis sin chun an pobal a chur ar an eolas faoin sárú ar shonraí pearsanta. </w:t>
      </w:r>
    </w:p>
    <w:p w14:paraId="6FF325BC" w14:textId="66085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fíorais ábhartha uile a bhaineann leis an sárú ar shonraí pearsanta a dhoiciméadú,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na héifeachtaí a bheidh aige agus aon ghníomhaíocht cheartaitheach a rinneadh, agus coinneoidh sé taifead de na fíorais sin.</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Sonraí íogaire</w:t>
      </w:r>
    </w:p>
    <w:p w14:paraId="16A2A299" w14:textId="1B4A24A4"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 xml:space="preserve">I gcás inar cuid dá bhfuil á aistriú sonraí pearsanta a nochtann tionscnamh ciníoch nó eitneach, tuairimí polaitiúla, creideamh reiligiúnach nó fealsúnach, nó ballraíocht i gceardchumann, nó inarbh é a bheidh á aistriú sonraí géiniteacha, sonraí bithmhéadracha chun duine nádúrtha a shainaithint go huathúil, sonraí a bhaineann le sláinte nó saol gnéis duine nó gnéaschlaonadh duine, nó sonraí a bhaineann le ciontuithe coiriúla nó cionta (dá ngairfear ‘sonraí íogaire’ anseo feasta),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srianta sonracha agus/nó coimircí breise i bhfeidhm a bheidh curtha in oiriúint do chineál sonrach na sonraí agus na rioscaí lena mbaineann. Ar na srianta agus na sonraí ab fhéidir a chur i bhfeidhm, tá srian a chur leis an bpearsanra a bhfuil cead acu rochtain a fháil ar shonraí pearsanta, bearta slándála breise (bréagainmniú, mar shampla) nó srianta breise maidir le nochtadh breise.</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Aistrithe ar aghaidh</w:t>
      </w:r>
    </w:p>
    <w:p w14:paraId="777C513F" w14:textId="287350E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Ní nochtfaidh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sonraí pearsanta do thríú páirtí atá lonnaithe lasmuigh den Aontas Eorpach</w:t>
      </w:r>
      <w:r>
        <w:rPr>
          <w:rFonts w:ascii="Times New Roman" w:hAnsi="Times New Roman" w:cs="Times New Roman"/>
          <w:sz w:val="24"/>
          <w:vertAlign w:val="superscript"/>
        </w:rPr>
        <w:footnoteReference w:id="3"/>
      </w:r>
      <w:r>
        <w:rPr>
          <w:rFonts w:ascii="Times New Roman" w:hAnsi="Times New Roman"/>
          <w:sz w:val="24"/>
        </w:rPr>
        <w:t xml:space="preserve"> (sa tír chéanna ina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lonnaithe nó i dtríú tír eile, rud dá ngairfear ‘aistriú ar aghaidh’ anseo feasta) mura rud é go bhfuil an tríú páirtí faoi cheangal ag na Clásail sin, nó go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aontaíonn sé a bheith faoi cheangal acu, faoin Modúl iomchuí. Mura bhfuil sin i gceist, ní fhéadfaidh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aistriú ar aghaidh a dhéanamh ach má bhíonn na nithe seo a leanas i gceist: </w:t>
      </w:r>
    </w:p>
    <w:p w14:paraId="7745D026" w14:textId="0E74A75E"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an tír chun 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aistrítear, is tír í a thairbhíonn de chinneadh leordhóthanachta de bhun Airteagal</w:t>
      </w:r>
      <w:r w:rsidR="004E3848" w:rsidRPr="004E3848">
        <w:rPr>
          <w:rFonts w:ascii="Times New Roman" w:hAnsi="Times New Roman"/>
          <w:sz w:val="24"/>
        </w:rPr>
        <w:t> </w:t>
      </w:r>
      <w:r>
        <w:rPr>
          <w:rFonts w:ascii="Times New Roman" w:hAnsi="Times New Roman"/>
          <w:sz w:val="24"/>
        </w:rPr>
        <w:t xml:space="preserve">45 de Rialachán (AE) 2016/679 lena gcumhdaítear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aistriú ar aghaidh; </w:t>
      </w:r>
    </w:p>
    <w:p w14:paraId="4C4F4228" w14:textId="2601717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déanann an tríú páirtí coimircí iomchuí a áirithiú ar bhealach eile de bhun Airteagal</w:t>
      </w:r>
      <w:r w:rsidR="004E3848" w:rsidRPr="004E3848">
        <w:rPr>
          <w:rFonts w:ascii="Times New Roman" w:hAnsi="Times New Roman"/>
          <w:sz w:val="24"/>
        </w:rPr>
        <w:t> </w:t>
      </w:r>
      <w:r>
        <w:rPr>
          <w:rFonts w:ascii="Times New Roman" w:hAnsi="Times New Roman"/>
          <w:sz w:val="24"/>
        </w:rPr>
        <w:t>46 nó Airteagal</w:t>
      </w:r>
      <w:r w:rsidR="004E3848" w:rsidRPr="004E3848">
        <w:rPr>
          <w:rFonts w:ascii="Times New Roman" w:hAnsi="Times New Roman"/>
          <w:sz w:val="24"/>
        </w:rPr>
        <w:t> </w:t>
      </w:r>
      <w:r>
        <w:rPr>
          <w:rFonts w:ascii="Times New Roman" w:hAnsi="Times New Roman"/>
          <w:sz w:val="24"/>
        </w:rPr>
        <w:t>47 de Rialachán (AE) 2016/679 i ndáil leis an bpróiseáil atá i gceist;</w:t>
      </w:r>
    </w:p>
    <w:p w14:paraId="17A9D838" w14:textId="020A939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déanann an tríú páirtí ionstraim cheangailteach leis an allmhaireoir sonraí, ionstraim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áirithítear an leibhéal céanna cosanta sonraí agus a áirithítear faoi na Clásail seo, agus déanann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cóip de na coimircí sin a chur ar fáil don onnmhaireoir sonraí;</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is gá sin chun éilimh dhlíthiúla a bhunú, a fheidhmiú nó a chosaint i gcomhthéacs imeachtaí sonracha riaracháin, rialála nó breithiúnacha;</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is gá sin chun leasanna ríthábhachtacha an ábhair sonraí nó duine nádúrtha eile a chosaint; nó</w:t>
      </w:r>
    </w:p>
    <w:p w14:paraId="29E9AEDC" w14:textId="7D1A4998"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nach mbeidh feidhm ag aon cheann de na coinníollacha eile, toiliú sainráite a bheith faighte ag an allmhaireoir sonraí ón ábhar sonraí maidir le haistriú ar aghaidh i gcás ar leith, tar éis an duine sin a chur ar an eolas i ndáil le cuspóir nó cuspóirí an aistrithe, le céannacht an fhaighteora agus na leis rioscaí óna thaobh seisean a d’fhéadfadh eascairt as an aistriú sin d’uireasa coimircí iomchuí maidir le cosaint sonraí. Sa chás sin,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ar an eolas agus, arna iarraidh sin don onnmhaireoir sonraí, cuirfidh sé cóip den fhaisnéis a cuireadh ar fáil don ábhar sonraí chuig an onnmhaireoir sonraí.</w:t>
      </w:r>
    </w:p>
    <w:p w14:paraId="2DFEE60A" w14:textId="5E0F29E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Ní fhéadfar aon aistriú ar aghaidh a dhéanamh ach amháin má chomhlíonann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gach coimirce eile faoi na Clásail sin, teorannú de réir cuspóra go háirithe.</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Próiseáil faoi údarás an allmhaireora sonraí</w:t>
      </w:r>
    </w:p>
    <w:p w14:paraId="76034F91" w14:textId="6581CEEE"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nach ndéanfaidh aon duine atá ag gníomhú faoina údarás,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próiseálaí, na sonraí a phróiseáil ach amháin ar threoracha a fháil uaidhsean.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Doiciméid agus comhlíontacht</w:t>
      </w:r>
    </w:p>
    <w:p w14:paraId="29AD3E8D" w14:textId="7D3309EA"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 xml:space="preserve">Beidh gach Páirtí in ann comhlíonadh a chuid oibleagáidí faoi na Clásail seo a chruthú. Go háirithe, coinneoidh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doiciméadacht iomchuí maidir leis na gníomhaíochtaí próiseála a dhéanfar faoina chúram.</w:t>
      </w:r>
    </w:p>
    <w:p w14:paraId="764581F5" w14:textId="4DE53D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doiciméadacht sin ar fáil don údarás maoirseachta inniúil ach sin a iarraidh air.</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MODÚL A DÓ: Aistriú ó rialaitheoir chuig próiseálaí</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Treoracha</w:t>
      </w:r>
    </w:p>
    <w:p w14:paraId="7C1708F7" w14:textId="20073BF5"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 xml:space="preserve">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sonraí pearsanta a phróiseáil ach amháin ar threoracha doiciméadaithe a fháil ón onnmhaireoir sonraí.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treoracha den sórt sin a thabhairt le linn thréimhse an chonartha.</w:t>
      </w:r>
    </w:p>
    <w:p w14:paraId="1ABFF41A" w14:textId="269F75E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ar an eolas láithreach mura bhfuil sé in ann na treoracha sin a leanúint.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8.2</w:t>
      </w:r>
      <w:r>
        <w:tab/>
      </w:r>
      <w:r>
        <w:rPr>
          <w:rFonts w:ascii="Times New Roman" w:hAnsi="Times New Roman"/>
          <w:b/>
          <w:sz w:val="24"/>
        </w:rPr>
        <w:t>Teorannú de réir cuspóra</w:t>
      </w:r>
    </w:p>
    <w:p w14:paraId="2E00549C" w14:textId="3B41AAC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sonraí pearsanta a phróiseáil ach amháin chun críche sonraí nó chun críoch sonrach an aistrithe, nithe a leagtar amach in Iarscr</w:t>
      </w:r>
      <w:r w:rsidR="004E3848">
        <w:rPr>
          <w:rFonts w:ascii="Times New Roman" w:hAnsi="Times New Roman"/>
          <w:sz w:val="24"/>
        </w:rPr>
        <w:t>íbhinn I</w:t>
      </w:r>
      <w:r>
        <w:rPr>
          <w:rFonts w:ascii="Times New Roman" w:hAnsi="Times New Roman"/>
          <w:sz w:val="24"/>
        </w:rPr>
        <w:t xml:space="preserve">.B, seachas ar thuilleadh treoracha a fháil ón onnmhaireoir sonraí.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Trédhearcacht </w:t>
      </w:r>
    </w:p>
    <w:p w14:paraId="5ECCC90A" w14:textId="3DC9DE38"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cóip de na Clásail seo,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an Fhoscríbhinn agus í líonta isteach ag na Páirtithe, a chur ar fáil saor in aisce don ábhar sonraí. A mhéid is gá chun rúin ghnó nó faisnéis rúnda eile a chosaint, rud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na bearta a bhfuil tuairisc orthu in Iarscr</w:t>
      </w:r>
      <w:r w:rsidR="004E3848">
        <w:rPr>
          <w:rFonts w:ascii="Times New Roman" w:hAnsi="Times New Roman"/>
          <w:sz w:val="24"/>
        </w:rPr>
        <w:t>íbhinn I</w:t>
      </w:r>
      <w:r>
        <w:rPr>
          <w:rFonts w:ascii="Times New Roman" w:hAnsi="Times New Roman"/>
          <w:sz w:val="24"/>
        </w:rPr>
        <w:t xml:space="preserve">I agus sonraí pearsanta,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cuid de théacs na Foscríbhinne a ghabhann leis na Clásail seo a fholú sula roinnfidh sé cóip, ach cuirfidh sé achoimre fhóinteach ar fáil i gcás nach mbeadh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in ann ábhar na Foscríbhinne a thuiscint nó a chearta a fheidhmiú murach an achoimre sin. Ach sin a iarraidh orthu, na fáthanna atá leis an bhfolú, cuirfidh na Páirtithe in iúl don duine is ábhar do na sonraí iad a mhéid is féidir gan an fhaisnéis a cuireadh in eagar a nochtadh. Tá an Clásal sin gan dochar d’oibleagáidí an onnmhaireora sonraí faoi Airteagail</w:t>
      </w:r>
      <w:r w:rsidR="004E3848" w:rsidRPr="004E3848">
        <w:rPr>
          <w:rFonts w:ascii="Times New Roman" w:hAnsi="Times New Roman"/>
          <w:sz w:val="24"/>
        </w:rPr>
        <w:t> </w:t>
      </w:r>
      <w:r>
        <w:rPr>
          <w:rFonts w:ascii="Times New Roman" w:hAnsi="Times New Roman"/>
          <w:sz w:val="24"/>
        </w:rPr>
        <w:t xml:space="preserve">13 agus 14 de Rialachán (AE) 2016/679.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Cruinneas</w:t>
      </w:r>
    </w:p>
    <w:p w14:paraId="2744136C" w14:textId="65BB253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Má thagann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ar an eolas go bhfuil na sonraí pearsanta a fuair sé míchruinn, nó go bhfuil siad as dáta, cuirfidh sé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ar an eolas faoin méid sin gan moill mhíchuí. Sa chás sin, oibreoidh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 gcomhar leis an onnmhaireoir sonraí chun na sonraí a léirscriosadh nó a cheartú.</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Fad na próiseála agus sonraí a léirscriosadh nó a thabhairt ar ais</w:t>
      </w:r>
    </w:p>
    <w:p w14:paraId="067A6571" w14:textId="5FE9FC8D"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phróiseáil ach ar feadh na tréimhse a shonraítear in Iarscr</w:t>
      </w:r>
      <w:r w:rsidR="004E3848">
        <w:rPr>
          <w:rFonts w:ascii="Times New Roman" w:hAnsi="Times New Roman"/>
          <w:sz w:val="24"/>
        </w:rPr>
        <w:t>íbhinn I</w:t>
      </w:r>
      <w:r>
        <w:rPr>
          <w:rFonts w:ascii="Times New Roman" w:hAnsi="Times New Roman"/>
          <w:sz w:val="24"/>
        </w:rPr>
        <w:t xml:space="preserve">.B. Nuair a bheidh deireadh le soláthar na seirbhísí próiseála,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ceann den dá ní seo a leanas de réir rogha an onnmhaireora sonraí – na sonraí pearsanta uile a próiseáladh thar ceann an onnmhaireora sonraí a scriosadh agus a dheimhniú don onnmhaireoir sonraí go ndearna sé amhlaidh, nó na sonraí sin a thabhairt ar ais don onnmhaireoir sonraí agus cóipeanna atá ann díobh a scriosadh. Go dtí go ndéanfar na sonraí a scriosadh nó a chur ar ais, 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i gcónaí go gcomhlíonfar na Clásail sin. Más amhlaidh atá dlíthe áitiúla ann a bhfuil feidhm acu maidir leis an allmhaireoir sonraí agus a chuireann toirmeasc ar na sonraí pearsanta a thabhairt ar ais nó a scriosadh, barántaíonn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go leanfaidh sé de chomhlíonadh na gClásal seo a áirithiú agus nach bpróiseálfaidh sé na sonraí pearsanta ach a mhéid agus a fhad is gá faoin dlí áitiúil sin. Tá an méid sin gan dochar do Ch</w:t>
      </w:r>
      <w:r w:rsidR="004E3848">
        <w:rPr>
          <w:rFonts w:ascii="Times New Roman" w:hAnsi="Times New Roman"/>
          <w:sz w:val="24"/>
        </w:rPr>
        <w:t>lásal 1</w:t>
      </w:r>
      <w:r>
        <w:rPr>
          <w:rFonts w:ascii="Times New Roman" w:hAnsi="Times New Roman"/>
          <w:sz w:val="24"/>
        </w:rPr>
        <w:t>4, go háirithe an ceanglas faoi Ch</w:t>
      </w:r>
      <w:r w:rsidR="004E3848">
        <w:rPr>
          <w:rFonts w:ascii="Times New Roman" w:hAnsi="Times New Roman"/>
          <w:sz w:val="24"/>
        </w:rPr>
        <w:t>lásal 1</w:t>
      </w:r>
      <w:r>
        <w:rPr>
          <w:rFonts w:ascii="Times New Roman" w:hAnsi="Times New Roman"/>
          <w:sz w:val="24"/>
        </w:rPr>
        <w:t xml:space="preserve">4(e) go dtabharfaidh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fógra don onnmhaireoir sonraí le linn ré an chonartha má tá cúis aige lena chreidiúint go bhfuil sé faoi réir dlíthe nó cleachtais nach bhfuil i gcomhréir leis na ceanglais faoi Ch</w:t>
      </w:r>
      <w:r w:rsidR="004E3848">
        <w:rPr>
          <w:rFonts w:ascii="Times New Roman" w:hAnsi="Times New Roman"/>
          <w:sz w:val="24"/>
        </w:rPr>
        <w:t>lásal 1</w:t>
      </w:r>
      <w:r>
        <w:rPr>
          <w:rFonts w:ascii="Times New Roman" w:hAnsi="Times New Roman"/>
          <w:sz w:val="24"/>
        </w:rPr>
        <w:t xml:space="preserve">4(a), nó go bhfuil sé tagtha i gceist go bhfuil sé faoi réir dlíthe nó cleachtais den sórt sin. </w:t>
      </w:r>
    </w:p>
    <w:p w14:paraId="20925421" w14:textId="77777777" w:rsidR="00D45A17" w:rsidRPr="00D45A17" w:rsidRDefault="00D45A17" w:rsidP="004E3848">
      <w:pPr>
        <w:keepNext/>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Slándáil na próiseála</w:t>
      </w:r>
    </w:p>
    <w:p w14:paraId="28B232AF" w14:textId="6834E9E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agus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freisin le linn an tarchuir, cuirfidh siad bearta teicniúla agus eagraíochtúla iomchuí chun feidhme chun slándáil na sonraí a áirithiú, rud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cosaint ar shárú slándála as a dtiocfadh scrios, cailleadh, nó athrú neamhdhleathach nó de thaisme, nó as a dtiocfadh nochtadh neamhúdaraithe na sonraí sin nó rochtain neamhúdaraithe orthu (‘sárú ar shonraí pearsanta’ anseo feasta). Agus measúnú á dhéanamh acu ar an leibhéal iomchuí slándála, tabharfaidh na Páirtithe aird chuí ar an úrscothacht, ar na costais a bhaineann le cur chun feidhme, ar chineál, raon feidhme, comhthéacs agus cuspóir nó cuspóirí na próiseála, agus ar na rioscaí a bhaineann leis an bpróiseáil ó thaobh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ábhar sonraí. Smaoineoidh na Páirtithe go háirithe ar dhul ar iontaoibh criptithe nó bréagainmnithe,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le linn an tarchuir, i gcás inar féidir cuspóir na próiseála a chomhlíonadh ar an mbealach sin. I gcás ina mbeidh bréagainmniú i gceist, más féidir, is faoi rialú eisiach an onnmhaireora sonraí a bheidh an fhaisnéis bhreise a bhaineann leis na sonraí pearsanta a shannadh don ábhar sonraí sonrach go fóill. Agus a chuid oibleagáidí faoin mír seo á gcomhlíonadh aige,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bearta teicniúla agus eagraíochtúla a shonraítear in Iarscr</w:t>
      </w:r>
      <w:r w:rsidR="004E3848">
        <w:rPr>
          <w:rFonts w:ascii="Times New Roman" w:hAnsi="Times New Roman"/>
          <w:sz w:val="24"/>
        </w:rPr>
        <w:t>íbhinn I</w:t>
      </w:r>
      <w:r>
        <w:rPr>
          <w:rFonts w:ascii="Times New Roman" w:hAnsi="Times New Roman"/>
          <w:sz w:val="24"/>
        </w:rPr>
        <w:t xml:space="preserve">I a chur chun feidhme ar a laghad.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seiceálacha rialta chun a áirithiú go leanfaidh na bearta sin de leibhéal iomchuí slándála a chur ar fáil. </w:t>
      </w:r>
    </w:p>
    <w:p w14:paraId="574F1BFE" w14:textId="1E366E6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Ní thabharfaidh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rochtain ar na sonraí pearsanta do bhaill a phearsanra ach amháin a mhéid is fíorghá chun an conradh a chur chun feidhme, a bhainistiú agus chun faireachán a dhéanamh air. Áiritheoidh sé go bhfuil gealltanas rúndachta tugtha ag na daoine atá údaraithe chun na sonraí pearsanta a phróiseáil nó go bhfuil siad faoi oibleagáid rúndachta reachtúil iomchuí. </w:t>
      </w:r>
    </w:p>
    <w:p w14:paraId="10F1D6DD" w14:textId="6EC4B7D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sárú ar shonraí pearsanta a bhaineann le sonraí pearsanta a phróiseáil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faoi na Clásail sin,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bearta iomchuí chun aghaidh a thabhairt ar an sárú, rud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áireofar bearta chun éifeachtaí díobhálacha an tsáraithe a mhaolú. Ina theannta sin, 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fógra don onnmhaireoir sonraí gan moill mhíchuí tar éis dó a fháil amach gur tharla an sárú. San fhógra sin beidh sonraí pointe teagmhála ónar féidir níos mó faisnéise a fháil, tuairisc ar chineál an tsáraithe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i gcás inar féidir, catagóirí agus nea</w:t>
      </w:r>
      <w:r w:rsidR="00D71977">
        <w:rPr>
          <w:rFonts w:ascii="Times New Roman" w:hAnsi="Times New Roman"/>
          <w:sz w:val="24"/>
        </w:rPr>
        <w:t>s</w:t>
      </w:r>
      <w:r w:rsidR="00D71977">
        <w:rPr>
          <w:rFonts w:ascii="Times New Roman" w:hAnsi="Times New Roman"/>
          <w:sz w:val="24"/>
        </w:rPr>
        <w:noBreakHyphen/>
      </w:r>
      <w:r>
        <w:rPr>
          <w:rFonts w:ascii="Times New Roman" w:hAnsi="Times New Roman"/>
          <w:sz w:val="24"/>
        </w:rPr>
        <w:t xml:space="preserve">líon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ábhar sonraí agus na dtaifead sonraí pearsanta lena mbaineann), na hiarmhairtí is dócha a bheidh aige agus na bearta a rinneadh nó atá beartaithe chun aghaidh a thabhairt ar an sárú,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i gcás inarb iomchuí, bearta chun na héifeachtaí díobhálacha a d’fhéadfadh a bheith aige a mhaolú. I gcás nach féidir, agus a mhéid nach féidir, an fhaisnéis go léir a chur ar fáil an tráth céanna, is éard a bheidh sa chéad fhógra an fhaisnéis a bheidh ar fáil ag an am, agus cuirfear tuilleadh faisnéise ar fáil ina dhiaidh sin gan moill mhíchuí de réir mar a bheidh sí ar fáil. </w:t>
      </w:r>
    </w:p>
    <w:p w14:paraId="28CC8BDE" w14:textId="66A6E8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Oibreoidh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 gcomhar leis an onnmhaireoir sonraí agus cuideoidh sé leis an onnmhaireoir sonraí ionas gur féidir leis an onnmhaireoir a chuid oibleagáidí faoi Rialachán (AE) 2016/679 a chomhlíonadh, go háirithe an oibleagáid fógra a thabhairt don údarás maoirseachta inniúil agus do na hábhair sonraí lena mbaineann, agus cineál na próiseála agus an fhaisnéis atá ar fáil don allmhaireoir sonraí á gcur san áireamh.</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Sonraí íogaire</w:t>
      </w:r>
    </w:p>
    <w:p w14:paraId="0FC3E1AB" w14:textId="2F4AE2CE"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lastRenderedPageBreak/>
        <w:t xml:space="preserve">I gcás inar cuid dá bhfuil á aistriú sonraí pearsana a nochtann tionscnamh ciníoch nó eitneach, tuairimí polaitiúla, creideamh reiligiúnach nó fealsúnach, nó ballraíocht i gceardchumann, nó inarbh é a bheidh á aistriú sonraí géiniteacha, sonraí bithmhéadracha chun duine nádúrtha a shainaithint go huathúil, sonraí a bhaineann le sláinte nó saol gnéis duine nó gnéaschlaonadh duine, nó sonraí a bhaineann le ciontuithe coiriúla nó cionta (dá ngairfear ‘sonraí íogaire’ anseo feasta),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 bhfeidhm na srianta sonracha agus/nó na coimircí breise a bhfuil tuairisc orthu in Iarscr</w:t>
      </w:r>
      <w:r w:rsidR="004E3848">
        <w:rPr>
          <w:rFonts w:ascii="Times New Roman" w:hAnsi="Times New Roman"/>
          <w:sz w:val="24"/>
        </w:rPr>
        <w:t>íbhinn I</w:t>
      </w:r>
      <w:r>
        <w:rPr>
          <w:rFonts w:ascii="Times New Roman" w:hAnsi="Times New Roman"/>
          <w:sz w:val="24"/>
        </w:rPr>
        <w:t>.B.</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Aistrithe ar aghaidh</w:t>
      </w:r>
    </w:p>
    <w:p w14:paraId="066162B7" w14:textId="4578EFF7"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 xml:space="preserve">Ní nochtfaidh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sonraí pearsanta do thríú páirtí ach ar threoracha doiciméadaithe a fháil ón onnmhaireoir sonraí. Ina theannta sin, ní fhéadfar na sonraí a nochtadh do thríú páirtí atá lonnaithe lasmuigh den Aontas Eorpach</w:t>
      </w:r>
      <w:r>
        <w:rPr>
          <w:rFonts w:ascii="Times New Roman" w:hAnsi="Times New Roman" w:cs="Times New Roman"/>
          <w:sz w:val="24"/>
          <w:vertAlign w:val="superscript"/>
        </w:rPr>
        <w:footnoteReference w:id="4"/>
      </w:r>
      <w:r>
        <w:rPr>
          <w:rFonts w:ascii="Times New Roman" w:hAnsi="Times New Roman"/>
          <w:sz w:val="24"/>
        </w:rPr>
        <w:t xml:space="preserve"> (sa tír chéanna ina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lonnaithe nó i dtríú tír eile, rud dá ngairfear ‘aistriú ar aghaidh’ anseo feasta) má bhíonn an tríú páirtí faoi cheangal ag na Clásail sin, nó má aontaíonn sé a bheith faoi cheangal acu, faoin Modúl iomchuí, nó má bhíonn na nithe seo a leanas i gceist: </w:t>
      </w:r>
    </w:p>
    <w:p w14:paraId="6114A965" w14:textId="1DD821C9"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an tír chun 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aistrítear na sonraí ar aghaidh, is tír í a thairbhíonn de chinneadh leordhóthanachta de bhun Airteagal</w:t>
      </w:r>
      <w:r w:rsidR="004E3848" w:rsidRPr="004E3848">
        <w:rPr>
          <w:rFonts w:ascii="Times New Roman" w:hAnsi="Times New Roman"/>
          <w:sz w:val="24"/>
        </w:rPr>
        <w:t> </w:t>
      </w:r>
      <w:r>
        <w:rPr>
          <w:rFonts w:ascii="Times New Roman" w:hAnsi="Times New Roman"/>
          <w:sz w:val="24"/>
        </w:rPr>
        <w:t xml:space="preserve">45 de Rialachán (AE) 2016/679 lena gcumhdaítear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aistriú ar aghaidh; </w:t>
      </w:r>
    </w:p>
    <w:p w14:paraId="70B37A41" w14:textId="26F8379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déanann an tríú páirtí coimircí iomchuí a áirithiú ar bhealach eile de bhun Airteagail</w:t>
      </w:r>
      <w:r w:rsidR="004E3848" w:rsidRPr="004E3848">
        <w:rPr>
          <w:rFonts w:ascii="Times New Roman" w:hAnsi="Times New Roman"/>
          <w:sz w:val="24"/>
        </w:rPr>
        <w:t> </w:t>
      </w:r>
      <w:r>
        <w:rPr>
          <w:rFonts w:ascii="Times New Roman" w:hAnsi="Times New Roman"/>
          <w:sz w:val="24"/>
        </w:rPr>
        <w:t>46 nó 47 de Rialachán (AE) 2016/679 i ndáil leis an bpróiseáil atá i gceist;</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tá gá leis an aistriú ar aghaidh chun éilimh dhlíthiúla a bhunú, a fheidhmiú nó a chosaint i gcomhthéacs imeachtaí sonracha riaracháin, rialála nó breithiúnacha; nó</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tá gá leis an aistriú ar aghaidh chun leasanna ríthábhachtacha an ábhair sonraí nó duine nádúrtha eile a chosaint.</w:t>
      </w:r>
    </w:p>
    <w:p w14:paraId="3157C62C" w14:textId="257D77FC"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Ní fhéadfar aon aistriú ar aghaidh a dhéanamh ach amháin má chomhlíonann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gach coimirce eile faoi na Clásail sin, teorannú de réir cuspóra go háirithe.</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8.9</w:t>
      </w:r>
      <w:r>
        <w:tab/>
      </w:r>
      <w:r>
        <w:rPr>
          <w:rFonts w:ascii="Times New Roman" w:hAnsi="Times New Roman"/>
          <w:b/>
          <w:sz w:val="24"/>
        </w:rPr>
        <w:t>Doiciméid agus comhlíontacht</w:t>
      </w:r>
    </w:p>
    <w:p w14:paraId="154F5F0A" w14:textId="553EECC5"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Déileálfaidh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go pras agus go leordhóthanach le fiosrúcháin ón onnmhaireoir sonraí a bhaineann leis an bpróiseáil faoi na Clásail seo. </w:t>
      </w:r>
    </w:p>
    <w:p w14:paraId="20FDC180" w14:textId="3CFE76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Beidh na Páirtithe in ann a chruthú go bhfuil na Clásail seo á gcomhlíonadh acu. Go háirithe, coinneoidh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doiciméadacht iomchuí maidir leis na gníomhaíochtaí próiseála a dhéanfar thar ceann an onnmhaireora sonraí.</w:t>
      </w:r>
    </w:p>
    <w:p w14:paraId="41F50E30" w14:textId="6F464E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fhaisnéis uile is gá ar fáil don onnmhaireoir sonraí chun a chruthú go bhfuil na hoibleagáidí a leagtar amach sna Clásail seo á gcomhlíonadh, agus ar iarraidh a fháil ón onnmhaireoir sonraí, ceadóidh sé iniúchtaí ar na gníomhaíochtaí próiseála a chumhdaítear leis na Clásail seo ag eatraimh réasúnta nó má bhíonn comharthaí neam</w:t>
      </w:r>
      <w:r w:rsidR="00D71977">
        <w:rPr>
          <w:rFonts w:ascii="Times New Roman" w:hAnsi="Times New Roman"/>
          <w:sz w:val="24"/>
        </w:rPr>
        <w:t>h</w:t>
      </w:r>
      <w:r w:rsidR="00D71977">
        <w:rPr>
          <w:rFonts w:ascii="Times New Roman" w:hAnsi="Times New Roman"/>
          <w:sz w:val="24"/>
        </w:rPr>
        <w:noBreakHyphen/>
      </w:r>
      <w:r>
        <w:rPr>
          <w:rFonts w:ascii="Times New Roman" w:hAnsi="Times New Roman"/>
          <w:sz w:val="24"/>
        </w:rPr>
        <w:t xml:space="preserve">chomhlíontachta ann, agus rannchuideoidh sé leis na hiniúchtaí céanna. Agus cinneadh á dhéanamh maidir le hathbhreithniú nó iniúchadh,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deimhnithe ábhartha atá i seilbh an allmhaireora sonraí a chur san áireamh.   </w:t>
      </w:r>
    </w:p>
    <w:p w14:paraId="712E143C" w14:textId="0C1A26F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togradh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iniúchadh a dhéanamh as féin nó sainordú a thabhairt d’iniúchóir neamhspleách. Féadfar cigireachtaí ag áitreabh nó ag saoráidí fisiciúla an allmhaireora sonraí a chuimsiú sna hiniúchtaí freisin agus, i gcás inarb iomchuí, déanfar iad le fógra réasúnta. </w:t>
      </w:r>
    </w:p>
    <w:p w14:paraId="0FCB48F9" w14:textId="731FAA5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An fhaisnéis dá dtagraítear i míreanna</w:t>
      </w:r>
      <w:r w:rsidR="004E3848" w:rsidRPr="004E3848">
        <w:rPr>
          <w:rFonts w:ascii="Times New Roman" w:hAnsi="Times New Roman"/>
          <w:sz w:val="24"/>
        </w:rPr>
        <w:t> </w:t>
      </w:r>
      <w:r>
        <w:rPr>
          <w:rFonts w:ascii="Times New Roman" w:hAnsi="Times New Roman"/>
          <w:sz w:val="24"/>
        </w:rPr>
        <w:t xml:space="preserve">(b) agus (c),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torthaí aon iniúchta, cuirfidh na Páirtithe ar fáil í don údarás maoirseachta inniúil ach sin a iarraidh orthu.</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MODÚL A TRÍ: Aistriú ó phróiseálaí chuig próiseálaí</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Treoracha</w:t>
      </w:r>
    </w:p>
    <w:p w14:paraId="75416E03" w14:textId="060E4CF8"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Chuir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in iúl don allmhaireoir sonraí go bhfuil sé ag gníomhú mar phróiseálaí faoi threoracha a rialaitheora nó a rialaitheoirí, agus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na sonraí ar fáil don allmhaireoir sonraí roimh an bpróiseáil. </w:t>
      </w:r>
    </w:p>
    <w:p w14:paraId="6A265D4D" w14:textId="7A82933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Ní phróiseálfaidh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sonraí pearsanta ach de réir treoracha doiciméadaithe a fháil ón rialaitheoir, mar a chuirfidh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na treoracha sin in iúl don allmhaireoir sonraí, agus de réir aon treoir dhoiciméadaithe bhreise ón onnmhaireoir sonraí. Ní thiocfaidh na treoracha breise sin salach ar na treoracha ón rialaitheoir. Féadfaidh an rialaitheoir nó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treoracha doiciméadaithe breise a thabhairt maidir leis an bpróiseáil sonraí i rith fhad an chonartha.</w:t>
      </w:r>
    </w:p>
    <w:p w14:paraId="5CD648AF" w14:textId="76CAD54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ar an eolas láithreach mura bhfuil sé in ann na treoracha sin a leanúint. I gcás nach mbeidh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in ann treoracha an rialaitheora a leanúint,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an rialaitheoir ar an eolas faoi sin láithreach.</w:t>
      </w:r>
    </w:p>
    <w:p w14:paraId="23AF4921" w14:textId="0DC9ED5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Barántaíonn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go bhfuil na hoibleagáidí céanna maidir le cosaint sonraí forchurtha aige ar an allmhaireoir sonraí agus a leagtar amach sa </w:t>
      </w:r>
      <w:r>
        <w:rPr>
          <w:rFonts w:ascii="Times New Roman" w:hAnsi="Times New Roman"/>
          <w:sz w:val="24"/>
        </w:rPr>
        <w:lastRenderedPageBreak/>
        <w:t xml:space="preserve">chonradh idir an rialaitheoir agus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nó i ngníomh dlíthiúil eile eatarthu faoi dhlí an Aontais nó faoi dhlí Ballstáit</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8.2</w:t>
      </w:r>
      <w:r>
        <w:tab/>
      </w:r>
      <w:r>
        <w:rPr>
          <w:rFonts w:ascii="Times New Roman" w:hAnsi="Times New Roman"/>
          <w:b/>
          <w:sz w:val="24"/>
        </w:rPr>
        <w:t>Teorannú de réir cuspóra</w:t>
      </w:r>
    </w:p>
    <w:p w14:paraId="73B32717" w14:textId="74CFA30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Ní phróiseálfaidh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sonraí pearsanta ach amháin chun críche sonraí nó chun críoch sonrach an aistrithe, nithe a leagtar amach in Iarscr</w:t>
      </w:r>
      <w:r w:rsidR="004E3848">
        <w:rPr>
          <w:rFonts w:ascii="Times New Roman" w:hAnsi="Times New Roman"/>
          <w:sz w:val="24"/>
        </w:rPr>
        <w:t>íbhinn I</w:t>
      </w:r>
      <w:r>
        <w:rPr>
          <w:rFonts w:ascii="Times New Roman" w:hAnsi="Times New Roman"/>
          <w:sz w:val="24"/>
        </w:rPr>
        <w:t xml:space="preserve">.B, seachas ar thuilleadh treoracha a fháil ón rialaitheoir, faoi mar a chuirfidh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na treoracha sin in iúl don allmhaireoir sonraí, nó ar thuilleadh treoracha a fháil ón onnmhaireoir sonraí.</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Trédhearcacht </w:t>
      </w:r>
    </w:p>
    <w:p w14:paraId="12856AD7" w14:textId="516A48F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cóip de na Clásail seo,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an Fhoscríbhinn agus í líonta isteach ag na Páirtithe, a chur ar fáil saor in aisce don ábhar sonraí. A mhéid is gá chun rúin ghnó nó faisnéis rúnda eile,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sonraí pearsanta, a chosaint,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téacs na Foscríbhinne a fholú sula roinnfidh siad cóip, ach soláthróidh siad achoimre fhóinteach i gcás nach mbeadh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in ann ábhar na Foscríbhinne a thuiscint nó a chearta a fheidhmiú murach an achoimre sin. Ach sin a iarraidh orthu, na fáthanna atá leis an bhfolú, cuirfidh na Páirtithe in iúl don duine is ábhar do na sonraí iad a mhéid is féidir gan an fhaisnéis a cuireadh in eagar a nochtadh.</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Cruinneas</w:t>
      </w:r>
    </w:p>
    <w:p w14:paraId="4863BBC1" w14:textId="036BD93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Má thagann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ar an eolas go bhfuil na sonraí pearsanta a fuair sé míchruinn, nó go bhfuil siad as dáta, cuirfidh sé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ar an eolas faoin méid sin gan moill mhíchuí. Sa chás sin, oibreoidh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 gcomhar leis an onnmhaireoir sonraí chun na sonraí a léirscriosadh nó a cheartú.</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Fad na próiseála agus sonraí a léirscriosadh nó a thabhairt ar ais</w:t>
      </w:r>
    </w:p>
    <w:p w14:paraId="2843AE76" w14:textId="32F51BE2" w:rsidR="00D45A17" w:rsidRPr="00B04FF3" w:rsidRDefault="00D45A17" w:rsidP="00B04FF3">
      <w:pPr>
        <w:pStyle w:val="CommentText"/>
      </w:pPr>
      <w:r>
        <w:rPr>
          <w:sz w:val="24"/>
        </w:rPr>
        <w:t xml:space="preserve">Ní dhéanfaidh an </w:t>
      </w:r>
      <w:r w:rsidR="00D71977">
        <w:rPr>
          <w:sz w:val="24"/>
        </w:rPr>
        <w:t>t</w:t>
      </w:r>
      <w:r w:rsidR="00D71977">
        <w:rPr>
          <w:sz w:val="24"/>
        </w:rPr>
        <w:noBreakHyphen/>
      </w:r>
      <w:r>
        <w:rPr>
          <w:sz w:val="24"/>
        </w:rPr>
        <w:t>allmhaireoir sonraí an phróiseáil ach ar feadh na tréimhse a shonraítear in Iarscr</w:t>
      </w:r>
      <w:r w:rsidR="004E3848">
        <w:rPr>
          <w:sz w:val="24"/>
        </w:rPr>
        <w:t>íbhinn I</w:t>
      </w:r>
      <w:r>
        <w:rPr>
          <w:sz w:val="24"/>
        </w:rPr>
        <w:t xml:space="preserve">.B. Nuair a bheidh deireadh le soláthar na seirbhísí próiseála, déanfaidh an </w:t>
      </w:r>
      <w:r w:rsidR="00D71977">
        <w:rPr>
          <w:sz w:val="24"/>
        </w:rPr>
        <w:t>t</w:t>
      </w:r>
      <w:r w:rsidR="00D71977">
        <w:rPr>
          <w:sz w:val="24"/>
        </w:rPr>
        <w:noBreakHyphen/>
      </w:r>
      <w:r>
        <w:rPr>
          <w:sz w:val="24"/>
        </w:rPr>
        <w:t xml:space="preserve">allmhaireoir sonraí ceann den dá ní seo a leanas de réir rogha an onnmhaireora sonraí – na sonraí pearsanta uile a próiseáladh thar ceann an phróiseálaí a scriosadh agus a dheimhniú don onnmhaireoir sonraí go ndearna sé amhlaidh, nó na sonraí sin a thabhairt ar ais don onnmhaireoir sonraí agus cóipeanna atá ann díobh a scriosadh. Go dtí go ndéanfar na sonraí a scriosadh nó a chur ar ais, áiritheoidh an </w:t>
      </w:r>
      <w:r w:rsidR="00D71977">
        <w:rPr>
          <w:sz w:val="24"/>
        </w:rPr>
        <w:t>t</w:t>
      </w:r>
      <w:r w:rsidR="00D71977">
        <w:rPr>
          <w:sz w:val="24"/>
        </w:rPr>
        <w:noBreakHyphen/>
      </w:r>
      <w:r>
        <w:rPr>
          <w:sz w:val="24"/>
        </w:rPr>
        <w:t xml:space="preserve">allmhaireoir sonraí i gcónaí go gcomhlíonfar na Clásail sin. Más amhlaidh atá dlíthe áitiúla ann a bhfuil feidhm acu maidir leis an allmhaireoir sonraí agus a chuireann toirmeasc ar na sonraí pearsanta a thabhairt ar ais nó a scriosadh, barántaíonn an </w:t>
      </w:r>
      <w:r w:rsidR="00D71977">
        <w:rPr>
          <w:sz w:val="24"/>
        </w:rPr>
        <w:t>t</w:t>
      </w:r>
      <w:r w:rsidR="00D71977">
        <w:rPr>
          <w:sz w:val="24"/>
        </w:rPr>
        <w:noBreakHyphen/>
      </w:r>
      <w:r>
        <w:rPr>
          <w:sz w:val="24"/>
        </w:rPr>
        <w:t>allmhaireoir sonraí go leanfaidh sé de chomhlíonadh na gClásal seo a áirithiú agus nach bpróiseálfaidh sé na sonraí pearsanta ach a mhéid agus a fhad is gá faoin dlí áitiúil sin. Tá an méid sin gan dochar do Ch</w:t>
      </w:r>
      <w:r w:rsidR="004E3848">
        <w:rPr>
          <w:sz w:val="24"/>
        </w:rPr>
        <w:t>lásal 1</w:t>
      </w:r>
      <w:r>
        <w:rPr>
          <w:sz w:val="24"/>
        </w:rPr>
        <w:t>4, go háirithe an ceanglas faoi Ch</w:t>
      </w:r>
      <w:r w:rsidR="004E3848">
        <w:rPr>
          <w:sz w:val="24"/>
        </w:rPr>
        <w:t>lásal 1</w:t>
      </w:r>
      <w:r>
        <w:rPr>
          <w:sz w:val="24"/>
        </w:rPr>
        <w:t xml:space="preserve">4(e) go dtabharfaidh an </w:t>
      </w:r>
      <w:r w:rsidR="00D71977">
        <w:rPr>
          <w:sz w:val="24"/>
        </w:rPr>
        <w:t>t</w:t>
      </w:r>
      <w:r w:rsidR="00D71977">
        <w:rPr>
          <w:sz w:val="24"/>
        </w:rPr>
        <w:noBreakHyphen/>
      </w:r>
      <w:r>
        <w:rPr>
          <w:sz w:val="24"/>
        </w:rPr>
        <w:t>allmhaireoir sonraí fógra don onnmhaireoir sonraí le linn ré an chonartha má tá cúis aige lena chreidiúint go bhfuil sé faoi réir dlíthe nó cleachtais nach bhfuil i gcomhréir leis na ceanglais faoi Ch</w:t>
      </w:r>
      <w:r w:rsidR="004E3848">
        <w:rPr>
          <w:sz w:val="24"/>
        </w:rPr>
        <w:t>lásal 1</w:t>
      </w:r>
      <w:r>
        <w:rPr>
          <w:sz w:val="24"/>
        </w:rPr>
        <w:t xml:space="preserve">4(a), nó go bhfuil sé tagtha i gceist go bhfuil sé faoi réir dlíthe nó cleachtais den sórt sin.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Slándáil na próiseála</w:t>
      </w:r>
    </w:p>
    <w:p w14:paraId="62A1A797" w14:textId="4444C954"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agus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freisin le linn an tarchuir, cuirfidh siad bearta teicniúla agus eagraíochtúla iomchuí chun feidhme chun slándáil na sonraí a áirithiú, rud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cosaint ar shárú slándála as a dtiocfadh scrios, </w:t>
      </w:r>
      <w:r>
        <w:rPr>
          <w:rFonts w:ascii="Times New Roman" w:hAnsi="Times New Roman"/>
          <w:sz w:val="24"/>
        </w:rPr>
        <w:lastRenderedPageBreak/>
        <w:t xml:space="preserve">cailleadh, nó athrú neamhdhleathach nó de thaisme, nó as a dtiocfadh nochtadh neamhúdaraithe na sonraí sin nó rochtain neamhúdaraithe orthu (‘sárú ar shonraí pearsanta’ anseo feasta). Agus measúnú á dhéanamh acu ar an leibhéal iomchuí slándála, tabharfaidh siad aird chuí ar an úrscothacht, ar na costais a bhaineann le cur chun feidhme, ar chineál, raon feidhme, comhthéacs agus cuspóir nó cuspóirí na próiseála, agus ar na rioscaí a bhaineann leis an bpróiseáil ó thaobh an ábhair sonraí. Smaoineoidh na Páirtithe go háirithe ar dhul ar iontaoibh criptithe nó bréagainmnithe,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le linn an tarchuir, i gcás inar féidir cuspóir na próiseála a chomhlíonadh ar an mbealach sin. I gcás ina mbeidh bréagainmniú i gceist, más féidir, is faoi rialú eisiach an onnmhaireora sonraí nó an rialaitheora a bheidh an fhaisnéis bhreise a bhaineann leis na sonraí pearsanta a shannadh don ábhar sonraí go fóill. Agus a chuid oibleagáidí faoin mír seo á gcomhlíonadh aige,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bearta teicniúla agus eagraíochtúla a shonraítear in Iarscr</w:t>
      </w:r>
      <w:r w:rsidR="004E3848">
        <w:rPr>
          <w:rFonts w:ascii="Times New Roman" w:hAnsi="Times New Roman"/>
          <w:sz w:val="24"/>
        </w:rPr>
        <w:t>íbhinn I</w:t>
      </w:r>
      <w:r>
        <w:rPr>
          <w:rFonts w:ascii="Times New Roman" w:hAnsi="Times New Roman"/>
          <w:sz w:val="24"/>
        </w:rPr>
        <w:t xml:space="preserve">I a chur chun feidhme ar a laghad.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seiceálacha rialta chun a áirithiú go leanfaidh na bearta sin de leibhéal iomchuí slándála a chur ar fáil. </w:t>
      </w:r>
    </w:p>
    <w:p w14:paraId="6EA735A7" w14:textId="5A04CA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Ní thabharfaidh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rochtain ar na sonraí do bhaill a phearsanra ach amháin a mhéid is fíorghá chun an conradh a chur chun feidhme, a bhainistiú agus chun faireachán a dhéanamh air. Áiritheoidh sé go bhfuil gealltanas rúndachta tugtha ag na daoine atá údaraithe chun na sonraí pearsanta a phróiseáil nó go bhfuil siad faoi oibleagáid rúndachta reachtúil iomchuí.</w:t>
      </w:r>
    </w:p>
    <w:p w14:paraId="1FC233CB" w14:textId="714D027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sárú ar shonraí pearsanta a bhaineann le sonraí pearsanta a phróiseáil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faoi na Clásail sin,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bearta iomchuí chun aghaidh a thabhairt ar an sárú, rud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áireofar bearta chun éifeachtaí díobhálacha an tsáraithe a mhaolú. Ina theannta sin, 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fógra don onnmhaireoir sonraí gan moill mhíchuí, agus i gcás inarb iomchuí agus inar féidir, tabharfaidh sé fógra freisin don rialaitheoir tar éis dó a fháil amach gur tharla an sárú. San fhógra sin beidh sonraí pointe teagmhála ónar féidir níos mó faisnéise a fháil, tuairisc ar chineál an tsáraithe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i gcás inar féidir, catagóirí agus nea</w:t>
      </w:r>
      <w:r w:rsidR="00D71977">
        <w:rPr>
          <w:rFonts w:ascii="Times New Roman" w:hAnsi="Times New Roman"/>
          <w:sz w:val="24"/>
        </w:rPr>
        <w:t>s</w:t>
      </w:r>
      <w:r w:rsidR="00D71977">
        <w:rPr>
          <w:rFonts w:ascii="Times New Roman" w:hAnsi="Times New Roman"/>
          <w:sz w:val="24"/>
        </w:rPr>
        <w:noBreakHyphen/>
      </w:r>
      <w:r>
        <w:rPr>
          <w:rFonts w:ascii="Times New Roman" w:hAnsi="Times New Roman"/>
          <w:sz w:val="24"/>
        </w:rPr>
        <w:t xml:space="preserve">líon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ábhar sonraí agus na dtaifead sonraí pearsanta lena mbaineann), na hiarmhairtí is dócha a bheidh aige agus na bearta a rinneadh nó atá beartaithe chun aghaidh a thabhairt ar an sárú ar shonraí,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bearta chun na héifeachtaí díobhálacha a d’fhéadfadh a bheith aige a mhaolú. I gcás nach féidir, agus a mhéid nach féidir, an fhaisnéis go léir a chur ar fáil an tráth céanna, is éard a bheidh sa chéad fhógra an fhaisnéis a bheidh ar fáil ag an am, agus cuirfear tuilleadh faisnéise ar fáil ina dhiaidh sin gan moill mhíchuí de réir mar a bheidh sí ar fáil. </w:t>
      </w:r>
    </w:p>
    <w:p w14:paraId="7849AA6A" w14:textId="53267D7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Oibreoidh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 gcomhar leis an onnmhaireoir sonraí agus cuideoidh sé leis an onnmhaireoir sonraí ionas gur féidir leis an onnmhaireoir a chuid oibleagáidí faoi Rialachán (AE) 2016/679 a chomhlíonadh, go háirithe chun fógra a thabhairt don rialaitheoir ionas gur féidir leis an rialaitheoir fógra a thabhairt ina dhiaidh sin don údarás maoirseachta inniúil agus do na hábhair sonraí lena mbaineann, agus cineál na próiseála agus an fhaisnéis atá ar fáil don allmhaireoir sonraí á gcur san áireamh.</w:t>
      </w:r>
    </w:p>
    <w:p w14:paraId="3D1BA323" w14:textId="77777777" w:rsidR="00D45A17" w:rsidRPr="00D45A17" w:rsidRDefault="00D45A17" w:rsidP="00D71977">
      <w:pPr>
        <w:keepNext/>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Sonraí íogaire</w:t>
      </w:r>
    </w:p>
    <w:p w14:paraId="684E4EA7" w14:textId="299C9440"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lastRenderedPageBreak/>
        <w:t xml:space="preserve">I gcás inar cuid dá bhfuil á aistriú sonraí pearsana a nochtann tionscnamh ciníoch nó eitneach, tuairimí polaitiúla, creideamh reiligiúnach nó fealsúnach, nó ballraíocht i gceardchumann, nó inarbh é a bheidh á aistriú sonraí géiniteacha, sonraí bithmhéadracha chun duine nádúrtha a shainaithint go huathúil, sonraí a bhaineann le sláinte nó saol gnéis duine nó gnéaschlaonadh duine, nó sonraí a bhaineann le ciontuithe coiriúla nó cionta (dá ngairfear ‘sonraí íogaire’ anseo feasta),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 bhfeidhm na srianta sonracha agus/nó na coimircí breise a bhfuil tuairisc orthu in Iarscr</w:t>
      </w:r>
      <w:r w:rsidR="004E3848">
        <w:rPr>
          <w:rFonts w:ascii="Times New Roman" w:hAnsi="Times New Roman"/>
          <w:sz w:val="24"/>
        </w:rPr>
        <w:t>íbhinn I</w:t>
      </w:r>
      <w:r>
        <w:rPr>
          <w:rFonts w:ascii="Times New Roman" w:hAnsi="Times New Roman"/>
          <w:sz w:val="24"/>
        </w:rPr>
        <w:t>.B.</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Aistrithe ar aghaidh</w:t>
      </w:r>
    </w:p>
    <w:p w14:paraId="01B1E2AF" w14:textId="07C7F28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Ní nochtfaidh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sonraí pearsanta do thríú páirtí ach ar threoracha doiciméadaithe a fháil ón rialaitheoir, de réir mar a chuirfidh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na treoracha sin in iúl don allmhaireoir sonraí. Ina theannta sin, ní fhéadfar na sonraí a nochtadh do thríú páirtí atá lonnaithe lasmuigh den Aontas Eorpach</w:t>
      </w:r>
      <w:r>
        <w:rPr>
          <w:rFonts w:ascii="Times New Roman" w:hAnsi="Times New Roman" w:cs="Times New Roman"/>
          <w:sz w:val="24"/>
          <w:vertAlign w:val="superscript"/>
        </w:rPr>
        <w:footnoteReference w:id="6"/>
      </w:r>
      <w:r>
        <w:rPr>
          <w:rFonts w:ascii="Times New Roman" w:hAnsi="Times New Roman"/>
          <w:sz w:val="24"/>
        </w:rPr>
        <w:t xml:space="preserve"> (sa tír chéanna ina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lonnaithe nó i dtríú tír eile, rud dá ngairfear ‘aistriú ar aghaidh’ anseo feasta) má bhíonn an tríú páirtí faoi cheangal ag na Clásail sin, nó má aontaíonn sé a bheith faoi cheangal acu, faoin Modúl iomchuí, nó má bhíonn na nithe seo a leanas i gceist: </w:t>
      </w:r>
    </w:p>
    <w:p w14:paraId="2051F6F1" w14:textId="392CBFC3"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an tír chun 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aistrítear na sonraí ar aghaidh, is tír í a thairbhíonn de chinneadh leordhóthanachta de bhun Airteagal</w:t>
      </w:r>
      <w:r w:rsidR="00D71977" w:rsidRPr="00D71977">
        <w:rPr>
          <w:rFonts w:ascii="Times New Roman" w:hAnsi="Times New Roman"/>
          <w:sz w:val="24"/>
        </w:rPr>
        <w:t> </w:t>
      </w:r>
      <w:r>
        <w:rPr>
          <w:rFonts w:ascii="Times New Roman" w:hAnsi="Times New Roman"/>
          <w:sz w:val="24"/>
        </w:rPr>
        <w:t xml:space="preserve">45 de Rialachán (AE) 2016/679 lena gcumhdaítear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aistriú ar aghaidh;</w:t>
      </w:r>
    </w:p>
    <w:p w14:paraId="037B4B35" w14:textId="7C15B819"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déanann an tríú páirtí coimircí iomchuí a áirithiú ar bhealach eile de bhun Airteagal</w:t>
      </w:r>
      <w:r w:rsidR="00D71977" w:rsidRPr="00D71977">
        <w:rPr>
          <w:rFonts w:ascii="Times New Roman" w:hAnsi="Times New Roman"/>
          <w:sz w:val="24"/>
        </w:rPr>
        <w:t> </w:t>
      </w:r>
      <w:r>
        <w:rPr>
          <w:rFonts w:ascii="Times New Roman" w:hAnsi="Times New Roman"/>
          <w:sz w:val="24"/>
        </w:rPr>
        <w:t>46 nó Airteagal</w:t>
      </w:r>
      <w:r w:rsidR="00D71977" w:rsidRPr="00D71977">
        <w:rPr>
          <w:rFonts w:ascii="Times New Roman" w:hAnsi="Times New Roman"/>
          <w:sz w:val="24"/>
        </w:rPr>
        <w:t> </w:t>
      </w:r>
      <w:r>
        <w:rPr>
          <w:rFonts w:ascii="Times New Roman" w:hAnsi="Times New Roman"/>
          <w:sz w:val="24"/>
        </w:rPr>
        <w:t>47 de Rialachán (AE) 2016/679;</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tá gá leis an aistriú ar aghaidh chun éilimh dhlíthiúla a bhunú, a fheidhmiú nó a chosaint i gcomhthéacs imeachtaí sonracha riaracháin, rialála nó breithiúnacha; nó</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tá gá leis an aistriú ar aghaidh chun leasanna ríthábhachtacha an ábhair sonraí nó duine nádúrtha eile a chosaint.</w:t>
      </w:r>
    </w:p>
    <w:p w14:paraId="519E6769" w14:textId="5EA1147B"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Ní fhéadfar aon aistriú ar aghaidh a dhéanamh ach amháin má chomhlíonann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gach coimirce eile faoi na Clásail sin, teorannú de réir cuspóra go háirithe.</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Doiciméid agus comhlíontacht</w:t>
      </w:r>
    </w:p>
    <w:p w14:paraId="13C62D97" w14:textId="42F12E3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Fiosrúcháin ón onnmhaireoir sonraí nó ón rialaitheoir, ar fiosrúcháin iad a bhaineann leis an bpróiseáil faoi na Clásail seo, déileálfaidh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go pras leordhóthanach leo. </w:t>
      </w:r>
    </w:p>
    <w:p w14:paraId="34CFC649" w14:textId="1E93EB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Beidh na Páirtithe in ann a chruthú go bhfuil na Clásail seo á gcomhlíonadh acu. Go háirithe, coinneoidh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doiciméadacht iomchuí maidir leis na gníomhaíochtaí próiseála a dhéanfar thar ceann an rialaitheora.</w:t>
      </w:r>
    </w:p>
    <w:p w14:paraId="21F69C7D" w14:textId="3E9EC8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An fhaisnéis uile is gá chun a chruthú go bhfuil na hoibleagáidí a leagtar amach sna Clásail seo á gcomhlíonadh,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fhaisnéis sin ar fáil don onnmhaireoir sonraí, agus cuirfidh seisean ar fáil don rialaitheoir í.</w:t>
      </w:r>
    </w:p>
    <w:p w14:paraId="0CDE2335" w14:textId="007F5EA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ollmhaireoir sonraí iniúchtaí a dhéanamh ar na gníomhaíochtaí próiseála a chumhdaítear leis na Clásail seo ag eatraimh réasúnta nó má bhíonn comharthaí neam</w:t>
      </w:r>
      <w:r w:rsidR="00D71977">
        <w:rPr>
          <w:rFonts w:ascii="Times New Roman" w:hAnsi="Times New Roman"/>
          <w:sz w:val="24"/>
        </w:rPr>
        <w:t>h</w:t>
      </w:r>
      <w:r w:rsidR="00D71977">
        <w:rPr>
          <w:rFonts w:ascii="Times New Roman" w:hAnsi="Times New Roman"/>
          <w:sz w:val="24"/>
        </w:rPr>
        <w:noBreakHyphen/>
      </w:r>
      <w:r>
        <w:rPr>
          <w:rFonts w:ascii="Times New Roman" w:hAnsi="Times New Roman"/>
          <w:sz w:val="24"/>
        </w:rPr>
        <w:t xml:space="preserve">chomhlíontachta ann, ceadóidh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sin agus rannchuideoidh sé leis na hiniúchtaí céanna. Beidh feidhm ag an méid sin freisin i gcás ina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iarrfaidh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iniúchadh ar threoracha a fháil ón rialaitheoir. Agus cinneadh á dhéanamh maidir le hiniúchadh,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deimhnithe ábhartha atá i seilbh an allmhaireora sonraí a chur san áireamh. </w:t>
      </w:r>
    </w:p>
    <w:p w14:paraId="40F959C8" w14:textId="5F1D3F5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ndéantar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iniúchadh ar threoracha a fháil ón rialaitheoir,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na torthaí ar fáil don rialaitheoir.</w:t>
      </w:r>
    </w:p>
    <w:p w14:paraId="38F629F8" w14:textId="0A9BAEF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togradh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iniúchadh a dhéanamh as féin nó sainordú a thabhairt d’iniúchóir neamhspleách. Féadfar cigireachtaí ag áitreabh nó ag saoráidí fisiciúla an allmhaireora sonraí a chuimsiú sna hiniúchtaí freisin agus, i gcás inarb iomchuí, déanfar iad le fógra réasúnta. </w:t>
      </w:r>
    </w:p>
    <w:p w14:paraId="56B4E08A" w14:textId="7430A21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An fhaisnéis dá dtagraítear i míreanna</w:t>
      </w:r>
      <w:r w:rsidR="00D71977" w:rsidRPr="00D71977">
        <w:rPr>
          <w:rFonts w:ascii="Times New Roman" w:hAnsi="Times New Roman"/>
          <w:sz w:val="24"/>
        </w:rPr>
        <w:t> </w:t>
      </w:r>
      <w:r>
        <w:rPr>
          <w:rFonts w:ascii="Times New Roman" w:hAnsi="Times New Roman"/>
          <w:sz w:val="24"/>
        </w:rPr>
        <w:t xml:space="preserve">(b) agus (c),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torthaí aon iniúchta, cuirfidh na Páirtithe ar fáil í don údarás maoirseachta inniúil ach sin a iarraidh orthu.</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MODÚL A CEATHAIR: Aistriú ó phróiseálaí chuig rialaitheoir</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Treoracha</w:t>
      </w:r>
    </w:p>
    <w:p w14:paraId="4AC3495D" w14:textId="6D4B9D9F"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 xml:space="preserve">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na sonraí pearsanta a phróiseáil ach amháin ar threoracha doiciméadaithe a fháil ón allmhaireoir sonraí atá ag feidhmiú ina rialaitheoir aige.</w:t>
      </w:r>
    </w:p>
    <w:p w14:paraId="40E242A3" w14:textId="69B5754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ar an eolas láithreach mura bhfuil sé in ann na treoracha sin a leanúint,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má sháraíonn na treoracha sin Rialachán (AE) 2016/679 nó dlí eile maidir le cosaint sonraí de chuid an Aontais nó de chuid Ballstáit. </w:t>
      </w:r>
    </w:p>
    <w:p w14:paraId="4323367D" w14:textId="261CFCE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Staonfaidh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ó aon ghníomhaíocht a chuirfeadh cosc ar an onnmhaireoir sonraí a chuid oibleagáidí faoi Rialachán (AE) 2016/679 a chomhlíonadh,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i gcomhthéacs na fophróiseála nó maidir le comhar le húdaráis mhaoirseachta inniúla.</w:t>
      </w:r>
    </w:p>
    <w:p w14:paraId="38EE39FE" w14:textId="51229E3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Nuair a bheidh deireadh le soláthar na seirbhísí próiseála,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ceann den dá ní seo a leanas de réir rogha an allmhaireora sonraí – na sonraí pearsanta uile a próiseáladh thar ceann an allmhaireora sonraí a scriosadh agus a dheimhniú don allmhaireoir sonraí go ndearna sé amhlaidh, nó na sonraí sin a thabhairt ar ais don allmhaireoir sonraí agus cóipeanna atá ann díobh a scriosadh.</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Slándáil na próiseála</w:t>
      </w:r>
    </w:p>
    <w:p w14:paraId="26324449" w14:textId="2A0C5FCE"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 xml:space="preserve">Déanfaidh na Páirtithe bearta teicniúla agus eagraíochtúla iomchuí a chur chun feidhme chun slándáil na sonraí a áirithiú,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le linn a dtarchuir, agus </w:t>
      </w:r>
      <w:r>
        <w:rPr>
          <w:rFonts w:ascii="Times New Roman" w:hAnsi="Times New Roman"/>
          <w:sz w:val="24"/>
        </w:rPr>
        <w:lastRenderedPageBreak/>
        <w:t xml:space="preserve">chun a áirithiú go mbeifear cosanta ar shárú slándála as 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eascróidh scrios, cailleadh, athrú, nochtadh neamhúdaraithe nó rochtain neamhúdaraithe (dá ngairfear ‘sárú ar shonraí pearsanta’ anseo feasta). Agus measúnú á dhéanamh acu ar an leibhéal iomchuí slándála, tabharfaidh siad aird chuí ar an úrscothacht, ar na costais a bhaineann le cur chun feidhme, ar chineál na sonraí pearsanta</w:t>
      </w:r>
      <w:r>
        <w:rPr>
          <w:rFonts w:ascii="Times New Roman" w:hAnsi="Times New Roman" w:cs="Times New Roman"/>
          <w:sz w:val="24"/>
          <w:vertAlign w:val="superscript"/>
        </w:rPr>
        <w:footnoteReference w:id="7"/>
      </w:r>
      <w:r>
        <w:rPr>
          <w:rFonts w:ascii="Times New Roman" w:hAnsi="Times New Roman"/>
          <w:sz w:val="24"/>
        </w:rPr>
        <w:t>,</w:t>
      </w:r>
      <w:r>
        <w:rPr>
          <w:rFonts w:ascii="Times New Roman" w:hAnsi="Times New Roman"/>
          <w:sz w:val="24"/>
        </w:rPr>
        <w:br/>
        <w:t xml:space="preserve">ar chineál, raon feidhme, comhthéacs agus cuspóir nó cuspóirí na próiseála, agus ar na rioscaí a bhaineann leis an bpróiseáil ó thaobh an ábhair sonraí, agus smaoineoidh siad ar dhul ar iontaoibh an chriptithe nó an bhréagainmnithe go háirithe,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le linn an tarchuir, i gcás inar féidir cuspóir na próiseála a chomhlíonadh ar an mbealach sin. </w:t>
      </w:r>
    </w:p>
    <w:p w14:paraId="71726E19" w14:textId="437A47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Cuideoidh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leis an allmhaireoir sonraí slándáil iomchuí a áirithiú i leith na sonraí i gcomhréir le m</w:t>
      </w:r>
      <w:r w:rsidR="00D71977">
        <w:rPr>
          <w:rFonts w:ascii="Times New Roman" w:hAnsi="Times New Roman"/>
          <w:sz w:val="24"/>
        </w:rPr>
        <w:t>ír (</w:t>
      </w:r>
      <w:r>
        <w:rPr>
          <w:rFonts w:ascii="Times New Roman" w:hAnsi="Times New Roman"/>
          <w:sz w:val="24"/>
        </w:rPr>
        <w:t xml:space="preserve">a). I gcás sárú ar shonraí pearsanta a bhaineann leis na sonraí pearsanta a phróiseálann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faoi na Clásail seo, 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fógra don allmhaireoir sonraí gan moill mhíchuí tar éis dó a fháil amach gur tharla an sárú agus cabhróidh sé leis an allmhaireoir sonraí aghaidh a thabhairt ar an sárú.</w:t>
      </w:r>
    </w:p>
    <w:p w14:paraId="4DF69D28" w14:textId="21263BB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go bhfuil gealltanas rúndachta tugtha ag na daoine atá údaraithe chun na sonraí pearsanta a phróiseáil nó go bhfuil siad faoi oibleagáid rúndachta reachtúil iomchuí.</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Doiciméid agus comhlíontacht</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Beidh na Páirtithe in ann a chruthú go bhfuil na Clásail seo á gcomhlíonadh acu. </w:t>
      </w:r>
    </w:p>
    <w:p w14:paraId="391456A0" w14:textId="596D037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gach faisnéis is gá ar fáil don allmhaireoir sonraí chun a chruthú go bhfuil a chuid oibleagáidí faoi na Clásail seo á gcomhlíonadh aige, ceadóidh sé iniúchtaí, agus rannchuideoidh sé leo.</w:t>
      </w:r>
    </w:p>
    <w:p w14:paraId="5C4C19AE" w14:textId="3F5B3549"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Clásal</w:t>
      </w:r>
      <w:r w:rsidR="00D71977" w:rsidRPr="00D71977">
        <w:rPr>
          <w:rFonts w:ascii="Times New Roman" w:hAnsi="Times New Roman"/>
          <w:i/>
          <w:sz w:val="24"/>
        </w:rPr>
        <w:t> </w:t>
      </w:r>
      <w:r>
        <w:rPr>
          <w:rFonts w:ascii="Times New Roman" w:hAnsi="Times New Roman"/>
          <w:i/>
          <w:sz w:val="24"/>
        </w:rPr>
        <w:t>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Fophróiseálaithe a úsáid</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22C0015C" w14:textId="21B4DA47"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 xml:space="preserve">ROGHA 1: RÉAMHÚDARÚ SONRACH Na gníomhaíochtaí próiseála a dhéantar thar ceann an onnmhaireora sonraí faoi na Clásail seo, 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aon cheann díobh a ligean ar fochonradh d’fhophróiseálaí gan údarú sonrach i scríbhinn a fháil roimh ré ón onnmhaireoir sonraí.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iarraidh ar údarú sonrach isteach [</w:t>
      </w:r>
      <w:r>
        <w:rPr>
          <w:rFonts w:ascii="Times New Roman" w:hAnsi="Times New Roman"/>
          <w:i/>
          <w:sz w:val="24"/>
        </w:rPr>
        <w:t>Sonraítear tréimhse ama</w:t>
      </w:r>
      <w:r>
        <w:rPr>
          <w:rFonts w:ascii="Times New Roman" w:hAnsi="Times New Roman"/>
          <w:sz w:val="24"/>
        </w:rPr>
        <w:t xml:space="preserve">] ar a laghad sula bhfostófar an fophróiseálaí, agus cuirfidh sé isteach in éineacht leis an iarraidh an fhaisnéis is gá chun go mbeidh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in ann cinneadh a dhéanamh maidir leis an údarú. Is féidir liosta na bhfophróiseálaithe atá údaraithe cheana féin ag an onnmhaireoir sonraí a fháil in Iarscr</w:t>
      </w:r>
      <w:r w:rsidR="004E3848">
        <w:rPr>
          <w:rFonts w:ascii="Times New Roman" w:hAnsi="Times New Roman"/>
          <w:sz w:val="24"/>
        </w:rPr>
        <w:t>íbhinn I</w:t>
      </w:r>
      <w:r>
        <w:rPr>
          <w:rFonts w:ascii="Times New Roman" w:hAnsi="Times New Roman"/>
          <w:sz w:val="24"/>
        </w:rPr>
        <w:t>II. Coimeádfaidh na Páirtithe Iarscr</w:t>
      </w:r>
      <w:r w:rsidR="004E3848">
        <w:rPr>
          <w:rFonts w:ascii="Times New Roman" w:hAnsi="Times New Roman"/>
          <w:sz w:val="24"/>
        </w:rPr>
        <w:t>íbhinn I</w:t>
      </w:r>
      <w:r>
        <w:rPr>
          <w:rFonts w:ascii="Times New Roman" w:hAnsi="Times New Roman"/>
          <w:sz w:val="24"/>
        </w:rPr>
        <w:t>II cothrom le dáta.</w:t>
      </w:r>
    </w:p>
    <w:p w14:paraId="3B00E609" w14:textId="7D9F941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lastRenderedPageBreak/>
        <w:t xml:space="preserve">ROGHA 2: ÚDARÚ GINEARÁLTA I SCRÍBHINN Údarú ginearálta an onnmhaireora sonraí chun fophróiseálaí nó fophróiseálaithe a fhostú ó liosta comhaontaithe, tá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údarú sin ag an allmhaireoir sonraí.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ar an eolas go sonrach i scríbhinn faoi aon athrú a bheartaítear a dhéanamh ar an liosta sin trí fhophróiseálaithe a chur leis nó fophróiseálaí eile a chur in áit ceann atá ann [</w:t>
      </w:r>
      <w:r>
        <w:rPr>
          <w:rFonts w:ascii="Times New Roman" w:hAnsi="Times New Roman"/>
          <w:i/>
          <w:sz w:val="24"/>
        </w:rPr>
        <w:t>Sonraítear tréimhse ama</w:t>
      </w:r>
      <w:r>
        <w:rPr>
          <w:rFonts w:ascii="Times New Roman" w:hAnsi="Times New Roman"/>
          <w:sz w:val="24"/>
        </w:rPr>
        <w:t xml:space="preserve">] ar a laghad roimh ré, agus ar an gcaoi sin tabharfaidh sé a dhóthain ama don onnmhaireoir sonraí chun agóid a dhéanamh i gcoinne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athruithe sin sula bhfostófar an fhophróiseálaí nó na fophróiseálaithe. </w:t>
      </w:r>
      <w:r>
        <w:rPr>
          <w:rFonts w:ascii="Times New Roman" w:hAnsi="Times New Roman"/>
          <w:sz w:val="24"/>
          <w:szCs w:val="24"/>
        </w:rPr>
        <w:t xml:space="preserve">Cuirfidh an </w:t>
      </w:r>
      <w:r w:rsidR="00D71977">
        <w:rPr>
          <w:rFonts w:ascii="Times New Roman" w:hAnsi="Times New Roman"/>
          <w:sz w:val="24"/>
          <w:szCs w:val="24"/>
        </w:rPr>
        <w:t>t</w:t>
      </w:r>
      <w:r w:rsidR="00D71977">
        <w:rPr>
          <w:rFonts w:ascii="Times New Roman" w:hAnsi="Times New Roman"/>
          <w:sz w:val="24"/>
          <w:szCs w:val="24"/>
        </w:rPr>
        <w:noBreakHyphen/>
      </w:r>
      <w:r>
        <w:rPr>
          <w:rFonts w:ascii="Times New Roman" w:hAnsi="Times New Roman"/>
          <w:sz w:val="24"/>
          <w:szCs w:val="24"/>
        </w:rPr>
        <w:t xml:space="preserve">allmhaireoir sonraí an fhaisnéis is gá ar fáil don onnmhaireoir sonraí ionas go mbeidh an </w:t>
      </w:r>
      <w:r w:rsidR="00D71977">
        <w:rPr>
          <w:rFonts w:ascii="Times New Roman" w:hAnsi="Times New Roman"/>
          <w:sz w:val="24"/>
          <w:szCs w:val="24"/>
        </w:rPr>
        <w:t>t</w:t>
      </w:r>
      <w:r w:rsidR="00D71977">
        <w:rPr>
          <w:rFonts w:ascii="Times New Roman" w:hAnsi="Times New Roman"/>
          <w:sz w:val="24"/>
          <w:szCs w:val="24"/>
        </w:rPr>
        <w:noBreakHyphen/>
      </w:r>
      <w:r>
        <w:rPr>
          <w:rFonts w:ascii="Times New Roman" w:hAnsi="Times New Roman"/>
          <w:sz w:val="24"/>
          <w:szCs w:val="24"/>
        </w:rPr>
        <w:t xml:space="preserve">onnmhaireoir sonraí in ann a cheart chun agóid a dhéanamh a fheidhmiú. </w:t>
      </w:r>
    </w:p>
    <w:p w14:paraId="2C85C947" w14:textId="5F0493C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bhfostóidh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fophróiseálaí chun gníomhaíochtaí sonracha próiseála a dhéanamh (thar ceann an onnmhaireora sonraí), déanfaidh sé amhlaidh trí bhíthin conradh scríofa ina ndéanfar foráil maidir leis na hoibleagáidí cosanta sonraí céanna, ó thaobh substainte de, atá ina gceangal ar an allmhaireoir sonraí faoi na Clásail seo,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ó thaobh cearta tairbhí tríú páirtí do na hábhair sonraí</w:t>
      </w:r>
      <w:r>
        <w:rPr>
          <w:rStyle w:val="FootnoteReference"/>
          <w:rFonts w:ascii="Times New Roman" w:hAnsi="Times New Roman" w:cs="Times New Roman"/>
          <w:sz w:val="24"/>
        </w:rPr>
        <w:footnoteReference w:id="8"/>
      </w:r>
      <w:r>
        <w:t>.</w:t>
      </w:r>
      <w:r>
        <w:rPr>
          <w:rFonts w:ascii="Times New Roman" w:hAnsi="Times New Roman"/>
          <w:sz w:val="24"/>
        </w:rPr>
        <w:t xml:space="preserve"> Comhaontaíonn na Páirtithe go gcomhlíonann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 chuid oibleagáidí faoi Chlásal</w:t>
      </w:r>
      <w:r w:rsidR="00D71977" w:rsidRPr="00D71977">
        <w:rPr>
          <w:rFonts w:ascii="Times New Roman" w:hAnsi="Times New Roman"/>
          <w:sz w:val="24"/>
        </w:rPr>
        <w:t> </w:t>
      </w:r>
      <w:r>
        <w:rPr>
          <w:rFonts w:ascii="Times New Roman" w:hAnsi="Times New Roman"/>
          <w:sz w:val="24"/>
        </w:rPr>
        <w:t xml:space="preserve">8.8 tríd an gClásal seo a chomhlíonadh. 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go gcomhlíonfaidh an fophróiseálaí na hoibleagáidí 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faoina réir de bhun na gClásal seo.</w:t>
      </w:r>
    </w:p>
    <w:p w14:paraId="238772C0" w14:textId="06A09F9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Ach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é a iarraidh air,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cóip de chomhaontú den sórt sin le fophróiseálaí agus aon leasú a dhéanfar air ina dhiaidh sin a chur ar fáil don onnmhaireoir sonraí. A mhéid is gá chun rúin ghnó nó faisnéis rúnda eile,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sonraí pearsanta, a chosaint,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téacs an chomhaontaithe a fholú sula roinnfidh sé cóip de.</w:t>
      </w:r>
    </w:p>
    <w:p w14:paraId="1E49EDF1" w14:textId="2362017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Oibleagáidí an fhophróiseálaí faoina chonradh leis an allmhaireoir sonraí, leanfaidh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de bheith lánfhreagrach don onnmhaireoir sonraí as comhlíonadh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oibleagáidí sin. 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fógra don onnmhaireoir sonraí faoi aon mhainneachtain ag an bhfophróiseálaí a chuid oibleagáidí faoin gconradh sin a chomhlíonadh. </w:t>
      </w:r>
    </w:p>
    <w:p w14:paraId="153A0740" w14:textId="439BCE5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clásal tairbhí tríú páirtí a chomhaontú leis an bhfophróiseálaí trína mbeidh sé de cheart ag an onnmhaireoir sonraí - i gcás inar imigh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as ó thaobh fíricí de, inar scoir sé de bheith ann go dlíthiúil, nó inar éirigh sé dócmhainneach - an conradh leis an bhfophróiseálaí a fhoirceannadh agus treoir a thabhairt don fhophróiseálaí na sonraí pearsanta a léirscriosadh nó a thabhairt ar ais.</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3D2B74E4" w14:textId="11157BBA"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 xml:space="preserve">ROGHA 1: RÉAMHÚDARÚ SONRACH Na gníomhaíochtaí próiseála a dhéantar thar ceann an onnmhaireora sonraí faoi na Clásail seo, 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aon cheann díobh a ligean ar fochonradh d’fhophróiseálaí gan údarú sonrach i scríbhinn a fháil roimh ré ón rialaitheoir.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iarraidh ar údarú sonrach isteach [</w:t>
      </w:r>
      <w:r>
        <w:rPr>
          <w:rFonts w:ascii="Times New Roman" w:hAnsi="Times New Roman"/>
          <w:i/>
          <w:sz w:val="24"/>
        </w:rPr>
        <w:t>Sonraítear tréimhse ama</w:t>
      </w:r>
      <w:r>
        <w:rPr>
          <w:rFonts w:ascii="Times New Roman" w:hAnsi="Times New Roman"/>
          <w:sz w:val="24"/>
        </w:rPr>
        <w:t xml:space="preserve">] ar a laghad sula bhfostófar an fophróiseálaí, agus cuirfidh sé isteach in éineacht leis an iarraidh </w:t>
      </w:r>
      <w:r>
        <w:rPr>
          <w:rFonts w:ascii="Times New Roman" w:hAnsi="Times New Roman"/>
          <w:sz w:val="24"/>
        </w:rPr>
        <w:lastRenderedPageBreak/>
        <w:t xml:space="preserve">an fhaisnéis is gá chun go mbeidh an rialaitheoir in ann cinneadh a dhéanamh maidir leis an údarú. Cuirfidh sé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ar an eolas faoin bhfostú sin. Is féidir liosta na bhfophróiseálaithe atá údaraithe cheana féin ag an rialaitheoir a fháil in Iarscr</w:t>
      </w:r>
      <w:r w:rsidR="004E3848">
        <w:rPr>
          <w:rFonts w:ascii="Times New Roman" w:hAnsi="Times New Roman"/>
          <w:sz w:val="24"/>
        </w:rPr>
        <w:t>íbhinn I</w:t>
      </w:r>
      <w:r>
        <w:rPr>
          <w:rFonts w:ascii="Times New Roman" w:hAnsi="Times New Roman"/>
          <w:sz w:val="24"/>
        </w:rPr>
        <w:t>II. Coimeádfaidh na Páirtithe Iarscríbhinn III cothrom le dáta.</w:t>
      </w:r>
    </w:p>
    <w:p w14:paraId="47302944" w14:textId="5D53371E"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 xml:space="preserve">ROGHA 2: ÚDARÚ GINEARÁLTA I SCRÍHINN Údarú ginearálta an rialaitheora chun fophróiseálaí nó fophróiseálaithe a fhostú ó liosta comhaontaithe, tá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údarú sin ag an allmhaireoir sonraí.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rialaitheoir ar an eolas go sonrach i scríbhinn faoi aon athrú a bheartaítear a dhéanamh ar an liosta sin trí fhophróiseálaithe a chur leis nó fophróiseálaí eile a chur in áit ceann atá ann [</w:t>
      </w:r>
      <w:r>
        <w:rPr>
          <w:rFonts w:ascii="Times New Roman" w:hAnsi="Times New Roman"/>
          <w:i/>
          <w:sz w:val="24"/>
        </w:rPr>
        <w:t>Sonraítear tréimhse ama</w:t>
      </w:r>
      <w:r>
        <w:rPr>
          <w:rFonts w:ascii="Times New Roman" w:hAnsi="Times New Roman"/>
          <w:sz w:val="24"/>
        </w:rPr>
        <w:t xml:space="preserve">] ar a laghad roimh ré, agus ar an gcaoi sin tabharfaidh sé a dhóthain ama don rialaitheoir chun agóid a dhéanamh i gcoinne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athruithe sin sula bhfostófar an fhophróiseálaí nó na fophróiseálaithe. </w:t>
      </w:r>
      <w:r>
        <w:rPr>
          <w:rFonts w:ascii="Times New Roman" w:hAnsi="Times New Roman"/>
          <w:sz w:val="24"/>
          <w:szCs w:val="24"/>
        </w:rPr>
        <w:t xml:space="preserve">Cuirfidh an </w:t>
      </w:r>
      <w:r w:rsidR="00D71977">
        <w:rPr>
          <w:rFonts w:ascii="Times New Roman" w:hAnsi="Times New Roman"/>
          <w:sz w:val="24"/>
          <w:szCs w:val="24"/>
        </w:rPr>
        <w:t>t</w:t>
      </w:r>
      <w:r w:rsidR="00D71977">
        <w:rPr>
          <w:rFonts w:ascii="Times New Roman" w:hAnsi="Times New Roman"/>
          <w:sz w:val="24"/>
          <w:szCs w:val="24"/>
        </w:rPr>
        <w:noBreakHyphen/>
      </w:r>
      <w:r>
        <w:rPr>
          <w:rFonts w:ascii="Times New Roman" w:hAnsi="Times New Roman"/>
          <w:sz w:val="24"/>
          <w:szCs w:val="24"/>
        </w:rPr>
        <w:t xml:space="preserve">allmhaireoir sonraí an fhaisnéis is gá ar fáil don rialaitheoir ionas go mbeidh an rialaitheoir in ann a cheart chun agóid a dhéanamh a fheidhmiú. </w:t>
      </w: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ar an eolas faoi fhostú an fhophróiseálaí nó na bhfophróiseálaithe. </w:t>
      </w:r>
    </w:p>
    <w:p w14:paraId="1DABF8C3" w14:textId="437A16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bhfostóidh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fophróiseálaí chun gníomhaíochtaí sonracha próiseála a dhéanamh (thar ceann an rialaitheora), déanfaidh sé amhlaidh trí bhíthin conradh scríofa ina ndéanfar foráil maidir leis na hoibleagáidí cosanta sonraí céanna, ó thaobh substainte de, atá ina gceangal ar an allmhaireoir sonraí faoi na Clásail seo,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ó thaobh cearta tairbhí tríú páirtí do na hábhar sonraí</w:t>
      </w:r>
      <w:r>
        <w:rPr>
          <w:rStyle w:val="FootnoteReference"/>
          <w:rFonts w:ascii="Times New Roman" w:hAnsi="Times New Roman" w:cs="Times New Roman"/>
          <w:sz w:val="24"/>
        </w:rPr>
        <w:footnoteReference w:id="9"/>
      </w:r>
      <w:r>
        <w:t>.</w:t>
      </w:r>
      <w:r>
        <w:rPr>
          <w:rFonts w:ascii="Times New Roman" w:hAnsi="Times New Roman"/>
          <w:sz w:val="24"/>
        </w:rPr>
        <w:t xml:space="preserve"> Comhaontaíonn na Páirtithe go gcomhlíonann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 chuid oibleagáidí faoi Chlásal</w:t>
      </w:r>
      <w:r w:rsidR="00D71977" w:rsidRPr="00D71977">
        <w:rPr>
          <w:rFonts w:ascii="Times New Roman" w:hAnsi="Times New Roman"/>
          <w:sz w:val="24"/>
        </w:rPr>
        <w:t> </w:t>
      </w:r>
      <w:r>
        <w:rPr>
          <w:rFonts w:ascii="Times New Roman" w:hAnsi="Times New Roman"/>
          <w:sz w:val="24"/>
        </w:rPr>
        <w:t xml:space="preserve">8.8 tríd an gClásal seo a chomhlíonadh. 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go gcomhlíonfaidh an fophróiseálaí na hoibleagáidí 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faoina réir de bhun na gClásal seo.</w:t>
      </w:r>
    </w:p>
    <w:p w14:paraId="69730942" w14:textId="5DF4B4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Ach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nó an rialaitheoir é a iarraidh air,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cóip de chomhaontú den sórt sin le fophróiseálaí agus aon leasú a dhéanfar air ina dhiaidh sin a chur ar fáil. A mhéid is gá chun rúin ghnó nó faisnéis rúnda eile,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sonraí pearsanta, a chosaint,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téacs an chomhaontaithe a chur in eagar sula roinnfidh sé cóip de.</w:t>
      </w:r>
    </w:p>
    <w:p w14:paraId="7D37208F" w14:textId="2AB212D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Oibleagáidí an fhophróiseálaí faoina chonradh leis an allmhaireoir sonraí, leanfaidh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de bheith lánfhreagrach don onnmhaireoir sonraí as comhlíonadh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oibleagáidí sin. 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fógra don onnmhaireoir sonraí faoi aon mhainneachtain ag an bhfophróiseálaí a chuid oibleagáidí faoin gconradh sin a chomhlíonadh. </w:t>
      </w:r>
    </w:p>
    <w:p w14:paraId="753B46A3" w14:textId="07983871"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clásal tairbhí tríú páirtí a chomhaontú leis an bhfophróiseálaí trína mbeidh sé de cheart ag an onnmhaireoir sonraí - i gcás inar imigh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as ó thaobh fíricí de, inar scoir sé de bheith ann go dlíthiúil, nó inar éirigh sé dócmhainneach - an conradh leis an bhfophróiseálaí a fhoirceannadh agus treoir a thabhairt don fhophróiseálaí na sonraí pearsanta a léirscriosadh nó a thabhairt ar ais.</w:t>
      </w:r>
    </w:p>
    <w:p w14:paraId="7E11D20C" w14:textId="64A072A9"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Cearta an ábhair sonraí</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1F665F61" w14:textId="59C33101"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 xml:space="preserve">I gcás inarb ábhartha agus le cúnamh an onnmhaireora sonraí, aon fhiosrúchán agus aon iarraidh a gheobhaidh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ó ábhar sonraí ar fiosrúchán nó iarraidh í a bhaineann le próiseáil sonraí pearsanta an duine sin agus le feidhmiú a cheart faoi na Clásail seo, déileálfaidh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leis gan moill mhíchuí agus mí amháin ar a dhéanaí tar éis an fiosrúchán nó an iarraidh a fháil.</w:t>
      </w:r>
      <w:r>
        <w:rPr>
          <w:rFonts w:ascii="Times New Roman" w:hAnsi="Times New Roman" w:cstheme="minorHAnsi"/>
          <w:sz w:val="24"/>
          <w:vertAlign w:val="superscript"/>
        </w:rPr>
        <w:footnoteReference w:id="10"/>
      </w:r>
      <w:r>
        <w:rPr>
          <w:rFonts w:ascii="Times New Roman" w:hAnsi="Times New Roman"/>
          <w:sz w:val="24"/>
        </w:rPr>
        <w:t xml:space="preserve"> Na fiosrúcháin agus na hiarrataí sin agus feidhmiú chearta an ábhair sonraí,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bearta iomchuí chun na nithe sin a éascú. Aon fhaisnéis a chuirfear ar fáil don ábhar sonraí, is i bhfoirm intuigthe is éasca a rochtain a bheidh sí, agus úsáidfear teanga shoiléir shimplí.</w:t>
      </w:r>
    </w:p>
    <w:p w14:paraId="3565BE71" w14:textId="549058D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Ach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ábhar sonraí é a iarraidh,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méid seo a leanas saor in aisce go háirithe:</w:t>
      </w:r>
    </w:p>
    <w:p w14:paraId="1B47C35A" w14:textId="14619969"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dearbhú a thabhairt don ábhar sonraí i dtaobh an bhfuil sonraí pearsanta a bhaineann leis á bpróiseáil agus, más amhlaidh atá, cóip de na sonraí a bhaineann leis a thabhairt dó maille leis an bhfaisnéis atá in Iarscr</w:t>
      </w:r>
      <w:r w:rsidR="004E3848">
        <w:rPr>
          <w:rFonts w:ascii="Times New Roman" w:hAnsi="Times New Roman"/>
          <w:sz w:val="24"/>
        </w:rPr>
        <w:t>íbhinn I</w:t>
      </w:r>
      <w:r>
        <w:rPr>
          <w:rFonts w:ascii="Times New Roman" w:hAnsi="Times New Roman"/>
          <w:sz w:val="24"/>
        </w:rPr>
        <w:t xml:space="preserve">; más rud é gur aistríodh sonraí pearsanta ar aghaidh nó go ndéanfar iad a aistriú ar aghaidh, faisnéis a sholáthar don ábhar sonraí faoi fhaighteoirí nó faoi chatagóirí faighteoirí (de réir mar is iomchuí d’fhonn faisnéis fhiúntach a sholáthar) a ndearnadh nó a ndéanfar na sonraí pearsanta a aistriú ar aghaidh, maille le cuspóir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aistrithe sin ar aghaidh agus a bhforas de bhun Chlásal</w:t>
      </w:r>
      <w:r w:rsidR="00D71977" w:rsidRPr="00D71977">
        <w:rPr>
          <w:rFonts w:ascii="Times New Roman" w:hAnsi="Times New Roman"/>
          <w:sz w:val="24"/>
        </w:rPr>
        <w:t> </w:t>
      </w:r>
      <w:r>
        <w:rPr>
          <w:rFonts w:ascii="Times New Roman" w:hAnsi="Times New Roman"/>
          <w:sz w:val="24"/>
        </w:rPr>
        <w:t>8.7; agus faisnéis a sholáthar don ábhar sonraí maidir leis an gceart gearán a thaisceadh le húdarás maoirseachta i gcomhréir le C</w:t>
      </w:r>
      <w:r w:rsidR="004E3848">
        <w:rPr>
          <w:rFonts w:ascii="Times New Roman" w:hAnsi="Times New Roman"/>
          <w:sz w:val="24"/>
        </w:rPr>
        <w:t>lásal 1</w:t>
      </w:r>
      <w:r>
        <w:rPr>
          <w:rFonts w:ascii="Times New Roman" w:hAnsi="Times New Roman"/>
          <w:sz w:val="24"/>
        </w:rPr>
        <w:t xml:space="preserve">2(c)(i);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sonraí míchruinne nó neamhiomlána a bhaineann leis an ábhar sonraí a cheartú; </w:t>
      </w:r>
    </w:p>
    <w:p w14:paraId="3EB49EBA" w14:textId="6429E6AE"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sonraí pearsanta a bhaineann leis an ábhar sonraí a léirscriosadh más de shárú ar aon cheann de na Clásail seo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áirithítear cearta tairbhí tríú páirt atá na sonraí sin á bpróiseáil nó a rinneadh iad a phróiseáil, nó i gcás ina ndéanann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ábhar sonraí an toiliú a bhfuil an phróiseáil bunaithe air a tharraingt siar. </w:t>
      </w:r>
    </w:p>
    <w:p w14:paraId="323A26D4" w14:textId="7019A1E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bpróiseálann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sonraí pearsanta chun críocha margaíochta dírí, scoirfidh sé de bheith ag próiseáil chun na gcríoch sin má dhéanann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ábhar sonraí agóid ina choinne. </w:t>
      </w:r>
    </w:p>
    <w:p w14:paraId="7BF06403" w14:textId="6F75D7F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Cinneadh a mbeadh éifeachtaí dlíthiúla aige maidir leis an ábhar sonraí nó a mbeadh éifeacht chomh mór céanna aige air, ní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cinneadh mar sin bunaithe go huile agus go hiomlán ar uathphróiseáil na sonraí pearsanta a aistríodh (dá ngairfear ‘cinneadh uathoibrithe’ anseo feasta) mura rud é go mbeidh toiliú sainráite ann ón ábhar sonraí nó go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údaraítear é sin a dhéanamh faoi dhlíthe na tíre is ceann scríbe, ar choinníoll gur dlíthe iad sin lena leagtar síos bearta oiriúnacha chun cearta agus leasanna dlisteanacha an ábhair sonraí a choimirciú. Sa chás sin, 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méid seo a leanas más gá i gcomhar leis an onnmhaireoir sonraí:</w:t>
      </w:r>
    </w:p>
    <w:p w14:paraId="5039AE7D" w14:textId="63CB730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a chur ar an eolas faoin gcinneadh uathoibrithe atá beartaithe, faoi na hiarmhairtí atá beartaithe, agus faoin loighic a bheidh i gceist; agus</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cuirfidh sé coimircí oiriúnacha chun feidhme trí bhíthin na nithe seo a leanas ar a laghad – a chur ar chumas an ábhair sonraí an cinneadh uathoibrithe a chonspóid, a dhearcadh a chur in iúl agus athbhreithniú a fháil ó dhuine. </w:t>
      </w:r>
    </w:p>
    <w:p w14:paraId="0E3E7BF4" w14:textId="4652C7B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mbeidh iarrataí ó ábhar sonraí iomarcach, go háirithe toisc iad a bheith athráiteach, 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táille réasúnta a ghearradh agus na costais riaracháin a bhaineann leis an iarraidh a dheonú á gcur san áireamh, nó féadfaidh sé diúltú gníomhú de bhun na hiarrata.</w:t>
      </w:r>
    </w:p>
    <w:p w14:paraId="0E2604F4" w14:textId="4143FA3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Féadfaidh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diúltú d’iarraidh ón ábhar sonraí má cheadaítear diúltú den sórt sin faoi dhlíthe na tíre is ceann scríbe agus má bhíonn an diúltú sin riachtanach agus comhréireach i sochaí dhaonlathach chun ceann de na cuspóirí a liostaítear in Airteagal</w:t>
      </w:r>
      <w:r w:rsidR="00D71977" w:rsidRPr="00D71977">
        <w:rPr>
          <w:rFonts w:ascii="Times New Roman" w:hAnsi="Times New Roman"/>
          <w:sz w:val="24"/>
        </w:rPr>
        <w:t> </w:t>
      </w:r>
      <w:r>
        <w:rPr>
          <w:rFonts w:ascii="Times New Roman" w:hAnsi="Times New Roman"/>
          <w:sz w:val="24"/>
        </w:rPr>
        <w:t>23(1) de Rialachán (AE) 2016/679 a chosaint.</w:t>
      </w:r>
    </w:p>
    <w:p w14:paraId="6398B8CA" w14:textId="24EC988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Má tá sé i gceist ag an allmhaireoir sonraí diúltú d’iarraidh an ábhair sonraí, cuirfidh sé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ar an eolas maidir leis na cúiseanna atá leis an diúltú agus leis an deis gearán a thaisceadh leis an údarás maoirseachta inniúil agus/nó sásamh breithiúnach a lorg.</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5E691629" w14:textId="51BB75A0"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 xml:space="preserve">Tabharfaidh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fógra láithreach don onnmhaireoir sonraí faoi aon iarraidh a fuair sé ó ábhar sonraí. Ní thabharfaidh sé freagra ar an iarraidh sin é féin ach amháin má tá sé údaraithe ag an onnmhaireoir sonraí déanamh amhlaidh.</w:t>
      </w:r>
    </w:p>
    <w:p w14:paraId="00840342" w14:textId="61CA35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Cabhróidh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leis an onnmhaireoir sonraí a chuid oibleagáidí a chomhlíonadh maidir le freagairt d’iarrataí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ábhar sonraí i ndáil lena gcearta a fheidhmiú faoi Rialachán (AE) 2016/679. I ndáil leis sin, leagfaidh na Páirtithe amach in Iarscr</w:t>
      </w:r>
      <w:r w:rsidR="004E3848">
        <w:rPr>
          <w:rFonts w:ascii="Times New Roman" w:hAnsi="Times New Roman"/>
          <w:sz w:val="24"/>
        </w:rPr>
        <w:t>íbhinn I</w:t>
      </w:r>
      <w:r>
        <w:rPr>
          <w:rFonts w:ascii="Times New Roman" w:hAnsi="Times New Roman"/>
          <w:sz w:val="24"/>
        </w:rPr>
        <w:t xml:space="preserve">I, agus cineál na próiseála á chur san áireamh, na bearta teicniúla agus eagraíochtúla iomchuí lena gcuirfear an cúnamh ar fáil, chomh maith le raon feidhme agus méid an chúnaimh is gá. </w:t>
      </w:r>
    </w:p>
    <w:p w14:paraId="637D9EB7" w14:textId="5AD9D60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Agus a chuid oibleagáidí faoi mhíreanna</w:t>
      </w:r>
      <w:r w:rsidR="00D71977" w:rsidRPr="00D71977">
        <w:rPr>
          <w:rFonts w:ascii="Times New Roman" w:hAnsi="Times New Roman"/>
          <w:sz w:val="24"/>
        </w:rPr>
        <w:t> </w:t>
      </w:r>
      <w:r>
        <w:rPr>
          <w:rFonts w:ascii="Times New Roman" w:hAnsi="Times New Roman"/>
          <w:sz w:val="24"/>
        </w:rPr>
        <w:t xml:space="preserve">(a) agus (b) á gcomhlíonadh aige, comhlíonfaidh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na treoracha ón onnmhaireoir sonraí.</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7EA6457F" w14:textId="7FE4F491"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agus, i gcás inarb iomchuí, an rialaitheoir ar an eolas gan mhoill faoi aon iarraidh a fuair sé ó ábhar sonraí, gan freagairt don iarraidh sin ach amháin má údaraíonn an rialaitheoir dó déanamh amhlaidh.</w:t>
      </w:r>
    </w:p>
    <w:p w14:paraId="4BC5052F" w14:textId="1D32F0C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Na hoibleagáidí atá ar an rialaitheoir maidir le freagairt d’iarrataí ábhar sonraí a gcearta a fheidhmiú faoi Rialachán (AE) 2016/679 nó Rialachán (AE) 2018/1725, de réir mar is infheidhme, cabhróidh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leis an rialaitheoir na hoibleagáidí sin a chomhlíonadh, rud a dhéanfaidh sé i gcomhar leis an onnmhaireoir sonraí i gcás inarb iomchuí. I ndáil leis sin, leagfaidh na Páirtithe amach in Iarscr</w:t>
      </w:r>
      <w:r w:rsidR="004E3848">
        <w:rPr>
          <w:rFonts w:ascii="Times New Roman" w:hAnsi="Times New Roman"/>
          <w:sz w:val="24"/>
        </w:rPr>
        <w:t>íbhinn I</w:t>
      </w:r>
      <w:r>
        <w:rPr>
          <w:rFonts w:ascii="Times New Roman" w:hAnsi="Times New Roman"/>
          <w:sz w:val="24"/>
        </w:rPr>
        <w:t xml:space="preserve">I, agus cineál na próiseála á chur san áireamh, na bearta teicniúla agus eagraíochtúla iomchuí lena gcuirfear an cúnamh ar fáil, chomh maith le raon feidhme agus méid an chúnaimh is gá. </w:t>
      </w:r>
    </w:p>
    <w:p w14:paraId="28E43F8A" w14:textId="1DEC419D"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Agus a chuid oibleagáidí faoi mhíreanna</w:t>
      </w:r>
      <w:r w:rsidR="00D71977" w:rsidRPr="00D71977">
        <w:rPr>
          <w:rFonts w:ascii="Times New Roman" w:hAnsi="Times New Roman"/>
          <w:sz w:val="24"/>
        </w:rPr>
        <w:t> </w:t>
      </w:r>
      <w:r>
        <w:rPr>
          <w:rFonts w:ascii="Times New Roman" w:hAnsi="Times New Roman"/>
          <w:sz w:val="24"/>
        </w:rPr>
        <w:t xml:space="preserve">(a) agus (b) á gcomhlíonadh aige, comhlíonfaidh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treoracha ón rialaitheoir, de réir mar a chuirfidh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in iúl iad.</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MODÚL A CEATHAIR: Aistriú ó phróiseálaí chuig rialaitheoir</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Tabharfaidh na Páirtithe cúnamh dá chéile freagairt d’fhiosrúcháin agus d’iarrataí a rinne ábhair sonraí faoin dlí áitiúil is infheidhme maidir leis an allmhaireoir sonraí nó, maidir le próiseáil sonraí ag an onnmhaireoir sonraí san Aontas, faoi Rialachán (AE) 2016/679.</w:t>
      </w:r>
    </w:p>
    <w:p w14:paraId="151DE68A" w14:textId="46ED66DF"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Sásamh</w:t>
      </w:r>
    </w:p>
    <w:p w14:paraId="2E2B2BBD" w14:textId="424A63C9"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hábhair sonraí ar an eolas i bhformáid thrédhearcach is éasca a rochtain, rud a dhéanfaidh sé trí fhógra aonair nó ar a shuíomh gréasáin, maidir le pointe teagmhála atá údaraithe chun gearáin a láimhseáil. Déileálfaidh sé go pras le haon ghearán a gheobhaidh sé ó ábhar sonraí. </w:t>
      </w:r>
    </w:p>
    <w:p w14:paraId="4939C0B6" w14:textId="30BF2996"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[ROGHA: 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gur féidir le hábhair sonraí gearán a thaisceadh le comhlacht neamhspleách um réiteach díospóide</w:t>
      </w:r>
      <w:r>
        <w:rPr>
          <w:rFonts w:ascii="Times New Roman" w:hAnsi="Times New Roman" w:cs="Times New Roman"/>
          <w:sz w:val="24"/>
          <w:vertAlign w:val="superscript"/>
        </w:rPr>
        <w:footnoteReference w:id="11"/>
      </w:r>
      <w:r>
        <w:rPr>
          <w:rFonts w:ascii="Times New Roman" w:hAnsi="Times New Roman"/>
          <w:sz w:val="24"/>
        </w:rPr>
        <w:t xml:space="preserve"> agus nach mbeidh costas ar an ábhar sonraí as sin a dhéanamh. Ar an mbealach a leagtar amach i mír</w:t>
      </w:r>
      <w:r w:rsidR="00D71977" w:rsidRPr="00D71977">
        <w:rPr>
          <w:rFonts w:ascii="Times New Roman" w:hAnsi="Times New Roman"/>
          <w:sz w:val="24"/>
        </w:rPr>
        <w:t> </w:t>
      </w:r>
      <w:r>
        <w:rPr>
          <w:rFonts w:ascii="Times New Roman" w:hAnsi="Times New Roman"/>
          <w:sz w:val="24"/>
        </w:rPr>
        <w:t>a), cuirfidh sé na hábhair sonraí ar an eolas faoin sásra sásaimh sin agus cuirfidh sé in iúl dóibh nach bhfuil sé de cheangal orthu é úsáid ná cloí le seicheamh ar leith agus sásamh á lorg acu.]</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 xml:space="preserve">I gcás ina mbeidh díospóid ann idir ábhar sonraí agus ceann de na Páirtithe maidir le comhlíonadh na gClásal seo, déanfaidh an Páirtí sin a dhícheall an cheist a réiteach go cairdiúil ar bhealach tráthúil. Coinneoidh na Páirtithe a chéile ar an eolas maidir le díospóidí den sórt sin agus, más iomchuí, oibreoidh siad i gcomhar le chéile chun iad a réiteach.   </w:t>
      </w:r>
    </w:p>
    <w:p w14:paraId="45A3D181" w14:textId="7FD9FEE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ndéanfaidh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ceart tairbhí tríú páirtí a agairt de bhun Chlásal</w:t>
      </w:r>
      <w:r w:rsidR="00D71977" w:rsidRPr="00D71977">
        <w:rPr>
          <w:rFonts w:ascii="Times New Roman" w:hAnsi="Times New Roman"/>
          <w:sz w:val="24"/>
        </w:rPr>
        <w:t> </w:t>
      </w:r>
      <w:r>
        <w:rPr>
          <w:rFonts w:ascii="Times New Roman" w:hAnsi="Times New Roman"/>
          <w:sz w:val="24"/>
        </w:rPr>
        <w:t xml:space="preserve">3, glacfaidh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le cinneadh an ábhair sonraí: </w:t>
      </w:r>
    </w:p>
    <w:p w14:paraId="38A919FB" w14:textId="68963D8E"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gearán a thaisceadh leis an údarás maoirseachta sa Bhallstát ina bhfuil gnáthchónaí air nó ina bhfuil an áit oibre atá aige, nó leis an údarás maoirseachta inniúil de bhun Ch</w:t>
      </w:r>
      <w:r w:rsidR="004E3848">
        <w:rPr>
          <w:rFonts w:ascii="Times New Roman" w:hAnsi="Times New Roman"/>
          <w:sz w:val="24"/>
        </w:rPr>
        <w:t>lásal 1</w:t>
      </w:r>
      <w:r>
        <w:rPr>
          <w:rFonts w:ascii="Times New Roman" w:hAnsi="Times New Roman"/>
          <w:sz w:val="24"/>
        </w:rPr>
        <w:t>3;</w:t>
      </w:r>
    </w:p>
    <w:p w14:paraId="4A567D09" w14:textId="14DDB876"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an díospóid a tharchur chuig na cúirteanna inniúla de réir bhrí Ch</w:t>
      </w:r>
      <w:r w:rsidR="004E3848">
        <w:rPr>
          <w:rFonts w:ascii="Times New Roman" w:hAnsi="Times New Roman"/>
          <w:sz w:val="24"/>
        </w:rPr>
        <w:t>lásal 1</w:t>
      </w:r>
      <w:r>
        <w:rPr>
          <w:rFonts w:ascii="Times New Roman" w:hAnsi="Times New Roman"/>
          <w:sz w:val="24"/>
        </w:rPr>
        <w:t>8.</w:t>
      </w:r>
    </w:p>
    <w:p w14:paraId="7307ADB7" w14:textId="688772A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Glacann na Páirtithe leis go bhféadfaidh comhlacht, eagraíocht nó comhlachas neamhbhrabúis ionadaíocht a dhéanamh thar ceann an ábhair sonraí faoi na coinníollacha a leagtar amach in Airteagal</w:t>
      </w:r>
      <w:r w:rsidR="00D71977" w:rsidRPr="00D71977">
        <w:rPr>
          <w:rFonts w:ascii="Times New Roman" w:hAnsi="Times New Roman"/>
          <w:sz w:val="24"/>
        </w:rPr>
        <w:t> </w:t>
      </w:r>
      <w:r>
        <w:rPr>
          <w:rFonts w:ascii="Times New Roman" w:hAnsi="Times New Roman"/>
          <w:sz w:val="24"/>
        </w:rPr>
        <w:t xml:space="preserve">80(1) de Rialachán (AE) 2016/679. </w:t>
      </w:r>
    </w:p>
    <w:p w14:paraId="08A03175" w14:textId="7A930A2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Cloífidh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le cinneadh atá ceangailteach faoi dhlí is infheidhme de chuid an Aontais nó de chuid Ballstáit.</w:t>
      </w:r>
    </w:p>
    <w:p w14:paraId="0495FF3E" w14:textId="49D9378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nach ndéanfaidh an rogha a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dochar dá chearta substainteacha agus dá chearta nós imeachta leigheasanna a lorg i gcomhréir leis na dlíthe is infheidhme.</w:t>
      </w:r>
    </w:p>
    <w:p w14:paraId="096DA7AC" w14:textId="52BF921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Dliteanas</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MODÚL A CEATHAIR: Aistriú ó phróiseálaí chuig rialaitheoir</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Beidh gach Páirtí faoi dhliteanas ag an bPáirtí/na Páirtithe eile as aon damáiste a dhéanfaidh sé don Pháirtí/na Páirtithe trí aon sárú ar na Clásail seo. </w:t>
      </w:r>
    </w:p>
    <w:p w14:paraId="198E8EFF" w14:textId="2C1C371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Beidh gach Páirtí faoi dhliteanas ag an ábhar sonraí, agus 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i dteideal cúiteamh a fháil as aon damáiste ábhartha nó neamhábhartha a dhéanfaidh an Páirtí don ábhar sonraí trí na cearta tairbhí tríú páirtí faoi na Clásail seo a shárú. Tá an méid sin gan dochar do dhliteanas an onnmhaireora sonraí faoi Rialachán (AE) 2016/679.</w:t>
      </w:r>
    </w:p>
    <w:p w14:paraId="0D108091" w14:textId="3DC44B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mbeidh níos mó ná Páirtí amháin freagrach as aon damáiste a dhéanfar don ábhar sonraí de thoradh sárú ar na Clásail sin, beidh na Páirtithe freagracha uile faoi dhliteanas i gcomhpháirt agus go leithleach agus 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i dteideal caingean a thabhairt os comhair cúirte i gcoinne aon cheann de na Páirtithe sin.</w:t>
      </w:r>
    </w:p>
    <w:p w14:paraId="4D20E96E" w14:textId="7ED03D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Comhaontaíonn na Páirtithe, má chuirtear Páirtí amháin faoi dhliteanas faoi mh</w:t>
      </w:r>
      <w:r w:rsidR="00D71977">
        <w:rPr>
          <w:rFonts w:ascii="Times New Roman" w:hAnsi="Times New Roman"/>
          <w:sz w:val="24"/>
        </w:rPr>
        <w:t>ír (</w:t>
      </w:r>
      <w:r>
        <w:rPr>
          <w:rFonts w:ascii="Times New Roman" w:hAnsi="Times New Roman"/>
          <w:sz w:val="24"/>
        </w:rPr>
        <w:t>c), go mbeidh sé i dteideal an chuid sin den chúiteamh a fhreagraíonn dá fhreagracht i leith an damáiste a éileamh ar ais ón bPáirtí eile/ na Páirtithe eile.</w:t>
      </w:r>
    </w:p>
    <w:p w14:paraId="02A807FE" w14:textId="6540EEF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Ní fhéadfaidh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iompar próiseálaí nó fophróiseálaí a agairt chun a dhliteanas féin a sheachaint.</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Beidh gach Páirtí faoi dhliteanas ag an bPáirtí/na Páirtithe eile as aon damáiste a dhéanfaidh sé don Pháirtí/na Páirtithe trí aon sárú ar na Clásail seo. </w:t>
      </w:r>
    </w:p>
    <w:p w14:paraId="313DBC2A" w14:textId="7C677CB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faoi dhliteanas ag an ábhar sonraí, agus 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ábhar sonraí i dteideal cúiteamh a fháil as aon damáiste ábhartha nó neamhábhartha a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nó a fhophróiseálaí don ábhar sonraí trí na cearta tairbhí tríú páirtí faoi na Clásail seo a shárú. </w:t>
      </w:r>
    </w:p>
    <w:p w14:paraId="286866E9" w14:textId="2562E48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D’ainneoin mh</w:t>
      </w:r>
      <w:r w:rsidR="00D71977">
        <w:rPr>
          <w:rFonts w:ascii="Times New Roman" w:hAnsi="Times New Roman"/>
          <w:sz w:val="24"/>
        </w:rPr>
        <w:t>ír (</w:t>
      </w:r>
      <w:r>
        <w:rPr>
          <w:rFonts w:ascii="Times New Roman" w:hAnsi="Times New Roman"/>
          <w:sz w:val="24"/>
        </w:rPr>
        <w:t xml:space="preserve">c), 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faoi dhliteanas ag an ábhar sonraí, agus 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ábhar sonraí i dteideal cúiteamh a fháil as aon damáiste </w:t>
      </w:r>
      <w:r>
        <w:rPr>
          <w:rFonts w:ascii="Times New Roman" w:hAnsi="Times New Roman"/>
          <w:sz w:val="24"/>
        </w:rPr>
        <w:lastRenderedPageBreak/>
        <w:t xml:space="preserve">ábhartha nó neamhábhartha a dhéanfaidh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nó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(nó a fhophróiseálaí) don ábhar sonraí trí na cearta tairbhí tríú páirtí faoi na Clásail seo a shárú. Tá an méid sin gan dochar do dhliteanas an onnmhaireora sonraí agus, i gcás inarb é atá san onnmhaireoir sonraí próiseálaí atá ag feidhmiú thar ceann rialaitheora, tá sé gan dochar do dhliteanas an rialaitheora faoi Rialachán (AE) 2016/679 nó Rialachán (AE) 2018/1725, de réir mar is infheidhme.</w:t>
      </w:r>
    </w:p>
    <w:p w14:paraId="4840AF58" w14:textId="6F1482B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Comhaontaíonn na Páirtithe, má tá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faoi dhliteanas faoi mh</w:t>
      </w:r>
      <w:r w:rsidR="00D71977">
        <w:rPr>
          <w:rFonts w:ascii="Times New Roman" w:hAnsi="Times New Roman"/>
          <w:sz w:val="24"/>
        </w:rPr>
        <w:t>ír (</w:t>
      </w:r>
      <w:r>
        <w:rPr>
          <w:rFonts w:ascii="Times New Roman" w:hAnsi="Times New Roman"/>
          <w:sz w:val="24"/>
        </w:rPr>
        <w:t xml:space="preserve">c) as damáistí arb é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(nó a fhophróiseálaí) is cúis leo, go mbeidh sé i dteideal an chuid sin den chúiteamh a fhreagraíonn do fhreagracht an allmhaireora sonraí i leith an damáiste a éileamh ar ais ón allmhaireoir sonraí.</w:t>
      </w:r>
    </w:p>
    <w:p w14:paraId="74938D5F" w14:textId="4492D34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mbeidh níos mó ná Páirtí amháin freagrach as aon damáiste a dhéanfar don ábhar sonraí de thoradh sárú ar na Clásail sin, beidh na Páirtithe freagracha uile faoi dhliteanas i gcomhpháirt agus go leithleach agus 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ábhar sonraí i dteideal caingean a thabhairt os comhair cúirte i gcoinne aon cheann de na Páirtithe sin.</w:t>
      </w:r>
    </w:p>
    <w:p w14:paraId="5BA35D83" w14:textId="7BB7342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Comhaontaíonn na Páirtithe, má chuirtear Páirtí amháin faoi dhliteanas faoi mh</w:t>
      </w:r>
      <w:r w:rsidR="00D71977">
        <w:rPr>
          <w:rFonts w:ascii="Times New Roman" w:hAnsi="Times New Roman"/>
          <w:sz w:val="24"/>
        </w:rPr>
        <w:t>ír (</w:t>
      </w:r>
      <w:r>
        <w:rPr>
          <w:rFonts w:ascii="Times New Roman" w:hAnsi="Times New Roman"/>
          <w:sz w:val="24"/>
        </w:rPr>
        <w:t>e), go mbeidh sé i dteideal an chuid sin den chúiteamh a fhreagraíonn dá fhreagracht i leith an damáiste a éileamh ar ais ón bPáirtí eile/na Páirtithe eile.</w:t>
      </w:r>
    </w:p>
    <w:p w14:paraId="254748ED" w14:textId="13201EF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Ní fhéadfaidh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iompar próiseálaí nó fophróiseálaí a agairt chun a dhliteanas féin a sheachaint.</w:t>
      </w:r>
    </w:p>
    <w:p w14:paraId="3AC579E0" w14:textId="2EC0E1C1"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Maoirseacht</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45652041" w14:textId="09CA2D8C"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 xml:space="preserve">[I gcás ina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bunaithe i mBallstát de chuid an Aontais:]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údarás maoirseachta atá freagrach as a áirithiú go gcomhlíonfaidh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Rialachán (AE) 2016/679 maidir leis an aistriú sonraí, de réir mar a léirítear in Iarscr</w:t>
      </w:r>
      <w:r w:rsidR="004E3848">
        <w:rPr>
          <w:rFonts w:ascii="Times New Roman" w:hAnsi="Times New Roman"/>
          <w:sz w:val="24"/>
        </w:rPr>
        <w:t>íbhinn I</w:t>
      </w:r>
      <w:r>
        <w:rPr>
          <w:rFonts w:ascii="Times New Roman" w:hAnsi="Times New Roman"/>
          <w:sz w:val="24"/>
        </w:rPr>
        <w:t>.C, feidhmeoidh sé ina údarás maoirseachta inniúil.</w:t>
      </w:r>
    </w:p>
    <w:p w14:paraId="539343D1" w14:textId="11D9939A"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[I gcás nach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bunaithe i mBallstát de chuid an Aontais, ach ina dtagann sé faoi raon feidhme críochach chur i bhfeidhm Rialachán (AE) 2016/679 de réir Airteagal</w:t>
      </w:r>
      <w:r w:rsidR="00D71977" w:rsidRPr="00D71977">
        <w:rPr>
          <w:rFonts w:ascii="Times New Roman" w:hAnsi="Times New Roman"/>
          <w:sz w:val="24"/>
        </w:rPr>
        <w:t> </w:t>
      </w:r>
      <w:r>
        <w:rPr>
          <w:rFonts w:ascii="Times New Roman" w:hAnsi="Times New Roman"/>
          <w:sz w:val="24"/>
        </w:rPr>
        <w:t>3(2) de agus ina bhfuil ionadaí ceaptha aige de bhun Airteagal</w:t>
      </w:r>
      <w:r w:rsidR="00D71977" w:rsidRPr="00D71977">
        <w:rPr>
          <w:rFonts w:ascii="Times New Roman" w:hAnsi="Times New Roman"/>
          <w:sz w:val="24"/>
        </w:rPr>
        <w:t> </w:t>
      </w:r>
      <w:r>
        <w:rPr>
          <w:rFonts w:ascii="Times New Roman" w:hAnsi="Times New Roman"/>
          <w:sz w:val="24"/>
        </w:rPr>
        <w:t xml:space="preserve">27(1) de Rialachán (AE) 2016/679:] Údarás maoirseachta an Bhallstáit ina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ionadaí de réir bhrí Airteagal</w:t>
      </w:r>
      <w:r w:rsidR="00D71977" w:rsidRPr="00D71977">
        <w:rPr>
          <w:rFonts w:ascii="Times New Roman" w:hAnsi="Times New Roman"/>
          <w:sz w:val="24"/>
        </w:rPr>
        <w:t> </w:t>
      </w:r>
      <w:r>
        <w:rPr>
          <w:rFonts w:ascii="Times New Roman" w:hAnsi="Times New Roman"/>
          <w:sz w:val="24"/>
        </w:rPr>
        <w:t>27(1) de Rialachán (AE) 2016/679 bunaithe, de réir mar a léirítear in Iarscr</w:t>
      </w:r>
      <w:r w:rsidR="004E3848">
        <w:rPr>
          <w:rFonts w:ascii="Times New Roman" w:hAnsi="Times New Roman"/>
          <w:sz w:val="24"/>
        </w:rPr>
        <w:t>íbhinn I</w:t>
      </w:r>
      <w:r>
        <w:rPr>
          <w:rFonts w:ascii="Times New Roman" w:hAnsi="Times New Roman"/>
          <w:sz w:val="24"/>
        </w:rPr>
        <w:t xml:space="preserve">.C, feidhmeoidh sé ina údarás maoirseachta inniúil. </w:t>
      </w:r>
    </w:p>
    <w:p w14:paraId="539D7979" w14:textId="30CE538A"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[I gcás nach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bunaithe i mBallstát de chuid an Aontais, ach ina dtagann sé faoi raon feidhme críochach chur i bhfeidhm Rialachán (AE) 2016/679 de réir Airteagal</w:t>
      </w:r>
      <w:r w:rsidR="00D71977" w:rsidRPr="00D71977">
        <w:rPr>
          <w:rFonts w:ascii="Times New Roman" w:hAnsi="Times New Roman"/>
          <w:sz w:val="24"/>
        </w:rPr>
        <w:t> </w:t>
      </w:r>
      <w:r>
        <w:rPr>
          <w:rFonts w:ascii="Times New Roman" w:hAnsi="Times New Roman"/>
          <w:sz w:val="24"/>
        </w:rPr>
        <w:t>3(2) de gan ionadaí a bheith le ceapadh aige mar sin féin de bhun Airteagal</w:t>
      </w:r>
      <w:r w:rsidR="00D71977" w:rsidRPr="00D71977">
        <w:rPr>
          <w:rFonts w:ascii="Times New Roman" w:hAnsi="Times New Roman"/>
          <w:sz w:val="24"/>
        </w:rPr>
        <w:t> </w:t>
      </w:r>
      <w:r>
        <w:rPr>
          <w:rFonts w:ascii="Times New Roman" w:hAnsi="Times New Roman"/>
          <w:sz w:val="24"/>
        </w:rPr>
        <w:t xml:space="preserve">27(2) de Rialachán (AE) 2016/679:] Na hábhair sonraí 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aistrítear a gcuid sonraí pearsanta faoi na Clásail seo i ndáil le hearraí nó seirbhísí a thairiscint dóibh, nó a ndéantar faireachán ar 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iompar, maidir le húdarás maoirseachta ceann de na Ballstáit ina bhfuil na daoine sin lonnaithe, de réir mar léirítear in Iarscr</w:t>
      </w:r>
      <w:r w:rsidR="004E3848">
        <w:rPr>
          <w:rFonts w:ascii="Times New Roman" w:hAnsi="Times New Roman"/>
          <w:sz w:val="24"/>
        </w:rPr>
        <w:t>íbhinn I</w:t>
      </w:r>
      <w:r>
        <w:rPr>
          <w:rFonts w:ascii="Times New Roman" w:hAnsi="Times New Roman"/>
          <w:sz w:val="24"/>
        </w:rPr>
        <w:t xml:space="preserve">.C, feidhmeoidh sé ina údarás maoirseachta inniúil. </w:t>
      </w:r>
    </w:p>
    <w:p w14:paraId="402BA253" w14:textId="02CA36F8"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géilleadh do dhlínse an údaráis maoirseachta inniúil agus oibriú i gcomhar leis an dlínse sin in aon nós imeachta lena ndírítear ar chomhlíonadh na gClásal seo a áirithiú. Go háirithe, 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freagairt d’fhiosrúcháin, géilleadh d’iniúchtaí agus na bearta arna nglacadh ag an údarás maoirseachta a chomhlíonadh,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bearta ceartaitheacha agus cúitimh. Tabharfaidh sé deimhniú i scríbhinn don údarás maoirseachta go ndearnadh na gníomhaíochtaí is gá.</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0706FCB8"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R</w:t>
      </w:r>
      <w:r w:rsidR="004E3848">
        <w:rPr>
          <w:rFonts w:ascii="Times New Roman" w:hAnsi="Times New Roman"/>
          <w:b/>
          <w:sz w:val="24"/>
          <w:u w:val="single"/>
        </w:rPr>
        <w:t>OINN I</w:t>
      </w:r>
      <w:r>
        <w:rPr>
          <w:rFonts w:ascii="Times New Roman" w:hAnsi="Times New Roman"/>
          <w:b/>
          <w:sz w:val="24"/>
          <w:u w:val="single"/>
        </w:rPr>
        <w:t>II – DLÍTHE AGUS OIBLEAGÁIDÍ ÁITIÚLA I gCÁS INA mBEIDH ROCHTAIN AG ÚDARÁIS PHOIBLÍ</w:t>
      </w:r>
    </w:p>
    <w:p w14:paraId="28209AF6" w14:textId="2477BB5A"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4</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Dlíthe agus cleachtais áitiúla a dhéanann difear do chomhlíonadh na gClásal</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MODÚL A CEATHAIR: Aistriú ó phróiseálaí chuig rialaitheoir</w:t>
      </w:r>
      <w:r>
        <w:rPr>
          <w:rFonts w:ascii="Times New Roman" w:hAnsi="Times New Roman"/>
          <w:b/>
          <w:sz w:val="24"/>
        </w:rPr>
        <w:t xml:space="preserve"> </w:t>
      </w:r>
      <w:r>
        <w:rPr>
          <w:rFonts w:ascii="Times New Roman" w:hAnsi="Times New Roman"/>
          <w:sz w:val="24"/>
        </w:rPr>
        <w:t xml:space="preserve"> </w:t>
      </w:r>
      <w:r>
        <w:rPr>
          <w:rFonts w:ascii="Times New Roman" w:hAnsi="Times New Roman"/>
          <w:i/>
          <w:sz w:val="24"/>
        </w:rPr>
        <w:t>(i gcás ina ndéanfaidh próiseálaí an Aontais na sonraí pearsanta a fuarthas ón rialaitheoir tríú tír a chomhcheangal leis na sonraí pearsanta a bhailigh an próiseálaí san Aontas)</w:t>
      </w:r>
    </w:p>
    <w:p w14:paraId="76BCA269" w14:textId="4D67E44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 xml:space="preserve">Na dlíthe agus na cleachtais sa tríú tír is ceann scríbe is infheidhme maidir le próiseáil na sonraí pearsanta ag an allmhaireoir sonraí,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aon cheanglas sonraí pearsanta a nochtadh nó aon bheart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údaraítear rochtain a bheith ag údaráis phoiblí, barántaíonn na Páirtithe nach bhfuil aon chúis acu a chreidiúint go gcuireann na dlíthe agus na cleachtais sin cosc ar an allmhaireoir sonraí a chuid oibleagáidí faoi na Clásail seo a chomhlíonadh. Is é an tuiscint ar an bhfuil sé sin bunaithe, dlíthe agus cleachtais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urramaítear bunbhrí na gceart bunúsach agus na saoirsí bunúsacha agus nach dtéann thar a bhfuil riachtanach agus comhréireach i sochaí dhaonlathach chun ceann de na cuspóirí a liostaítear in Airteagal</w:t>
      </w:r>
      <w:r w:rsidR="00D71977" w:rsidRPr="00D71977">
        <w:rPr>
          <w:rFonts w:ascii="Times New Roman" w:hAnsi="Times New Roman"/>
          <w:sz w:val="24"/>
        </w:rPr>
        <w:t> </w:t>
      </w:r>
      <w:r>
        <w:rPr>
          <w:rFonts w:ascii="Times New Roman" w:hAnsi="Times New Roman"/>
          <w:sz w:val="24"/>
        </w:rPr>
        <w:t>23(1) de Rialachán (AE) 2016/679 a chosaint, níl siad ag teacht salach ar na Clásail seo.</w:t>
      </w:r>
    </w:p>
    <w:p w14:paraId="3DAF869D" w14:textId="6F58E22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Dearbhaíonn na Páirtithe gur thug siad aird chuí ar na heilimintí seo a leanas go háirithe le linn dóibh an barántas atá i m</w:t>
      </w:r>
      <w:r w:rsidR="00D71977">
        <w:rPr>
          <w:rFonts w:ascii="Times New Roman" w:hAnsi="Times New Roman"/>
          <w:sz w:val="24"/>
        </w:rPr>
        <w:t>ír (</w:t>
      </w:r>
      <w:r>
        <w:rPr>
          <w:rFonts w:ascii="Times New Roman" w:hAnsi="Times New Roman"/>
          <w:sz w:val="24"/>
        </w:rPr>
        <w:t>a) a sholáthar:</w:t>
      </w:r>
    </w:p>
    <w:p w14:paraId="11CC013E" w14:textId="1F81B5B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imthosca sonracha an aistrithe,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fad an tslabhra próiseála, líon na ngníomhaithe atá rannpháirteach agus na bealaí tarchuir a úsáideadh; aistrithe ar aghaidh atá beartaithe a dhéanamh; an cineál faighteora; cuspóir na próiseála; catagóirí agus formáid na sonraí pearsanta a aistríodh; an earnáil eacnamaíoch ina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aistriú á dhéanamh; suíomh stórála na sonraí a aistríodh; </w:t>
      </w:r>
    </w:p>
    <w:p w14:paraId="5A585095" w14:textId="1E18501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dlíthe agus cleachtais an tríú tír is ceann scríbe–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iad sin a éilíonn sonraí a nochtadh d’údaráis phoiblí nó a údaraíonn rochtain a bheith ag na húdaráis sin – ar dlíthe agus cleachtais iad atá ábhartha i bhfianaise imthosca </w:t>
      </w:r>
      <w:r>
        <w:rPr>
          <w:rFonts w:ascii="Times New Roman" w:hAnsi="Times New Roman"/>
          <w:sz w:val="24"/>
        </w:rPr>
        <w:lastRenderedPageBreak/>
        <w:t>sonracha an aistrithe, chomh maith leis na teorainneacha agus na coimircí is infheidhme</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336B3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aon choimirce conarthach, teicniúil nó eagraíochtúil ábhartha a cuireadh i bhfeidhm chun na coimircí atá ann faoi na Clásail seo a fhorlíonadh,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bearta a cuireadh i bhfeidhm le linn tarchuir agus a cuireadh i bhfeidhm maidir le próiseáil na sonraí pearsanta sa tír is ceann scríbe.</w:t>
      </w:r>
    </w:p>
    <w:p w14:paraId="05278113" w14:textId="47617F8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Barántaíonn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agus an measúnú faoi mh</w:t>
      </w:r>
      <w:r w:rsidR="00D71977">
        <w:rPr>
          <w:rFonts w:ascii="Times New Roman" w:hAnsi="Times New Roman"/>
          <w:sz w:val="24"/>
        </w:rPr>
        <w:t>ír (</w:t>
      </w:r>
      <w:r>
        <w:rPr>
          <w:rFonts w:ascii="Times New Roman" w:hAnsi="Times New Roman"/>
          <w:sz w:val="24"/>
        </w:rPr>
        <w:t>b) á dhéanamh aige, go ndearna sé a dhícheall faisnéis ábhartha a sholáthar don onnmhaireoir sonraí agus aontaíonn sé go leanfaidh sé de bheith ag obair i gcomhar leis an onnmhaireoir sonraí chun a áirithiú go gcomhlíonfar na Clásail seo.</w:t>
      </w:r>
    </w:p>
    <w:p w14:paraId="578F766A" w14:textId="33EB7EF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Comhaontaíonn na Páirtithe an measúnú faoi mh</w:t>
      </w:r>
      <w:r w:rsidR="00D71977">
        <w:rPr>
          <w:rFonts w:ascii="Times New Roman" w:hAnsi="Times New Roman"/>
          <w:sz w:val="24"/>
        </w:rPr>
        <w:t>ír (</w:t>
      </w:r>
      <w:r>
        <w:rPr>
          <w:rFonts w:ascii="Times New Roman" w:hAnsi="Times New Roman"/>
          <w:sz w:val="24"/>
        </w:rPr>
        <w:t>b) a dhoiciméadú agus a chur ar fáil don údarás maoirseachta inniúil ach sin a iarraidh orthu.</w:t>
      </w:r>
    </w:p>
    <w:p w14:paraId="35BEA969" w14:textId="6F2E923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 chur ar an eolas go pras más rud é, tar éis dó comhaontú leis na Clásail seo agus le linn ré an chonartha, go bhfuil cúis aige lena chreidiúint go bhfuil sé faoi réir dlíthe nó cleachtais nach bhfuil i gcomhréir leis na ceanglais faoi mh</w:t>
      </w:r>
      <w:r w:rsidR="00D71977">
        <w:rPr>
          <w:rFonts w:ascii="Times New Roman" w:hAnsi="Times New Roman"/>
          <w:sz w:val="24"/>
        </w:rPr>
        <w:t>ír (</w:t>
      </w:r>
      <w:r>
        <w:rPr>
          <w:rFonts w:ascii="Times New Roman" w:hAnsi="Times New Roman"/>
          <w:sz w:val="24"/>
        </w:rPr>
        <w:t xml:space="preserve">a), nó go bhfuil sé tagtha i gceist go bhfuil sé faoi réir dlíthe nó cleachtais den sórt sin,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áirítear tar éis athrú ar dhlíthe an tríú tír nó beart (amhail iarraidh ar nochtadh) a léiríonn cur i bhfeidhm praiticiúil dlíthe nach bhfuil i gcomhréir leis na ceanglais faoi mh</w:t>
      </w:r>
      <w:r w:rsidR="00D71977">
        <w:rPr>
          <w:rFonts w:ascii="Times New Roman" w:hAnsi="Times New Roman"/>
          <w:sz w:val="24"/>
        </w:rPr>
        <w:t>ír (</w:t>
      </w:r>
      <w:r>
        <w:rPr>
          <w:rFonts w:ascii="Times New Roman" w:hAnsi="Times New Roman"/>
          <w:sz w:val="24"/>
        </w:rPr>
        <w:t xml:space="preserve">a). [Le haghaidh Mhodúl a Trí: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an fógra ar aghaidh chuig an rialaitheoir.]</w:t>
      </w:r>
    </w:p>
    <w:p w14:paraId="6E75E002" w14:textId="78D686C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Tar éis fógra a fháil de bhun mh</w:t>
      </w:r>
      <w:r w:rsidR="00D71977">
        <w:rPr>
          <w:rFonts w:ascii="Times New Roman" w:hAnsi="Times New Roman"/>
          <w:sz w:val="24"/>
        </w:rPr>
        <w:t>ír (</w:t>
      </w:r>
      <w:r>
        <w:rPr>
          <w:rFonts w:ascii="Times New Roman" w:hAnsi="Times New Roman"/>
          <w:sz w:val="24"/>
        </w:rPr>
        <w:t xml:space="preserve">e), nó má bhíonn cúis eile ag an onnmhaireoir sonraí lena chreidiúint nach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in ann a chuid oibleagáidí faoi na Clásail seo a chomhlíonadh a thuilleadh, sainaithneoidh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go pras bearta iomchuí (e.g. bearta teicniúla nó eagraíochtúla chun slándáil agus rúndacht a áirithiú) a bheidh le glacadh ag an onnmhaireoir sonraí agus/nó ag an allmhaireoir sonraí chun aghaidh a thabhairt ar an gcás [le haghaidh Mhodúl a Trí: , i gcomhairle leis an rialaitheoir más iomchuí].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aistriú sonraí ar fionraí má mheasann sé nach féidir aon choimirce iomchuí a áirithiú maidir leis an aistriú sin, nó má thugann [le haghaidh Mhodúl a Trí: an rialaitheoir nó]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údarás maoirseachta inniúil treoir dóibh sin a dhéanamh. Sa chás sin, 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i dteideal an conradh a fhoirceannadh, a mhéid a bhaineann sé le sonraí pearsanta a phróiseáil faoi na Clásail seo. I gcás ina mbeidh níos mó ná </w:t>
      </w:r>
      <w:r>
        <w:rPr>
          <w:rFonts w:ascii="Times New Roman" w:hAnsi="Times New Roman"/>
          <w:sz w:val="24"/>
        </w:rPr>
        <w:lastRenderedPageBreak/>
        <w:t xml:space="preserve">dhá Pháirtí i gceist sa chonradh, ní fhéadfaidh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an ceart foirceanta sin a fheidhmiú ach amháin i ndáil leis an bPáirtí ábhartha, mura rud é gur chomhaontaigh na Páirtithe a mhalairt. I gcás ina ndéanfar an conradh a fhoirceannadh de bhun an Chlásail seo, beidh feidhm ag C</w:t>
      </w:r>
      <w:r w:rsidR="004E3848">
        <w:rPr>
          <w:rFonts w:ascii="Times New Roman" w:hAnsi="Times New Roman"/>
          <w:sz w:val="24"/>
        </w:rPr>
        <w:t>lásal 1</w:t>
      </w:r>
      <w:r>
        <w:rPr>
          <w:rFonts w:ascii="Times New Roman" w:hAnsi="Times New Roman"/>
          <w:sz w:val="24"/>
        </w:rPr>
        <w:t xml:space="preserve">6(d) agus (e). </w:t>
      </w:r>
      <w:r>
        <w:rPr>
          <w:rFonts w:ascii="Times New Roman" w:hAnsi="Times New Roman"/>
          <w:color w:val="444444"/>
          <w:sz w:val="27"/>
          <w:szCs w:val="27"/>
          <w:shd w:val="clear" w:color="auto" w:fill="FFFFFF"/>
        </w:rPr>
        <w:t xml:space="preserve"> </w:t>
      </w:r>
    </w:p>
    <w:p w14:paraId="3B1F95C7" w14:textId="7D06A759"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5</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Oibleagáidí an allmhaireora sonraí i gcás ina mbeidh rochtain ag údaráis phoiblí</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MODÚL A CEATHAIR: Aistriú ó phróiseálaí chuig rialaitheoir</w:t>
      </w:r>
      <w:r>
        <w:rPr>
          <w:rFonts w:ascii="Times New Roman" w:hAnsi="Times New Roman"/>
          <w:b/>
          <w:sz w:val="24"/>
        </w:rPr>
        <w:t xml:space="preserve"> </w:t>
      </w:r>
      <w:r>
        <w:rPr>
          <w:rFonts w:ascii="Times New Roman" w:hAnsi="Times New Roman"/>
          <w:sz w:val="24"/>
        </w:rPr>
        <w:t xml:space="preserve"> </w:t>
      </w:r>
      <w:r>
        <w:rPr>
          <w:rFonts w:ascii="Times New Roman" w:hAnsi="Times New Roman"/>
          <w:i/>
          <w:sz w:val="24"/>
        </w:rPr>
        <w:t>(i gcás ina ndéanfaidh próiseálaí an Aontais na sonraí pearsanta a fuarthas ón rialaitheoir tríú tír a chomhcheangal leis na sonraí pearsanta a bhailigh an próiseálaí san Aontas)</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Fógra</w:t>
      </w:r>
    </w:p>
    <w:p w14:paraId="75A11029" w14:textId="0E7CADCE"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fógra a thabhairt gan mhoill don onnmhaireoir sonraí agus, más féidir, don ábhar sonraí (le cabhair an onnmhaireora sonraí más gá) más rud é: </w:t>
      </w:r>
    </w:p>
    <w:p w14:paraId="3EF5E583" w14:textId="2E0D6D7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go bhfaigheann sé iarraidh atá ceangailteach ó thaobh dlí ó údarás poiblí,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údaráis bhreithiúnacha, faoi dhlíthe na tíre is ceann scríbe maidir le nochtadh sonraí pearsanta a aistríodh de bhun na gClásal seo; go gcuimseofar san fhógra sin faisnéis faoi na sonraí pearsanta a iarradh,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údarás iarrthach, bunús dlí na hiarrata agus an freagra a tugadh; nó</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go dtagann sé ar an eolas faoi aon rochtain dhíreach a bheidh ag údaráis phoiblí ar shonraí pearsanta a aistríodh de bhun na gClásal seo i gcomhréir le dlíthe na tíre is ceann scríbe; cuimseofar san fhógra sin an fhaisnéis uile atá ar fáil don allmhaireoir.</w:t>
      </w:r>
    </w:p>
    <w:p w14:paraId="1C59491E" w14:textId="78D7C681"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[Le haghaidh Mhodúl a Trí: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an fógra ar aghaidh chuig an rialaitheoir.]</w:t>
      </w:r>
    </w:p>
    <w:p w14:paraId="2856CCF5" w14:textId="14430B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 gcás ina mbeidh toirmeasc ar an allmhaireoir sonraí fógra a thabhairt don onnmhaireoir sonraí agus/nó don ábhar sonraí faoi dhlíthe na tíre is ceann scríbe, 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 dhícheall a dhéanamh chun an toirmeasc a tharscaoileadh, d’fhonn an méid faisnéise agus is féidir a chur in iúl a luaithe is féidir. 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 dhícheall a dhoiciméadú ionas go mbeidh sé in ann iad a léiriú ach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sin a iarraidh air. </w:t>
      </w:r>
    </w:p>
    <w:p w14:paraId="25018A4E" w14:textId="2DF85CBE"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 mhéid atá incheadaithe faoi dhlíthe na tíre is ceann scríbe, 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go soláthróidh sé don onnmhaireoir sonraí, go tráthrialta ar feadh fhad an chonartha, a oiread faisnéise ábhartha is féidir maidir leis na hiarrataí a fuarthas (go háirithe líon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iarrataí, an cineál sonraí a iarradh,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údarás iarrthach nó na húdaráis iarrthacha, cé acu a rinneadh agóid in aghaidh iarrataí nó nach ndearnadh, agus toradh 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agóidí sin, etc.). [Le haghaidh Mhodúl a Trí: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an fhaisnéis ar aghaidh chuig an rialaitheoir.]</w:t>
      </w:r>
    </w:p>
    <w:p w14:paraId="472387C2" w14:textId="6F7F923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an fhaisnéis a chaomhnú de bhun mhíreanna</w:t>
      </w:r>
      <w:r w:rsidR="00D71977" w:rsidRPr="00D71977">
        <w:rPr>
          <w:rFonts w:ascii="Times New Roman" w:hAnsi="Times New Roman"/>
          <w:sz w:val="24"/>
        </w:rPr>
        <w:t> </w:t>
      </w:r>
      <w:r>
        <w:rPr>
          <w:rFonts w:ascii="Times New Roman" w:hAnsi="Times New Roman"/>
          <w:sz w:val="24"/>
        </w:rPr>
        <w:t xml:space="preserve">(a) go (c) ar feadh fhad an chonartha agus í a chur ar fáil don údarás maoirseachta inniúil ach sin a iarraidh air. </w:t>
      </w:r>
    </w:p>
    <w:p w14:paraId="391C0ADF" w14:textId="19898AC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Tá míreanna</w:t>
      </w:r>
      <w:r w:rsidR="00D71977" w:rsidRPr="00D71977">
        <w:rPr>
          <w:rFonts w:ascii="Times New Roman" w:hAnsi="Times New Roman"/>
          <w:sz w:val="24"/>
        </w:rPr>
        <w:t> </w:t>
      </w:r>
      <w:r>
        <w:rPr>
          <w:rFonts w:ascii="Times New Roman" w:hAnsi="Times New Roman"/>
          <w:sz w:val="24"/>
        </w:rPr>
        <w:t>(a) go (c) gan dochar d’oibleagáid an allmhaireora sonraí de bhun Ch</w:t>
      </w:r>
      <w:r w:rsidR="004E3848">
        <w:rPr>
          <w:rFonts w:ascii="Times New Roman" w:hAnsi="Times New Roman"/>
          <w:sz w:val="24"/>
        </w:rPr>
        <w:t>lásal 1</w:t>
      </w:r>
      <w:r>
        <w:rPr>
          <w:rFonts w:ascii="Times New Roman" w:hAnsi="Times New Roman"/>
          <w:sz w:val="24"/>
        </w:rPr>
        <w:t>4(e) agus Ch</w:t>
      </w:r>
      <w:r w:rsidR="004E3848">
        <w:rPr>
          <w:rFonts w:ascii="Times New Roman" w:hAnsi="Times New Roman"/>
          <w:sz w:val="24"/>
        </w:rPr>
        <w:t>lásal 1</w:t>
      </w:r>
      <w:r>
        <w:rPr>
          <w:rFonts w:ascii="Times New Roman" w:hAnsi="Times New Roman"/>
          <w:sz w:val="24"/>
        </w:rPr>
        <w:t xml:space="preserve">6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a chur ar an eolas go pras i gcás nach mbeidh sé in ann na Clásail seo a chomhlíonadh.</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Athbhreithniú ar dhlíthiúlacht agus íoslaghdú sonraí</w:t>
      </w:r>
    </w:p>
    <w:p w14:paraId="5A997DEF" w14:textId="15F16A53"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 xml:space="preserve">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athbhreithniú a dhéanamh ar dhlíthiúlacht na hiarrata ar nochtadh, go háirithe i dtaobh an bhfuil sí laistigh de na cumhachtaí a thugtar don údarás poiblí iarrthach, agus agóid a dhéanamh i gcoinne na hiarrata má thagann sé ar an tátal, tar éis measúnú cúramach a dhéanamh, go bhfuil forais réasúnacha ann lena mheas go bhfuil an iarraidh neamhdhleathach faoi dhlíthe na tíre is ceann scríbe, oibleagáidí is infheidhme faoin dlí idirnáisiúnta agus prionsabail na cúirtéise idirnáisiúnta. Saothróidh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deiseanna achomhairc faoi na coinníollacha céanna. Agus agóid á déanamh aige i gcoinne iarrata, lorgóidh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bearta eatramhacha d’fhonn éifeachtaí na hiarrata a chur ar fionraí go dtí go mbeidh cinneadh déanta ag an údarás breithiúnach inniúil maidir lena fiúntas. Ní nochtfaidh sé na sonraí pearsanta a iarradh go dtí go gceanglófar air sin a dhéanamh faoi na rialacha nós imeachta is infheidhme. Tá na ceanglais sin gan dochar d’oibleagáidí an allmhaireora sonraí faoi Ch</w:t>
      </w:r>
      <w:r w:rsidR="004E3848">
        <w:rPr>
          <w:rFonts w:ascii="Times New Roman" w:hAnsi="Times New Roman"/>
          <w:sz w:val="24"/>
        </w:rPr>
        <w:t>lásal 1</w:t>
      </w:r>
      <w:r>
        <w:rPr>
          <w:rFonts w:ascii="Times New Roman" w:hAnsi="Times New Roman"/>
          <w:sz w:val="24"/>
        </w:rPr>
        <w:t>4(e).</w:t>
      </w:r>
    </w:p>
    <w:p w14:paraId="4D811D1B" w14:textId="56F5B88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 mheasúnú dlíthiúil a dhoiciméadú mar aon le haon agóid i gcoinne na hiarrata ar nochtadh agus, a mhéid is incheadaithe faoi dhlíthe na tíre is ceann scríbe, an doiciméadacht a chur ar fáil don onnmhaireoir sonraí. Cuirfidh sé an doiciméadacht sin ar fáil don údarás maoirseachta inniúil freisin ach sin a iarraidh air. [Le haghaidh Mhodúl a Trí: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an measúnú ar fáil don rialaitheoir.] </w:t>
      </w:r>
    </w:p>
    <w:p w14:paraId="7DBCE78A" w14:textId="0D0A4237"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Comhaontaíonn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íosmhéid faisnéise is ceadmhach a chur ar fáil agus é ag freagairt d’iarraidh ar nochtadh, agus é sin bunaithe ar léirmhíniú réasúnach ar an iarraidh.</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22F70D5A"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R</w:t>
      </w:r>
      <w:r w:rsidR="004E3848">
        <w:rPr>
          <w:rFonts w:ascii="Times New Roman" w:hAnsi="Times New Roman"/>
          <w:b/>
          <w:sz w:val="24"/>
          <w:u w:val="single"/>
        </w:rPr>
        <w:t>OINN I</w:t>
      </w:r>
      <w:r>
        <w:rPr>
          <w:rFonts w:ascii="Times New Roman" w:hAnsi="Times New Roman"/>
          <w:b/>
          <w:sz w:val="24"/>
          <w:u w:val="single"/>
        </w:rPr>
        <w:t>V – FORÁLACHA CRÍOCHNAITHEACHA</w:t>
      </w:r>
    </w:p>
    <w:p w14:paraId="007359A5" w14:textId="0606C050"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Neamhchomhlíonadh na gClásal agus foirceannadh</w:t>
      </w:r>
    </w:p>
    <w:p w14:paraId="6E7D07D0" w14:textId="2FE41C72"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ar an eolas go pras mura bhfuil sé in ann na Clásail seo a chomhlíonadh ar aon chúis. </w:t>
      </w:r>
    </w:p>
    <w:p w14:paraId="4DA19BA4" w14:textId="31AB089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Sa chás go sáróidh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na Clásail seo nó nach mbeidh sé in ann na Clásail sin a chomhlíonadh,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aistriú na sonraí pearsanta chuig an allmhaireoir sonraí ar fionraí go dtí go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áiritheofar comhlíontacht arís nó go ndéanfar an conradh a fhoirceannadh. Tá sé sin gan dochar do Ch</w:t>
      </w:r>
      <w:r w:rsidR="004E3848">
        <w:rPr>
          <w:rFonts w:ascii="Times New Roman" w:hAnsi="Times New Roman"/>
          <w:sz w:val="24"/>
        </w:rPr>
        <w:t>lásal 1</w:t>
      </w:r>
      <w:r>
        <w:rPr>
          <w:rFonts w:ascii="Times New Roman" w:hAnsi="Times New Roman"/>
          <w:sz w:val="24"/>
        </w:rPr>
        <w:t>4(f).</w:t>
      </w:r>
    </w:p>
    <w:p w14:paraId="4BDCBDC4" w14:textId="37F7F8B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Beidh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i dteideal an conradh a fhoirceannadh, a mhéid a bhaineann sé le sonraí pearsanta a phróiseáil faoi na Clásail seo, i gcás:</w:t>
      </w:r>
    </w:p>
    <w:p w14:paraId="6E68E436" w14:textId="68B980B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ina gcuirfidh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aistriú sonraí pearsanta chuig an allmhaireoir sonraí ar fionraí de bhun mh</w:t>
      </w:r>
      <w:r w:rsidR="00D71977">
        <w:rPr>
          <w:rFonts w:ascii="Times New Roman" w:hAnsi="Times New Roman"/>
          <w:sz w:val="24"/>
        </w:rPr>
        <w:t>ír (</w:t>
      </w:r>
      <w:r>
        <w:rPr>
          <w:rFonts w:ascii="Times New Roman" w:hAnsi="Times New Roman"/>
          <w:sz w:val="24"/>
        </w:rPr>
        <w:t xml:space="preserve">b) agus nach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athbhunófar comhlíonadh na gClásal seo laistigh de thréimhse réasúnach ama, agus laistigh de mhí tar éis na fionraí i gcás ar bith;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ina mbeidh sárú suntasach nó leanúnach á dhéanamh ag an allmhaireoir sonraí ar na Clásail seo; nó</w:t>
      </w:r>
    </w:p>
    <w:p w14:paraId="503F256A" w14:textId="7E04FC6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nach gcomhlíonfaidh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allmhaireoir sonraí cinneadh ceangailteach ó chúirt inniúil nó ó údarás maoirseachta inniúil maidir lena chuid oibleagáidí faoi na Clásail seo.</w:t>
      </w:r>
    </w:p>
    <w:p w14:paraId="218B3391" w14:textId="0306E524"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Sna cásanna sin, cuirfidh sé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údarás maoirseachta inniúil [le haghaidh Mhodúl a Trí: agus an rialaitheoir] ar an eolas maidir le neamhchomhlíonadh den sórt sin. I gcás ina mbeidh níos mó ná dhá Pháirtí i gceist sa chonradh, ní fhéadfaidh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onnmhaireoir sonraí an ceart foirceanta sin a fheidhmiú ach amháin i ndáil leis an bPáirtí ábhartha, mura rud é gur chomhaontaigh na Páirtithe a mhalairt. </w:t>
      </w:r>
    </w:p>
    <w:p w14:paraId="5ADD857D" w14:textId="6266C39B"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[Le haghaidh Mhodúil a hAon, a Dó agus a Trí: Sonraí pearsanta a aistríodh cheana féin roimh fhoirceannadh an chonartha de bhun mh</w:t>
      </w:r>
      <w:r w:rsidR="00D71977">
        <w:rPr>
          <w:rFonts w:ascii="Times New Roman" w:hAnsi="Times New Roman"/>
          <w:sz w:val="24"/>
        </w:rPr>
        <w:t>ír (</w:t>
      </w:r>
      <w:r>
        <w:rPr>
          <w:rFonts w:ascii="Times New Roman" w:hAnsi="Times New Roman"/>
          <w:sz w:val="24"/>
        </w:rPr>
        <w:t xml:space="preserve">c), déanfar iad a thabhairt ar ais láithreach don onnmhaireoir sonraí nó iad a scriosadh ina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iomláine de réir rogha an onnmhaireora sonraí. Beidh feidhm ag an méid sin maidir le haon chóip de na sonraí.] [Le haghaidh Mhodúl a Ceathair: Sonraí pearsanta a bhailigh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san Aontas agus a aistríodh roimh fhoirceannadh an chonartha de bhun mh</w:t>
      </w:r>
      <w:r w:rsidR="00D71977">
        <w:rPr>
          <w:rFonts w:ascii="Times New Roman" w:hAnsi="Times New Roman"/>
          <w:sz w:val="24"/>
        </w:rPr>
        <w:t>ír (</w:t>
      </w:r>
      <w:r>
        <w:rPr>
          <w:rFonts w:ascii="Times New Roman" w:hAnsi="Times New Roman"/>
          <w:sz w:val="24"/>
        </w:rPr>
        <w:t xml:space="preserve">c), scriosfar ina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iomláine iad láithreach, aon chóip díobh san áireamh.] Cuirfidh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scriosadh na sonraí in iúl don onnmhaireoir sonraí. Go dtí go ndéanfar na sonraí a scriosadh nó a chur ar ais, áiritheoidh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i gcónaí go gcomhlíonfar na Clásail sin. Más amhlaidh atá dlíthe áitiúla ann a bhfuil feidhm acu maidir leis an allmhaireoir sonraí agus a chuireann toirmeasc ar na sonraí pearsanta a aistríodh a thabhairt ar ais nó a scriosadh, barántaíonn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 xml:space="preserve">allmhaireoir sonraí go leanfaidh sé de chomhlíonadh na gClásal seo a áirithiú agus nach bpróiseálfaidh sé na sonraí pearsanta ach a mhéid agus a fhad is gá faoin dlí áitiúil sin. </w:t>
      </w:r>
    </w:p>
    <w:p w14:paraId="576BA72B" w14:textId="734CBA20"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Féadfaidh ceachtar den dá Pháirtí a chomhaontú a bheith faoi cheangal ag na Clásail seo a chúlghairm i gcás</w:t>
      </w:r>
      <w:r w:rsidR="00D71977" w:rsidRPr="00D71977">
        <w:rPr>
          <w:rFonts w:ascii="Times New Roman" w:hAnsi="Times New Roman"/>
          <w:sz w:val="24"/>
        </w:rPr>
        <w:t> </w:t>
      </w:r>
      <w:r>
        <w:rPr>
          <w:rFonts w:ascii="Times New Roman" w:hAnsi="Times New Roman"/>
          <w:sz w:val="24"/>
        </w:rPr>
        <w:t>(i) ina nglacfaidh an Coimisiún Eorpach cinneadh de bhun Airteagal</w:t>
      </w:r>
      <w:r w:rsidR="00D71977" w:rsidRPr="00D71977">
        <w:rPr>
          <w:rFonts w:ascii="Times New Roman" w:hAnsi="Times New Roman"/>
          <w:sz w:val="24"/>
        </w:rPr>
        <w:t> </w:t>
      </w:r>
      <w:r>
        <w:rPr>
          <w:rFonts w:ascii="Times New Roman" w:hAnsi="Times New Roman"/>
          <w:sz w:val="24"/>
        </w:rPr>
        <w:t xml:space="preserve">45(3) de Rialachán (AE) 2016/679 lena gcumhdaítear aistriú sonraí pearsanta a bhfuil feidhm ag na Clásail seo maidir leo; nó (ii) ina déanfar de Rialachán (AE) 2016/679 cuid de chreat dlíthiúil na tíre a mbeidh na sonraí pearsanta á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aistriú chuici. Tá an méid sin gan dochar d’oibleagáidí eile a bhfuil feidhm acu maidir leis an bpróiseáil atá i gceist faoi Rialachán (AE) 2016/679. </w:t>
      </w:r>
    </w:p>
    <w:p w14:paraId="57F8F6FC" w14:textId="1909F300"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An dlí rialaithe</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[ROGHA 1: Is le dlí ceann de Bhallstáit an Aontais Eorpaigh a rialófar na clásail seo, ar choinníoll go gceadófar cearta tairbhí tríú páirtí leis an dlí sin. Comhaontaíonn na Páirtithe gurb é sin dlí ___ (</w:t>
      </w:r>
      <w:r>
        <w:rPr>
          <w:rFonts w:ascii="Times New Roman" w:hAnsi="Times New Roman"/>
          <w:i/>
          <w:sz w:val="24"/>
        </w:rPr>
        <w:t>sonraítear an Ballstát</w:t>
      </w:r>
      <w:r>
        <w:rPr>
          <w:rFonts w:ascii="Times New Roman" w:hAnsi="Times New Roman"/>
          <w:sz w:val="24"/>
        </w:rPr>
        <w:t xml:space="preserve">).] </w:t>
      </w:r>
    </w:p>
    <w:p w14:paraId="7C423AD9" w14:textId="3EBF908B"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[ROGHA 2 (i gcás Mhodúil a Dó agus a Trí): Beidh na clásail seo faoi rialú dhlí an Bhallstáit den Aontas ina bhfuil an </w:t>
      </w:r>
      <w:r w:rsidR="00D71977">
        <w:rPr>
          <w:rFonts w:ascii="Times New Roman" w:hAnsi="Times New Roman"/>
          <w:sz w:val="24"/>
        </w:rPr>
        <w:t>t</w:t>
      </w:r>
      <w:r w:rsidR="00D71977">
        <w:rPr>
          <w:rFonts w:ascii="Times New Roman" w:hAnsi="Times New Roman"/>
          <w:sz w:val="24"/>
        </w:rPr>
        <w:noBreakHyphen/>
      </w:r>
      <w:r>
        <w:rPr>
          <w:rFonts w:ascii="Times New Roman" w:hAnsi="Times New Roman"/>
          <w:sz w:val="24"/>
        </w:rPr>
        <w:t>onnmhaireoir sonraí bunaithe. I gcás nach gceadófar cearta tairbhí tríú páirtí leis an dlí sin, déanfar iad a rialú le dlí Ballstáit eile den Aontas lena gceadaítear cearta tairbhí tríú páirtí. Comhaontaíonn na Páirtithe gurb é sin dlí ___ (</w:t>
      </w:r>
      <w:r>
        <w:rPr>
          <w:rFonts w:ascii="Times New Roman" w:hAnsi="Times New Roman"/>
          <w:i/>
          <w:sz w:val="24"/>
        </w:rPr>
        <w:t>sonraítear an Ballstát</w:t>
      </w:r>
      <w:r>
        <w:rPr>
          <w:rFonts w:ascii="Times New Roman" w:hAnsi="Times New Roman"/>
          <w:sz w:val="24"/>
        </w:rPr>
        <w:t xml:space="preserve">).]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MODÚL A CEATHAIR: Aistriú ó phróiseálaí chuig rialaitheoir</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Is le dlí tíre a cheadaíonn cearta tairbhí tríú páirtí a rialófar na clásail seo. Comhaontaíonn na Páirtithe gurb é sin dlí ___ (</w:t>
      </w:r>
      <w:r>
        <w:rPr>
          <w:rFonts w:ascii="Times New Roman" w:hAnsi="Times New Roman"/>
          <w:i/>
          <w:sz w:val="24"/>
        </w:rPr>
        <w:t>sonraítear an tír</w:t>
      </w:r>
      <w:r>
        <w:rPr>
          <w:rFonts w:ascii="Times New Roman" w:hAnsi="Times New Roman"/>
          <w:sz w:val="24"/>
        </w:rPr>
        <w:t xml:space="preserve">). </w:t>
      </w:r>
    </w:p>
    <w:p w14:paraId="259C337E" w14:textId="1F9ECAD5"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w:t>
      </w:r>
      <w:r w:rsidR="004E3848">
        <w:rPr>
          <w:rFonts w:ascii="Times New Roman" w:hAnsi="Times New Roman"/>
          <w:i/>
          <w:sz w:val="24"/>
        </w:rPr>
        <w:t>lásal 1</w:t>
      </w:r>
      <w:r>
        <w:rPr>
          <w:rFonts w:ascii="Times New Roman" w:hAnsi="Times New Roman"/>
          <w:i/>
          <w:sz w:val="24"/>
        </w:rPr>
        <w:t>8</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An fóram agus an dlínse a roghnú</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Aon díospóid a eascróidh as na Clásail seo, is iad cúirteanna Ballstáit den Aontas a réiteoidh í.</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Comhaontaíonn na Páirtithe gurb iad sin cúirteanna ___ (</w:t>
      </w:r>
      <w:r>
        <w:rPr>
          <w:rFonts w:ascii="Times New Roman" w:hAnsi="Times New Roman"/>
          <w:i/>
          <w:sz w:val="24"/>
        </w:rPr>
        <w:t>sonraítear an Ballstát</w:t>
      </w:r>
      <w:r>
        <w:rPr>
          <w:rFonts w:ascii="Times New Roman" w:hAnsi="Times New Roman"/>
          <w:sz w:val="24"/>
        </w:rPr>
        <w:t>).</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Ina theannta sin féadfaidh ábhar sonraí imeachtaí dlíthiúla a thionscnamh i gcoinne an onnmhaireora sonraí agus/nó i gcoinne an allmhaireora sonraí os comhair chúirteanna an Bhallstáit ina bhfuil gnáthchónaí air.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Comhaontaíonn na Páirtithe géilleadh do dhlínse na gcúirteanna sin.</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MODÚL A CEATHAIR: Aistriú ó phróiseálaí chuig rialaitheoir</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Aon díospóid a eascróidh as na Clásail seo, is iad cúirteanna _____ (</w:t>
      </w:r>
      <w:r>
        <w:rPr>
          <w:rFonts w:ascii="Times New Roman" w:hAnsi="Times New Roman"/>
          <w:i/>
          <w:sz w:val="24"/>
        </w:rPr>
        <w:t>sonraítear an tír</w:t>
      </w:r>
      <w:r>
        <w:rPr>
          <w:rFonts w:ascii="Times New Roman" w:hAnsi="Times New Roman"/>
          <w:sz w:val="24"/>
        </w:rPr>
        <w:t>) a réiteoidh í.</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FOSCRÍBHINN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NÓTA MÍNIÚCHÁIN: </w:t>
      </w:r>
    </w:p>
    <w:p w14:paraId="24BF3061" w14:textId="044D42AF"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 xml:space="preserve">Ní mór a bheith in ann idirdhealú soiléir a dhéanamh idir an fhaisnéis is infheidhme maidir le gach aistriú nó gach catagóir aistrithe agus, i ndáil leis sin, ról nó róil na bPáirtithe faoi seach mar onnmhaireoir nó onnmhaireoirí sonraí agus/nó mar allmhaireoir nó allmhaireoirí sonraí a chinneadh. Ní gá go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éileoidh sé sin foscríbhinní ar leith a líonadh isteach agus a shíniú le haghaidh gach aistrithe/catagóire aistrithe agus/nó gach caidrimh chonarthaigh, nuair is féidir an trédhearcacht sin a bhaint amach trí aon fhoscríbhinn amháin. Mar sin féin, ba cheart foscríbhinní ar leith a úsáid i gcás inar gá sin chun soiléireacht leordhóthanach a áirithiú.</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IARSCRÍBHINN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LIOSTA NA bPÁIRTITHE</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MODÚL A CEATHAIR: Aistriú ó phróiseálaí chuig rialaitheoir</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68C383E2"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Onnmhaireoir nó onnmhaireoirí sonraí: </w:t>
      </w:r>
      <w:r>
        <w:rPr>
          <w:rFonts w:ascii="Times New Roman" w:hAnsi="Times New Roman"/>
          <w:sz w:val="24"/>
        </w:rPr>
        <w:t>[</w:t>
      </w:r>
      <w:r>
        <w:rPr>
          <w:rFonts w:ascii="Times New Roman" w:hAnsi="Times New Roman"/>
          <w:i/>
          <w:sz w:val="24"/>
        </w:rPr>
        <w:t xml:space="preserve">Céannacht agus sonraí teagmhála an onnmhaireora sonraí nó na </w:t>
      </w:r>
      <w:r w:rsidR="00D71977">
        <w:rPr>
          <w:rFonts w:ascii="Times New Roman" w:hAnsi="Times New Roman"/>
          <w:i/>
          <w:sz w:val="24"/>
        </w:rPr>
        <w:t>n</w:t>
      </w:r>
      <w:r w:rsidR="00D71977">
        <w:rPr>
          <w:rFonts w:ascii="Times New Roman" w:hAnsi="Times New Roman"/>
          <w:i/>
          <w:sz w:val="24"/>
        </w:rPr>
        <w:noBreakHyphen/>
      </w:r>
      <w:r>
        <w:rPr>
          <w:rFonts w:ascii="Times New Roman" w:hAnsi="Times New Roman"/>
          <w:i/>
          <w:sz w:val="24"/>
        </w:rPr>
        <w:t xml:space="preserve">onnmhaireoirí sonraí agus, i gcás inarb infheidhme, céannacht agus sonraí teagmhála an oifigigh cosanta sonraí agus/nó an ionadaí atá aige/acu san Aontas Eorpach]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Ainm: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Seoladh: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Ainm, post agus sonraí teagmhála an teagmhálaí: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Gníomhaíochtaí a bhaineann leis na sonraí a aistrítear faoi na Clásail seo: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Síniú agus dáta: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Ról (rialaitheoir/próiseálaí):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2909AAB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Allmhaireoir nó allmhaireoirí sonraí: </w:t>
      </w:r>
      <w:r>
        <w:rPr>
          <w:rFonts w:ascii="Times New Roman" w:hAnsi="Times New Roman"/>
          <w:sz w:val="24"/>
        </w:rPr>
        <w:t>[</w:t>
      </w:r>
      <w:r>
        <w:rPr>
          <w:rFonts w:ascii="Times New Roman" w:hAnsi="Times New Roman"/>
          <w:i/>
          <w:sz w:val="24"/>
        </w:rPr>
        <w:t xml:space="preserve">Céannacht agus sonraí teagmhála an allmhaireora nó na </w:t>
      </w:r>
      <w:r w:rsidR="00D71977">
        <w:rPr>
          <w:rFonts w:ascii="Times New Roman" w:hAnsi="Times New Roman"/>
          <w:i/>
          <w:sz w:val="24"/>
        </w:rPr>
        <w:t>n</w:t>
      </w:r>
      <w:r w:rsidR="00D71977">
        <w:rPr>
          <w:rFonts w:ascii="Times New Roman" w:hAnsi="Times New Roman"/>
          <w:i/>
          <w:sz w:val="24"/>
        </w:rPr>
        <w:noBreakHyphen/>
      </w:r>
      <w:r>
        <w:rPr>
          <w:rFonts w:ascii="Times New Roman" w:hAnsi="Times New Roman"/>
          <w:i/>
          <w:sz w:val="24"/>
        </w:rPr>
        <w:t xml:space="preserve">allmhaireoirí sonraí, lena </w:t>
      </w:r>
      <w:r w:rsidR="00D71977">
        <w:rPr>
          <w:rFonts w:ascii="Times New Roman" w:hAnsi="Times New Roman"/>
          <w:i/>
          <w:sz w:val="24"/>
        </w:rPr>
        <w:t>n</w:t>
      </w:r>
      <w:r w:rsidR="00D71977">
        <w:rPr>
          <w:rFonts w:ascii="Times New Roman" w:hAnsi="Times New Roman"/>
          <w:i/>
          <w:sz w:val="24"/>
        </w:rPr>
        <w:noBreakHyphen/>
      </w:r>
      <w:r>
        <w:rPr>
          <w:rFonts w:ascii="Times New Roman" w:hAnsi="Times New Roman"/>
          <w:i/>
          <w:sz w:val="24"/>
        </w:rPr>
        <w:t>áirítear aon teagmhálaí atá freagrach as cosaint sonraí]</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Ainm: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Seoladh: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Ainm, post agus sonraí teagmhála an teagmhálaí: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Gníomhaíochtaí a bhaineann leis na sonraí a aistrítear faoi na Clásail seo: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Síniú agus dáta: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Ról (rialaitheoir/próiseálaí):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B. TUAIRISC AR AN AISTRIÚ</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CEATHAIR: Aistriú ó phróiseálaí chuig rialaitheoir</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Catagóirí ábhar sonraí ar aistríodh a gcuid sonraí pearsanta</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Catagóirí sonraí pearsanta a aistríodh</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218242A1"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Sonraí íogaire a aistríodh (más infheidhme) agus srianta nó coimircí a cuireadh i bhfeidhm lena gcuirtear san áireamh go hiomlán cineál na sonraí agus na rioscaí lena mbaineann, amhail, mar shampla, teorannú dian de réir cuspóra, srianta ar rochtain (lena </w:t>
      </w:r>
      <w:r w:rsidR="00D71977">
        <w:rPr>
          <w:rFonts w:ascii="Times New Roman" w:hAnsi="Times New Roman"/>
          <w:i/>
          <w:sz w:val="24"/>
        </w:rPr>
        <w:t>n</w:t>
      </w:r>
      <w:r w:rsidR="00D71977">
        <w:rPr>
          <w:rFonts w:ascii="Times New Roman" w:hAnsi="Times New Roman"/>
          <w:i/>
          <w:sz w:val="24"/>
        </w:rPr>
        <w:noBreakHyphen/>
      </w:r>
      <w:r>
        <w:rPr>
          <w:rFonts w:ascii="Times New Roman" w:hAnsi="Times New Roman"/>
          <w:i/>
          <w:sz w:val="24"/>
        </w:rPr>
        <w:t>áirítear gan rochtain a bheith ach ag baill foirne a bhfuil oiliúint speisialaithe faighte acu), taifead a choinneáil maidir le rochtain ar na sonraí, srianta ar aistrithe ar aghaidh nó bearta breise slándála.</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Minicíocht an aistrithe (e.g. an ar bhonn aonuaire nó go leanúnach a dhéantar na sonraí a aistriú).</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Cineál na próiseála</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Cuspóir nó cuspóirí an aistrithe sonraí agus na próiseála breise</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An tréimhse a stórálfar na sonraí pearsanta, nó murab indéanta sin, na critéir a úsáidtear chun an tréimhse sin a chinneadh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Le haghaidh aistrithe chuig (fo-)phróiseálaithe, sonraigh freisin ábhar, cineál agus fad na próiseála</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lastRenderedPageBreak/>
        <w:t>C. AN tÚDARÁS MAOIRSEACHTA INNIÚIL</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1704A4E0"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An </w:t>
      </w:r>
      <w:r w:rsidR="00D71977">
        <w:rPr>
          <w:rFonts w:ascii="Times New Roman" w:hAnsi="Times New Roman"/>
          <w:i/>
          <w:sz w:val="24"/>
        </w:rPr>
        <w:t>t</w:t>
      </w:r>
      <w:r w:rsidR="00D71977">
        <w:rPr>
          <w:rFonts w:ascii="Times New Roman" w:hAnsi="Times New Roman"/>
          <w:i/>
          <w:sz w:val="24"/>
        </w:rPr>
        <w:noBreakHyphen/>
      </w:r>
      <w:r>
        <w:rPr>
          <w:rFonts w:ascii="Times New Roman" w:hAnsi="Times New Roman"/>
          <w:i/>
          <w:sz w:val="24"/>
        </w:rPr>
        <w:t>údarás maoirseachta inniúil/na húdaráis mhaoirseachta inniúla a shainaithint i gcomhréir le C</w:t>
      </w:r>
      <w:r w:rsidR="004E3848">
        <w:rPr>
          <w:rFonts w:ascii="Times New Roman" w:hAnsi="Times New Roman"/>
          <w:i/>
          <w:sz w:val="24"/>
        </w:rPr>
        <w:t>lásal 1</w:t>
      </w:r>
      <w:r>
        <w:rPr>
          <w:rFonts w:ascii="Times New Roman" w:hAnsi="Times New Roman"/>
          <w:i/>
          <w:sz w:val="24"/>
        </w:rPr>
        <w:t>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1F8456E4"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lastRenderedPageBreak/>
        <w:t>IARSCRÍBHINN</w:t>
      </w:r>
      <w:r w:rsidR="00D71977" w:rsidRPr="00D71977">
        <w:rPr>
          <w:rFonts w:ascii="Times New Roman" w:hAnsi="Times New Roman"/>
          <w:b/>
          <w:sz w:val="24"/>
          <w:u w:val="single"/>
        </w:rPr>
        <w:t> </w:t>
      </w:r>
      <w:r>
        <w:rPr>
          <w:rFonts w:ascii="Times New Roman" w:hAnsi="Times New Roman"/>
          <w:b/>
          <w:sz w:val="24"/>
          <w:u w:val="single"/>
        </w:rPr>
        <w:t xml:space="preserve">II – BEARTA TEICNIÚLA AGUS EAGRAÍOCHTÚLA </w:t>
      </w:r>
      <w:r>
        <w:rPr>
          <w:rFonts w:ascii="Times New Roman" w:hAnsi="Times New Roman"/>
          <w:b/>
          <w:sz w:val="24"/>
          <w:szCs w:val="24"/>
          <w:u w:val="single"/>
        </w:rPr>
        <w:t>LENA N-ÁIRÍTEAR BEARTA TEICNIÚLA AGUS EAGRAÍOCHTÚLA CHUN SLÁNDÁIL NA SONRAÍ A ÁIRITHIÚ</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hAON: Aistriú ó rialaitheoir chuig rialaitheoir</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NÓTA MÍNIÚCHÁIN: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Ní mór tuairisc a thabhairt ar na bearta teicniúla agus eagraíochtúla i dtéarmaí sonracha (agus ní i dtéarmaí cineálacha). Féach freisin an trácht ginearálta ar an gcéad leathanach den Fhoscríbhinn, go háirithe maidir leis an ngá atá ann na bearta is infheidhme maidir le gach aistriú/gach tacar aistrithe a chur in iúl go soiléir.</w:t>
      </w:r>
    </w:p>
    <w:p w14:paraId="250AD1BE" w14:textId="2BF1D435"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Tuairisc ar na bearta teicniúla agus eagraíochtúla a chuir an </w:t>
      </w:r>
      <w:r w:rsidR="00D71977">
        <w:rPr>
          <w:rFonts w:ascii="Times New Roman" w:hAnsi="Times New Roman"/>
          <w:i/>
          <w:sz w:val="24"/>
        </w:rPr>
        <w:t>t</w:t>
      </w:r>
      <w:r w:rsidR="00D71977">
        <w:rPr>
          <w:rFonts w:ascii="Times New Roman" w:hAnsi="Times New Roman"/>
          <w:i/>
          <w:sz w:val="24"/>
        </w:rPr>
        <w:noBreakHyphen/>
      </w:r>
      <w:r>
        <w:rPr>
          <w:rFonts w:ascii="Times New Roman" w:hAnsi="Times New Roman"/>
          <w:i/>
          <w:sz w:val="24"/>
        </w:rPr>
        <w:t xml:space="preserve">allmhaireoir sonraí nó na hallmhaireoirí sonraí chun feidhme (lena </w:t>
      </w:r>
      <w:r w:rsidR="00D71977">
        <w:rPr>
          <w:rFonts w:ascii="Times New Roman" w:hAnsi="Times New Roman"/>
          <w:i/>
          <w:sz w:val="24"/>
        </w:rPr>
        <w:t>n</w:t>
      </w:r>
      <w:r w:rsidR="00D71977">
        <w:rPr>
          <w:rFonts w:ascii="Times New Roman" w:hAnsi="Times New Roman"/>
          <w:i/>
          <w:sz w:val="24"/>
        </w:rPr>
        <w:noBreakHyphen/>
      </w:r>
      <w:r>
        <w:rPr>
          <w:rFonts w:ascii="Times New Roman" w:hAnsi="Times New Roman"/>
          <w:i/>
          <w:sz w:val="24"/>
        </w:rPr>
        <w:t>áirítear aon deimhniúchán ábhartha) chun leibhéal iomchuí slándála a áirithiú, agus cineál, raon feidhme, comhthéacs agus cuspóir na próiseála á gcur san áireamh, mar aon leis na rioscaí ó thaobh cearta agus saoirsí daoine nádúrtha.</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[Samplaí de bhearta féideartha:</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Bearta maidir le sonraí pearsanta a chur faoi bhréagainm agus a chriptiú</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Bearta chun rúndacht, sláine, infhaighteacht agus athléimneacht leanúnach córas agus seirbhísí próiseála a áirithiú</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Bearta chun a áirithiú go mbeifear in ann infhaighteacht sonraí pearsanta agus rochtain orthu a athbhunú go tráthúil i gcás teagmhas fisiciúil nó teicniúil</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Próisis chun tástáil, measúnú agus meastóireacht rialta a dhéanamh ar éifeachtacht na mbeart teicniúil agus eagraíochtúil chun slándáil na próiseála a áirithiú</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chun úsáideoirí a aithint agus a údarú</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Bearta chun sonraí a chosaint le linn a dtarchuir</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chun sonraí a chosaint le linn a stórála</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Suíomhanna ina ndéantar sonraí pearsanta a phróiseáil, bearta chun a slándáil fhisiciúil a áirithiú</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chun logáil imeachtaí a áirithiú</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3C1E34AB"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 xml:space="preserve">Bearta chun cumraíocht córas, lena </w:t>
      </w:r>
      <w:r w:rsidR="00D71977">
        <w:rPr>
          <w:rFonts w:ascii="Times New Roman" w:hAnsi="Times New Roman"/>
          <w:i/>
          <w:sz w:val="24"/>
          <w:szCs w:val="24"/>
        </w:rPr>
        <w:t>n</w:t>
      </w:r>
      <w:r w:rsidR="00D71977">
        <w:rPr>
          <w:rFonts w:ascii="Times New Roman" w:hAnsi="Times New Roman"/>
          <w:i/>
          <w:sz w:val="24"/>
          <w:szCs w:val="24"/>
        </w:rPr>
        <w:noBreakHyphen/>
      </w:r>
      <w:r>
        <w:rPr>
          <w:rFonts w:ascii="Times New Roman" w:hAnsi="Times New Roman"/>
          <w:i/>
          <w:sz w:val="24"/>
          <w:szCs w:val="24"/>
        </w:rPr>
        <w:t>áirítear cumraíocht réamhshocraithe, a áirithiú</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maidir le rialachas agus bainistiú TF inmheánaigh agus slándála TF</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lastRenderedPageBreak/>
        <w:t>Bearta chun próisis agus táirgí a dheimhniú/a dhearbhú</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chun íoslaghdú sonraí a áirithiú</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chun cáilíocht sonraí a áirithiú</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chun a áirithiú gur teoranta an choinneáil sonraí</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Bearta chun cuntasacht a áirithiú</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Bearta chun iniomparthacht sonraí a cheadú agus léirscriosadh a áirithiú]</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I gcás aistrithe chuig (fo-)phróiseálaithe, tugtar tuairisc freisin</w:t>
      </w:r>
      <w:r>
        <w:rPr>
          <w:rFonts w:ascii="Times New Roman" w:hAnsi="Times New Roman"/>
          <w:sz w:val="24"/>
        </w:rPr>
        <w:t xml:space="preserve"> </w:t>
      </w:r>
      <w:r>
        <w:rPr>
          <w:rFonts w:ascii="Times New Roman" w:hAnsi="Times New Roman"/>
          <w:i/>
          <w:sz w:val="24"/>
        </w:rPr>
        <w:t>ar na bearta teicniúla agus eagraíochtúla sonracha atá le déanamh ag an (bhfo)p(h)róiseálaí chun bheith in ann cúnamh a thabhairt don rialaitheoir agus, i gcás aistrithe ón bpróiseálaí chuig fophróiseálaí, cúnamh a thabhairt don onnmhaireoir sonraí</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6C255446"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lastRenderedPageBreak/>
        <w:t>Iarscr</w:t>
      </w:r>
      <w:r w:rsidR="004E3848">
        <w:rPr>
          <w:rFonts w:ascii="Times New Roman" w:hAnsi="Times New Roman"/>
          <w:b/>
          <w:sz w:val="24"/>
          <w:u w:val="single"/>
        </w:rPr>
        <w:t>íbhinn I</w:t>
      </w:r>
      <w:r>
        <w:rPr>
          <w:rFonts w:ascii="Times New Roman" w:hAnsi="Times New Roman"/>
          <w:b/>
          <w:sz w:val="24"/>
          <w:u w:val="single"/>
        </w:rPr>
        <w:t>II – LIOSTA NA bhFOPHRÓISEÁLAITHE</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MODÚL A DÓ: Aistriú ó rialaitheoir chuig próiseálaí</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MODÚL A TRÍ: Aistriú ó phróiseálaí chuig próiseálaí</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NÓTA MÍNIÚCHÁIN: </w:t>
      </w:r>
    </w:p>
    <w:p w14:paraId="31E3A425" w14:textId="4C12CF0B"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Is gá an Iarscríbhinn seo a líonadh isteach le haghaidh Mhodúil a Dó agus a Trí i gcás údarú sonrach na bhfophróiseálaithe (Clásal</w:t>
      </w:r>
      <w:r w:rsidR="00D71977" w:rsidRPr="00D71977">
        <w:rPr>
          <w:rFonts w:ascii="Times New Roman" w:hAnsi="Times New Roman"/>
          <w:sz w:val="24"/>
        </w:rPr>
        <w:t> </w:t>
      </w:r>
      <w:r>
        <w:rPr>
          <w:rFonts w:ascii="Times New Roman" w:hAnsi="Times New Roman"/>
          <w:sz w:val="24"/>
        </w:rPr>
        <w:t xml:space="preserve">9(a), Rogha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Tá úsáid na bhfophróiseálaithe seo a leanas údaraithe ag an rialaitheoir: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Ainm: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Seoladh: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Ainm, post agus sonraí teagmhála an teagmhálaí: …</w:t>
      </w:r>
    </w:p>
    <w:p w14:paraId="2E90F5F8" w14:textId="60A6A34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Tuairisc ar an bpróiseáil (lena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 xml:space="preserve">áirítear cur síos soiléir ar fhreagrachtaí ar eagla go </w:t>
      </w:r>
      <w:r w:rsidR="00D71977">
        <w:rPr>
          <w:rFonts w:ascii="Times New Roman" w:hAnsi="Times New Roman"/>
          <w:sz w:val="24"/>
        </w:rPr>
        <w:t>n</w:t>
      </w:r>
      <w:r w:rsidR="00D71977">
        <w:rPr>
          <w:rFonts w:ascii="Times New Roman" w:hAnsi="Times New Roman"/>
          <w:sz w:val="24"/>
        </w:rPr>
        <w:noBreakHyphen/>
      </w:r>
      <w:r>
        <w:rPr>
          <w:rFonts w:ascii="Times New Roman" w:hAnsi="Times New Roman"/>
          <w:sz w:val="24"/>
        </w:rPr>
        <w:t>údarófaí roinnt fophróiseálaithe):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4E3848" w:rsidRDefault="004E3848" w:rsidP="00D45A17">
      <w:pPr>
        <w:spacing w:after="0" w:line="240" w:lineRule="auto"/>
      </w:pPr>
      <w:r>
        <w:separator/>
      </w:r>
    </w:p>
  </w:endnote>
  <w:endnote w:type="continuationSeparator" w:id="0">
    <w:p w14:paraId="0959E87F" w14:textId="77777777" w:rsidR="004E3848" w:rsidRDefault="004E3848"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5621" w14:textId="77777777" w:rsidR="0045345D" w:rsidRPr="0045345D" w:rsidRDefault="0045345D" w:rsidP="00453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F9A3" w14:textId="1E16C701" w:rsidR="0045345D" w:rsidRPr="0045345D" w:rsidRDefault="0045345D" w:rsidP="0045345D">
    <w:pPr>
      <w:pStyle w:val="FooterCoverPage"/>
      <w:rPr>
        <w:rFonts w:ascii="Arial" w:hAnsi="Arial" w:cs="Arial"/>
        <w:b/>
        <w:sz w:val="48"/>
      </w:rPr>
    </w:pPr>
    <w:r w:rsidRPr="0045345D">
      <w:rPr>
        <w:rFonts w:ascii="Arial" w:hAnsi="Arial" w:cs="Arial"/>
        <w:b/>
        <w:sz w:val="48"/>
      </w:rPr>
      <w:t>GA</w:t>
    </w:r>
    <w:r w:rsidRPr="0045345D">
      <w:rPr>
        <w:rFonts w:ascii="Arial" w:hAnsi="Arial" w:cs="Arial"/>
        <w:b/>
        <w:sz w:val="48"/>
      </w:rPr>
      <w:tab/>
    </w:r>
    <w:r w:rsidRPr="0045345D">
      <w:rPr>
        <w:rFonts w:ascii="Arial" w:hAnsi="Arial" w:cs="Arial"/>
        <w:b/>
        <w:sz w:val="48"/>
      </w:rPr>
      <w:tab/>
    </w:r>
    <w:r w:rsidRPr="0045345D">
      <w:tab/>
    </w:r>
    <w:r w:rsidRPr="0045345D">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8E17" w14:textId="77777777" w:rsidR="0045345D" w:rsidRPr="0045345D" w:rsidRDefault="0045345D" w:rsidP="0045345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4E3848" w:rsidRDefault="004E3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4F221DFB" w:rsidR="004E3848" w:rsidRPr="00400E97" w:rsidRDefault="004E3848" w:rsidP="0032382F">
    <w:pPr>
      <w:pStyle w:val="Footer"/>
      <w:rPr>
        <w:rFonts w:ascii="Arial" w:hAnsi="Arial" w:cs="Arial"/>
        <w:b/>
        <w:sz w:val="48"/>
      </w:rPr>
    </w:pPr>
    <w:r>
      <w:rPr>
        <w:rFonts w:ascii="Arial" w:hAnsi="Arial"/>
        <w:b/>
        <w:sz w:val="48"/>
      </w:rPr>
      <w:t>GA</w:t>
    </w:r>
    <w:r>
      <w:tab/>
    </w:r>
    <w:r>
      <w:fldChar w:fldCharType="begin"/>
    </w:r>
    <w:r>
      <w:instrText xml:space="preserve"> PAGE  \* MERGEFORMAT </w:instrText>
    </w:r>
    <w:r>
      <w:fldChar w:fldCharType="separate"/>
    </w:r>
    <w:r w:rsidR="0045345D">
      <w:rPr>
        <w:noProof/>
      </w:rPr>
      <w:t>1</w:t>
    </w:r>
    <w:r>
      <w:fldChar w:fldCharType="end"/>
    </w:r>
    <w:r>
      <w:tab/>
    </w:r>
    <w:r>
      <w:rPr>
        <w:rFonts w:ascii="Arial" w:hAnsi="Arial"/>
        <w:b/>
        <w:sz w:val="48"/>
      </w:rPr>
      <w:t>GA</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4E3848" w:rsidRPr="00400E97" w:rsidRDefault="004E3848"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4E3848" w:rsidRDefault="004E3848" w:rsidP="00D45A17">
      <w:pPr>
        <w:spacing w:after="0" w:line="240" w:lineRule="auto"/>
      </w:pPr>
      <w:r>
        <w:separator/>
      </w:r>
    </w:p>
  </w:footnote>
  <w:footnote w:type="continuationSeparator" w:id="0">
    <w:p w14:paraId="637B0646" w14:textId="77777777" w:rsidR="004E3848" w:rsidRDefault="004E3848" w:rsidP="00D45A17">
      <w:pPr>
        <w:spacing w:after="0" w:line="240" w:lineRule="auto"/>
      </w:pPr>
      <w:r>
        <w:continuationSeparator/>
      </w:r>
    </w:p>
  </w:footnote>
  <w:footnote w:id="1">
    <w:p w14:paraId="67474700" w14:textId="1854582A" w:rsidR="004E3848" w:rsidRPr="00637CEA" w:rsidRDefault="004E3848" w:rsidP="00F63790">
      <w:pPr>
        <w:pStyle w:val="FootnoteText"/>
        <w:ind w:left="284" w:hanging="284"/>
      </w:pPr>
      <w:r>
        <w:rPr>
          <w:rStyle w:val="FootnoteReference"/>
        </w:rPr>
        <w:footnoteRef/>
      </w:r>
      <w:r>
        <w:t xml:space="preserve"> </w:t>
      </w:r>
      <w:r>
        <w:tab/>
        <w:t xml:space="preserve">I gcás inar próiseálaí é an </w:t>
      </w:r>
      <w:r w:rsidR="00D71977">
        <w:t>t</w:t>
      </w:r>
      <w:r w:rsidR="00D71977">
        <w:noBreakHyphen/>
      </w:r>
      <w:r>
        <w:t>onnmhaireoir sonraí, próiseálaí atá faoi réir Rialachán (AE) 2016/679 agus atá ag gníomhú ina rialaitheoir, thar ceann institiúid nó comhlacht de chuid an Aontais, má bhíonn sé ag brath ar na Clásail seo agus próiseálaí eile (fophróiseáil) á fhostú aige nach bhfuil faoi réir Rialachán (AE) 2016/679, áirithítear dá bharr sin go gcomhlíontar freisin Airteagal</w:t>
      </w:r>
      <w:r>
        <w:rPr>
          <w:lang w:val="en-IE"/>
        </w:rPr>
        <w:t> </w:t>
      </w:r>
      <w:r>
        <w:t>29(4) de Rialachán (AE) 2018/1725 ó Pharlaimint na hEorpa agus ón gComhairle an 23 Deireadh</w:t>
      </w:r>
      <w:r>
        <w:rPr>
          <w:lang w:val="en-IE"/>
        </w:rPr>
        <w:t> </w:t>
      </w:r>
      <w:r>
        <w:t xml:space="preserve">Fómhair 2018 maidir le daoine nádúrtha a chosaint i ndáil le sonraí pearsanta a phróiseáil ag institiúidí, comhlachtaí, oifigí agus gníomhaireachtaí an Aontais agus maidir le saorghluaiseacht sonraí den sórt sin, agus lena </w:t>
      </w:r>
      <w:r w:rsidR="00D71977">
        <w:t>n</w:t>
      </w:r>
      <w:r w:rsidR="00D71977">
        <w:noBreakHyphen/>
      </w:r>
      <w:r>
        <w:t>aisghairtear Rialachán (CE) Uimh. 45/2001 agus Cinneadh Uimh. 1247/2002/CE (IO</w:t>
      </w:r>
      <w:r>
        <w:rPr>
          <w:lang w:val="en-IE"/>
        </w:rPr>
        <w:t> </w:t>
      </w:r>
      <w:r>
        <w:t>L 295 an 21.11.2018, lch. 39), a mhéid atá na clásail seo agus na hoibleagáidí cosanta sonraí a leagtar amach sa chonradh nó i ngníomh dlí eile idir an rialaitheoir agus an próiseálaí de bhun Airteagal</w:t>
      </w:r>
      <w:r>
        <w:rPr>
          <w:lang w:val="en-IE"/>
        </w:rPr>
        <w:t> </w:t>
      </w:r>
      <w:r>
        <w:t>29(3) de Rialachán (AE) 2018/1725, a mhéid atá siad ailínithe. Is amhlaidh a bheidh go háirithe i gcás ina mbraitheann an rialaitheoir agus an próiseálaí ar na clásail chonarthacha chaighdeánacha a chuimsítear i gCinneadh [...].</w:t>
      </w:r>
    </w:p>
  </w:footnote>
  <w:footnote w:id="2">
    <w:p w14:paraId="347BAE6E" w14:textId="3E037D66" w:rsidR="004E3848" w:rsidRPr="00981B04" w:rsidRDefault="004E3848" w:rsidP="00F63790">
      <w:pPr>
        <w:pStyle w:val="FootnoteText"/>
        <w:ind w:left="284" w:hanging="284"/>
      </w:pPr>
      <w:r>
        <w:rPr>
          <w:rStyle w:val="FootnoteReference"/>
        </w:rPr>
        <w:footnoteRef/>
      </w:r>
      <w:r>
        <w:t xml:space="preserve"> </w:t>
      </w:r>
      <w:r>
        <w:tab/>
        <w:t>Chuige sin, ní mór na sonraí a anaithnidiú sa chaoi nach féidir le haon duine an duine aonair sin a shainaithint a thuilleadh, i gcomhréir le haithris</w:t>
      </w:r>
      <w:r w:rsidRPr="004E3848">
        <w:t> </w:t>
      </w:r>
      <w:r>
        <w:t>26 de Rialachán (AE) 2016/679, agus nach féidir dul siar ar an bpróiseas sin.</w:t>
      </w:r>
    </w:p>
  </w:footnote>
  <w:footnote w:id="3">
    <w:p w14:paraId="07DF8D3A" w14:textId="4D27971C" w:rsidR="004E3848" w:rsidRDefault="004E3848" w:rsidP="00F63790">
      <w:pPr>
        <w:pStyle w:val="FootnoteText"/>
        <w:ind w:left="284" w:hanging="284"/>
      </w:pPr>
      <w:r>
        <w:rPr>
          <w:rStyle w:val="FootnoteReference"/>
        </w:rPr>
        <w:footnoteRef/>
      </w:r>
      <w:r>
        <w:t xml:space="preserve"> </w:t>
      </w:r>
      <w:r>
        <w:tab/>
        <w:t xml:space="preserve">Foráiltear leis an gComhaontú maidir leis an Limistéar Eorpach Eacnamaíoch (Comhaontú LEE) go ndéanfar margadh inmheánach an Aontais Eorpaigh a leathnú chun an Íoslainn, Lichtinstéin agus an Iorua a chumhdach, trí stát is cuid de LEE. Reachtaíocht an Aontais maidir le cosaint sonraí, lena </w:t>
      </w:r>
      <w:r w:rsidR="00D71977">
        <w:t>n</w:t>
      </w:r>
      <w:r w:rsidR="00D71977">
        <w:noBreakHyphen/>
      </w:r>
      <w:r>
        <w:t xml:space="preserve">áirítear Rialachán (AE) 2016/679, cumhdaítear le Comhaontú LEE í agus ionchorpraíodh í in Iarscríbhinn XI a ghabhann leis an gComhaontú sin. Dá bhrí sin, aon nochtadh a dhéanann an </w:t>
      </w:r>
      <w:r w:rsidR="00D71977">
        <w:t>t</w:t>
      </w:r>
      <w:r w:rsidR="00D71977">
        <w:noBreakHyphen/>
      </w:r>
      <w:r>
        <w:t>allmhaireoir sonraí do thríú páirtí atá lonnaithe in LEE, ní cháilíonn sé mar aistriú ar aghaidh chun críche na gClásal seo.</w:t>
      </w:r>
    </w:p>
    <w:p w14:paraId="2639A6B0" w14:textId="77777777" w:rsidR="004E3848" w:rsidRPr="00985F04" w:rsidRDefault="004E3848" w:rsidP="00D45A17">
      <w:pPr>
        <w:pStyle w:val="FootnoteText"/>
        <w:ind w:left="0" w:firstLine="0"/>
      </w:pPr>
      <w:r>
        <w:cr/>
      </w:r>
    </w:p>
  </w:footnote>
  <w:footnote w:id="4">
    <w:p w14:paraId="0CBC85C2" w14:textId="71BF16EE" w:rsidR="004E3848" w:rsidRDefault="004E3848" w:rsidP="00F63790">
      <w:pPr>
        <w:pStyle w:val="FootnoteText"/>
        <w:ind w:left="284" w:hanging="284"/>
      </w:pPr>
      <w:r>
        <w:rPr>
          <w:rStyle w:val="FootnoteReference"/>
        </w:rPr>
        <w:footnoteRef/>
      </w:r>
      <w:r>
        <w:t xml:space="preserve"> </w:t>
      </w:r>
      <w:r>
        <w:tab/>
        <w:t xml:space="preserve">Foráiltear leis an gComhaontú maidir leis an Limistéar Eorpach Eacnamaíoch (Comhaontú LEE) go ndéanfar margadh inmheánach an Aontais Eorpaigh a leathnú chun an Íoslainn, Lichtinstéin agus an Iorua a chumhdach, trí stát is cuid de LEE. Reachtaíocht an Aontais maidir le cosaint sonraí, lena </w:t>
      </w:r>
      <w:r w:rsidR="00D71977">
        <w:t>n</w:t>
      </w:r>
      <w:r w:rsidR="00D71977">
        <w:noBreakHyphen/>
      </w:r>
      <w:r>
        <w:t>áirítear Rialachán (AE) 2016/679, cumhdaítear le Comhaontú LEE í agus ionchorpraíodh í in Iarscríbhinn</w:t>
      </w:r>
      <w:r w:rsidRPr="004E3848">
        <w:t> </w:t>
      </w:r>
      <w:r>
        <w:t xml:space="preserve">XI a ghabhann leis an gComhaontú sin. Dá bhrí sin, aon nochtadh a dhéanann an </w:t>
      </w:r>
      <w:r w:rsidR="00D71977">
        <w:t>t</w:t>
      </w:r>
      <w:r w:rsidR="00D71977">
        <w:noBreakHyphen/>
      </w:r>
      <w:r>
        <w:t>allmhaireoir sonraí do thríú páirtí atá lonnaithe in LEE, ní cháilíonn sé mar aistriú ar aghaidh chun críche na gClásal seo.</w:t>
      </w:r>
    </w:p>
    <w:p w14:paraId="37641275" w14:textId="77777777" w:rsidR="004E3848" w:rsidRPr="00985F04" w:rsidRDefault="004E3848" w:rsidP="00D45A17">
      <w:pPr>
        <w:pStyle w:val="FootnoteText"/>
        <w:ind w:left="0" w:firstLine="0"/>
      </w:pPr>
    </w:p>
  </w:footnote>
  <w:footnote w:id="5">
    <w:p w14:paraId="1524E813" w14:textId="6B653DE5" w:rsidR="004E3848" w:rsidRPr="001E171F" w:rsidRDefault="004E3848" w:rsidP="00D45A17">
      <w:pPr>
        <w:pStyle w:val="FootnoteText"/>
        <w:ind w:left="0" w:firstLine="0"/>
      </w:pPr>
      <w:r>
        <w:rPr>
          <w:rStyle w:val="FootnoteReference"/>
        </w:rPr>
        <w:footnoteRef/>
      </w:r>
      <w:r>
        <w:t xml:space="preserve"> Féach Airteagal</w:t>
      </w:r>
      <w:r w:rsidRPr="004E3848">
        <w:t> </w:t>
      </w:r>
      <w:r>
        <w:t>28(4) de Rialachán (AE) 2016/679 agus, i gcás inar institiúid nó comhlacht de chuid an Aontais é an rialaitheoir, Airteagal</w:t>
      </w:r>
      <w:r w:rsidRPr="00D71977">
        <w:t> </w:t>
      </w:r>
      <w:r>
        <w:t>29(4) de Rialachán (AE) 2018/1725.</w:t>
      </w:r>
    </w:p>
  </w:footnote>
  <w:footnote w:id="6">
    <w:p w14:paraId="43E7E503" w14:textId="7DAD5497" w:rsidR="004E3848" w:rsidRDefault="004E3848" w:rsidP="00F63790">
      <w:pPr>
        <w:pStyle w:val="FootnoteText"/>
        <w:ind w:left="284" w:hanging="284"/>
      </w:pPr>
      <w:r>
        <w:rPr>
          <w:rStyle w:val="FootnoteReference"/>
        </w:rPr>
        <w:footnoteRef/>
      </w:r>
      <w:r>
        <w:t xml:space="preserve"> </w:t>
      </w:r>
      <w:r>
        <w:tab/>
        <w:t xml:space="preserve">Foráiltear leis an gComhaontú maidir leis an Limistéar Eorpach Eacnamaíoch (Comhaontú LEE) go ndéanfar margadh inmheánach an Aontais Eorpaigh a leathnú chun an Íoslainn, Lichtinstéin agus an Iorua a chumhdach, trí stát is cuid de LEE. Reachtaíocht an Aontais maidir le cosaint sonraí, lena </w:t>
      </w:r>
      <w:r w:rsidR="00D71977">
        <w:t>n</w:t>
      </w:r>
      <w:r w:rsidR="00D71977">
        <w:noBreakHyphen/>
      </w:r>
      <w:r>
        <w:t>áirítear Rialachán (AE) 2016/679, cumhdaítear le Comhaontú LEE í agus ionchorpraíodh í in Iarscríbhinn</w:t>
      </w:r>
      <w:r w:rsidR="00D71977" w:rsidRPr="00D71977">
        <w:t> </w:t>
      </w:r>
      <w:r>
        <w:t xml:space="preserve">XI a ghabhann leis an gComhaontú sin. Dá bhrí sin, aon nochtadh a dhéanann an </w:t>
      </w:r>
      <w:r w:rsidR="00D71977">
        <w:t>t</w:t>
      </w:r>
      <w:r w:rsidR="00D71977">
        <w:noBreakHyphen/>
      </w:r>
      <w:r>
        <w:t>allmhaireoir sonraí do thríú páirtí atá lonnaithe in LEE, ní cháilíonn sé mar aistriú ar aghaidh chun críocha na gClásal seo.</w:t>
      </w:r>
    </w:p>
    <w:p w14:paraId="32498233" w14:textId="77777777" w:rsidR="004E3848" w:rsidRPr="00985F04" w:rsidRDefault="004E3848" w:rsidP="00D45A17">
      <w:pPr>
        <w:pStyle w:val="FootnoteText"/>
      </w:pPr>
      <w:r>
        <w:cr/>
      </w:r>
    </w:p>
  </w:footnote>
  <w:footnote w:id="7">
    <w:p w14:paraId="4914BDC3" w14:textId="238C8E76" w:rsidR="004E3848" w:rsidRPr="00A40D14" w:rsidRDefault="004E3848" w:rsidP="00F63790">
      <w:pPr>
        <w:pStyle w:val="FootnoteText"/>
        <w:ind w:left="284" w:hanging="284"/>
      </w:pPr>
      <w:r>
        <w:rPr>
          <w:rStyle w:val="FootnoteReference"/>
        </w:rPr>
        <w:footnoteRef/>
      </w:r>
      <w:r>
        <w:t xml:space="preserve"> </w:t>
      </w:r>
      <w:r>
        <w:tab/>
        <w:t>Cuimsítear ansin cé acu is cuid dá bhfuil á aistriú na nithe seo a leanas nó nach ea – sonraí pearsana a nochtann tionscnamh ciníoch nó eitneach, tuairimí polaitiúla, creideamh reiligiúnach nó fealsúnach, nó ballraíocht i gceardchumann, sonraí géiniteacha nó bithmhéadracha chun duine nádúrtha a shainaithint go huathúil, sonraí a bhaineann le sláinte nó saol gnéis duine nó gnéaschlaonadh duine, nó sonraí a bhaineann le ciontuithe coiriúla nó cionta.</w:t>
      </w:r>
    </w:p>
  </w:footnote>
  <w:footnote w:id="8">
    <w:p w14:paraId="1E832B6F" w14:textId="45E9E18C" w:rsidR="004E3848" w:rsidRPr="005763A7" w:rsidRDefault="004E3848" w:rsidP="00F63790">
      <w:pPr>
        <w:pStyle w:val="FootnoteText"/>
        <w:ind w:left="284" w:hanging="284"/>
      </w:pPr>
      <w:r>
        <w:rPr>
          <w:rStyle w:val="FootnoteReference"/>
        </w:rPr>
        <w:footnoteRef/>
      </w:r>
      <w:r>
        <w:t xml:space="preserve"> </w:t>
      </w:r>
      <w:r>
        <w:tab/>
        <w:t>Féadfaidh an fophróiseálaí a aontaíonn do na Clásail sin an ceanglas sin a chomhlíonadh faoin Modúl iomchuí, de réir Chlásal</w:t>
      </w:r>
      <w:r w:rsidR="00D71977" w:rsidRPr="00D71977">
        <w:t> </w:t>
      </w:r>
      <w:r>
        <w:t>7.</w:t>
      </w:r>
    </w:p>
  </w:footnote>
  <w:footnote w:id="9">
    <w:p w14:paraId="23E493F9" w14:textId="64F72E7C" w:rsidR="004E3848" w:rsidRPr="005763A7" w:rsidRDefault="004E3848" w:rsidP="00F63790">
      <w:pPr>
        <w:pStyle w:val="FootnoteText"/>
        <w:ind w:left="284" w:hanging="284"/>
      </w:pPr>
      <w:r>
        <w:rPr>
          <w:rStyle w:val="FootnoteReference"/>
        </w:rPr>
        <w:footnoteRef/>
      </w:r>
      <w:r>
        <w:t xml:space="preserve"> </w:t>
      </w:r>
      <w:r>
        <w:tab/>
        <w:t>Féadfaidh an fophróiseálaí a aontaíonn do na Clásail sin an ceanglas sin a chomhlíonadh faoin Modúl iomchuí, de réir Chlásal</w:t>
      </w:r>
      <w:r w:rsidR="00D71977" w:rsidRPr="00D71977">
        <w:t> </w:t>
      </w:r>
      <w:r>
        <w:t>7.</w:t>
      </w:r>
    </w:p>
  </w:footnote>
  <w:footnote w:id="10">
    <w:p w14:paraId="3F551702" w14:textId="0FB13168" w:rsidR="004E3848" w:rsidRPr="006A72A2" w:rsidRDefault="004E3848" w:rsidP="00F63790">
      <w:pPr>
        <w:pStyle w:val="FootnoteText"/>
        <w:ind w:left="284" w:hanging="284"/>
      </w:pPr>
      <w:r>
        <w:rPr>
          <w:rStyle w:val="FootnoteReference"/>
        </w:rPr>
        <w:footnoteRef/>
      </w:r>
      <w:r>
        <w:t xml:space="preserve"> </w:t>
      </w:r>
      <w:r>
        <w:tab/>
        <w:t xml:space="preserve">Féadfar an tréimhse sin a shíneadh dhá mhí eile ar a mhéad, a mhéid is gá, agus castacht agus líon na </w:t>
      </w:r>
      <w:r w:rsidR="00D71977">
        <w:t>n</w:t>
      </w:r>
      <w:r w:rsidR="00D71977">
        <w:noBreakHyphen/>
      </w:r>
      <w:r>
        <w:t xml:space="preserve">iarrataí á gcur san áireamh. Cuirfidh an </w:t>
      </w:r>
      <w:r w:rsidR="00D71977">
        <w:t>t</w:t>
      </w:r>
      <w:r w:rsidR="00D71977">
        <w:noBreakHyphen/>
      </w:r>
      <w:r>
        <w:t xml:space="preserve">allmhaireoir sonraí an </w:t>
      </w:r>
      <w:r w:rsidR="00D71977">
        <w:t>t</w:t>
      </w:r>
      <w:r w:rsidR="00D71977">
        <w:noBreakHyphen/>
      </w:r>
      <w:r>
        <w:t xml:space="preserve">ábhar sonraí ar an eolas go cuí agus go pras faoi aon síneadh den sórt sin. </w:t>
      </w:r>
    </w:p>
  </w:footnote>
  <w:footnote w:id="11">
    <w:p w14:paraId="6B267CCE" w14:textId="6E6A9F5A" w:rsidR="004E3848" w:rsidRPr="002748B7" w:rsidRDefault="004E3848" w:rsidP="00F63790">
      <w:pPr>
        <w:pStyle w:val="FootnoteText"/>
        <w:ind w:left="284" w:hanging="284"/>
      </w:pPr>
      <w:r>
        <w:rPr>
          <w:rStyle w:val="FootnoteReference"/>
        </w:rPr>
        <w:footnoteRef/>
      </w:r>
      <w:r>
        <w:t xml:space="preserve"> </w:t>
      </w:r>
      <w:r>
        <w:tab/>
        <w:t xml:space="preserve">Ní fhéadfaidh an </w:t>
      </w:r>
      <w:r w:rsidR="00D71977">
        <w:t>t</w:t>
      </w:r>
      <w:r w:rsidR="00D71977">
        <w:noBreakHyphen/>
      </w:r>
      <w:r>
        <w:t>allmhaireoir sonraí réiteach díospóide neamhspleách a thairiscint trí chomhlacht eadrána ach amháin más i dtír a bhfuil Coinbhinsiún Nua-Eabhrac maidir le Dámhachtainí Eadrána a Fhorghníomhú daingnithe aige atá sé bunaithe.</w:t>
      </w:r>
      <w:r>
        <w:tab/>
      </w:r>
    </w:p>
  </w:footnote>
  <w:footnote w:id="12">
    <w:p w14:paraId="3E8ED409" w14:textId="20B39AE4" w:rsidR="004E3848" w:rsidRPr="00D6054F" w:rsidRDefault="004E3848" w:rsidP="00F63790">
      <w:pPr>
        <w:pStyle w:val="FootnoteText"/>
        <w:ind w:left="284" w:hanging="284"/>
      </w:pPr>
      <w:r>
        <w:rPr>
          <w:rStyle w:val="FootnoteReference"/>
        </w:rPr>
        <w:footnoteRef/>
      </w:r>
      <w:r>
        <w:t xml:space="preserve"> </w:t>
      </w:r>
      <w:r>
        <w:tab/>
        <w:t>Maidir leis an tionchar atá ag dlíthe agus cleachtais den sórt sin ar chomhlíonadh na gClásal seo, féadfar eilimintí éagsúla a mheas mar chuid de mheasúnú foriomlán. Féadfar a áireamh ar na heilimintí sin taithí phraiticiúil ábhartha dhoiciméadaithe ar chásanna roimhe sin inar iarr údaráis phoiblí nochtadh, nó ar chásanna nár tharla iarrataí den sórt sin, ar cásanna iad a chumhdaíonn tréimhse ama atá ionadaíoch a dóthain. Is tagairt é sin go háirithe do thaifid inmheánacha nó do dhoiciméadacht eile a tarraingíodh suas go leanúnach i gcomhréir le dícheall cuí agus a deimhníodh ar leibhéal na bainistíochta sinsearaí, ar choinníoll gur féidir an fhaisnéis sin a roinnt go dleathach le tríú páirtithe. I gcás ina mbeifear ag brath ar an taithí phraiticiúil sin lena chinneadh nach gcuirfear cosc ar an allmhaireoir sonraí na Clásail seo a chomhlíonadh, ní mór tosca ábhartha oibiachtúla eile a bheith mar thaca aige, agus is faoi na Páirtithe atá sé a mheas go cúramach an bhfuil a ndóthain údaráis leis na heilimintí sin i dteannta a chéile, i dtéarmaí a iontaofa agus a ionadaíche atá siad, chun tacú leis an gconclúid sin. Go háirithe, faisnéis iontaofa atá ar fáil go poiblí nó atá inrochtana ar bhealach eile, ar faisnéis í a bhaineann le hiarrataí a bheith ann nó gan bheith ann laistigh den earnáil chéanna agus/nó le cur i bhfeidhm praiticiúil an dlí, amhail cásdlí agus tuarascálacha a rinne comhlachtaí neamhspleácha maoirseachta, ní mór do na Páirtithe a chur san áireamh cé acu a chomhthacaíonn an fhaisnéis sin lena dtaithí phraiticiúil nó nach gcomhthacaíonn, agus cé acu a thagann sí salach ar an taithí sin nó nach dtagann.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5270" w14:textId="77777777" w:rsidR="0045345D" w:rsidRPr="0045345D" w:rsidRDefault="0045345D" w:rsidP="00453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90214" w14:textId="77777777" w:rsidR="0045345D" w:rsidRPr="0045345D" w:rsidRDefault="0045345D" w:rsidP="0045345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9FB9D" w14:textId="77777777" w:rsidR="0045345D" w:rsidRPr="0045345D" w:rsidRDefault="0045345D" w:rsidP="0045345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4E3848" w:rsidRDefault="004E38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4E3848" w:rsidRDefault="004E38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4E3848" w:rsidRDefault="004E3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 ghabhann leis an"/>
    <w:docVar w:name="LW_ANNEX_NBR_FIRST" w:val="1"/>
    <w:docVar w:name="LW_ANNEX_NBR_LAST" w:val="1"/>
    <w:docVar w:name="LW_ANNEX_UNIQUE" w:val="1"/>
    <w:docVar w:name="LW_CORRIGENDUM" w:val="&lt;UNUSED&gt;"/>
    <w:docVar w:name="LW_COVERPAGE_EXISTS" w:val="True"/>
    <w:docVar w:name="LW_COVERPAGE_GUID" w:val="8839EB34-BF93-488F-8BE6-17971C813E99"/>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An Bhruiséil,"/>
    <w:docVar w:name="LW_EMISSION_SUFFIX" w:val=" "/>
    <w:docVar w:name="LW_ID_DOCTYPE_NONLW" w:val="CP-038"/>
    <w:docVar w:name="LW_LANGUE" w:val="GA"/>
    <w:docVar w:name="LW_LEVEL_OF_SENSITIVITY" w:val="Standard treatment"/>
    <w:docVar w:name="LW_NOM.INST" w:val="AN COIMISIÚN EORPACH"/>
    <w:docVar w:name="LW_NOM.INST_JOINTDOC" w:val="&lt;EMPTY&gt;"/>
    <w:docVar w:name="LW_OBJETACTEPRINCIPAL.CP" w:val="&lt;FMT:Bold&gt;maidir le clásail chonarthacha chaighdeánacha i ndáil le sonraí pearsanta a aistriú chuig tríú tíortha de bhun Rialachán (AE) 2016/679 ó Pharlaimint na hEorpa agus ón gComhairle&lt;/FMT&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IARSCRÍBHINN_x000b_"/>
    <w:docVar w:name="LW_TYPEACTEPRINCIPAL.CP" w:val="CINNEADH CUR CHUN FEIDHME ÓN gCOIMISIÚN"/>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5345D"/>
    <w:rsid w:val="00476E46"/>
    <w:rsid w:val="004840BD"/>
    <w:rsid w:val="0049244E"/>
    <w:rsid w:val="004A4BB6"/>
    <w:rsid w:val="004D7355"/>
    <w:rsid w:val="004E3848"/>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771C2"/>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197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58F20-8EFF-4496-BE8C-3AB5135E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13851</Words>
  <Characters>73135</Characters>
  <Application>Microsoft Office Word</Application>
  <DocSecurity>0</DocSecurity>
  <Lines>1305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