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14258F9C" w:rsidR="00D45A17" w:rsidRDefault="00802ACE" w:rsidP="00802ACE">
      <w:pPr>
        <w:pStyle w:val="Pagedecouverture"/>
      </w:pPr>
      <w:bookmarkStart w:id="0" w:name="LW_BM_COVERPAGE"/>
      <w:r>
        <w:pict w14:anchorId="1ECB3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C3E4CEA-51BE-4CA8-A0E9-5D4C0BF9C69C" style="width:450.65pt;height:407.1pt">
            <v:imagedata r:id="rId8" o:title=""/>
          </v:shape>
        </w:pict>
      </w:r>
    </w:p>
    <w:bookmarkEnd w:id="0"/>
    <w:p w14:paraId="2CB20864" w14:textId="77777777" w:rsidR="00D45A17" w:rsidRDefault="00D45A17" w:rsidP="00D45A17">
      <w:pPr>
        <w:sectPr w:rsidR="00D45A17" w:rsidSect="00802AC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PŘÍLOHA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STANDARDNÍ SMLUVNÍ DOLOŽKY</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ODDÍL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Účel a oblast působnosti </w:t>
      </w:r>
    </w:p>
    <w:p w14:paraId="0F1DB8D9" w14:textId="77777777" w:rsidR="00D45A17" w:rsidRPr="00D45A17" w:rsidRDefault="00D45A17" w:rsidP="00802ACE">
      <w:pPr>
        <w:pStyle w:val="Point0letter"/>
      </w:pPr>
      <w:r>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w:t>
      </w:r>
      <w:r>
        <w:rPr>
          <w:vertAlign w:val="superscript"/>
        </w:rPr>
        <w:footnoteReference w:id="1"/>
      </w:r>
      <w:r>
        <w:t>, pokud jde o předávání osobních údajů do třetí země.</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fyzická nebo právnická osoba či osoby, orgán či orgány veřejné moci, agentura či agentury nebo jiný subjekt či jiné subjekty (dále jen „subjekt“ či „subjekty“) předávající osobní údaje, uvedené v příloze I části A (dále jen „vývozce údajů“), a</w:t>
      </w:r>
    </w:p>
    <w:p w14:paraId="5D76D1ED" w14:textId="42A23C0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subjekt či subjekty ve třetí zemi, přijímající přímo nebo nepřímo prostřednictvím jiného subjektu, jenž je rovněž stranou těchto doložek, osobní údaje od vývozce údajů, uvedené v příloze I části A (dále jen „dovozce údajů“)</w:t>
      </w:r>
      <w:r w:rsidR="00464D1B">
        <w:rPr>
          <w:rFonts w:ascii="Times New Roman" w:hAnsi="Times New Roman"/>
          <w:sz w:val="24"/>
        </w:rPr>
        <w:t>,</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se dohodly na těchto standardních smluvních doložkách (dále jen „doložky“).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Tyto doložky se použijí s ohledem na předávání osobních údajů podle přílohy I části 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Dodatek k těmto doložkám obsahující přílohy, na něž se v těchto doložkách odkazuje, tvoří nedílnou součást těchto doložek.</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Účinek a neměnnost doložek</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Tyto doložky stanoví vhodné záruky, včetně vymahatelných práv subjektu údajů a účinné právní ochrany, podle čl. 46 odst. 1 a čl. 46 odst. 2 písm. c) nařízení (EU) 2016/679 a s ohledem na předávání údajů od správců zpracovatelům a/nebo od </w:t>
      </w:r>
      <w:r>
        <w:rPr>
          <w:rFonts w:ascii="Times New Roman" w:hAnsi="Times New Roman"/>
          <w:sz w:val="24"/>
        </w:rPr>
        <w:lastRenderedPageBreak/>
        <w:t xml:space="preserve">zpracovatelů zpracovatelům, standardní smluvní doložky podle čl. 28 odst. 7 nařízení (EU) 2016/679, pokud nebudou změněny, s výjimkou výběru vhodného modulu (vhodných modulů) nebo za účelem přidání nebo aktualizace informací v dodatku. To smluvním stranám nebrání v tom, aby </w:t>
      </w:r>
      <w:r>
        <w:rPr>
          <w:rFonts w:ascii="Times New Roman" w:hAnsi="Times New Roman"/>
          <w:sz w:val="24"/>
          <w:szCs w:val="24"/>
        </w:rPr>
        <w:t>zahrnuly standardní smluvní doložky stanovené v těchto doložkách do širší smlouvy a/nebo přidaly další doložky nebo dodatečné záruky, pokud nebudou přímo nebo nepřímo v rozporu s těmito doložkami nebo nebudou dotčena základní práva nebo svobody subjektů údajů</w:t>
      </w:r>
      <w:r>
        <w:rPr>
          <w:rFonts w:ascii="Times New Roman" w:hAnsi="Times New Roman"/>
          <w:sz w:val="24"/>
        </w:rPr>
        <w:t xml:space="preserv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Těmito doložkami nejsou dotčeny povinnosti, které se vztahují na vývozce údajů na základě nařízení (EU)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Oprávněné třetí strany</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Subjekty údajů se mohou jako oprávněné třetí strany ve vztahu k vývozci a/nebo dovozci údajů dovolávat těchto doložek a vymáhat je, a to s následujícími výjimkami:</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 doložka 2, doložka 3, doložka 6, doložka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8 – modul 1: doložka 8.5 písm. e) a doložka 8.9 písm. b); modul 2: doložka 8.1 písm. b), doložka 8.9 písm. a), c), d) a e); modul 3: doložka 8.1 písm. a), c) a d) a doložka 8.9 písm. a), c), d), e), f) a g); modul 4: doložka 8.1 písm. b) a doložka 8.3 písm.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9 – modul 2: doložka 9 písm. a), c), d) a e); modul 3: doložka 9 písm. a), c), d) a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12 – modul 1: doložka 12 písm. a) a d); moduly 2 a 3: doložka 12 písm. a), d) a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15.1 písm. c), d) a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16 písm.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doložka 18 – moduly 1, 2 a 3: doložka 18 písm. a) a b); modul 4: doložka 18.</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Písmenem a) nejsou dotčena práva subjektů údajů podle nařízení (EU)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Výklad</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Pokud tyto doložky používají pojmy, které jsou vymezeny v nařízení (EU) 2016/679, mají tyto pojmy stejný význam jako v uvedeném nařízení.</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Tyto doložky je třeba číst a vykládat s ohledem na ustanovení nařízení (EU) 2016/679.</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Tyto doložky nebudou vykládány žádným způsobem, který by byl v rozporu s právy a povinnostmi stanovenými v nařízení (EU) 2016/679.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Doložka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Hierarchie</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 případě rozporu mezi těmito doložkami a ustanoveními souvisejících dohod mezi stranami, které existovaly v době sjednání těchto doložek, nebo které byly uzavřeny až po jejich sjednání, mají tyto doložky přednost.</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Popis předávání</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Podrobnosti týkající se předávání, zejména kategorie osobních údajů, které jsou předávány, a účel nebo účely, pro které jsou předávány, jsou uvedeny v příloze I části 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7 – volitelná</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Doložka o přistoupení</w:t>
      </w:r>
    </w:p>
    <w:p w14:paraId="0A91026F" w14:textId="0336E700"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Subjekt, který není stranou těchto doložek, může se souhlasem stran k těmto doložkám kdykoli přistoupit, buď jako vývozce údajů, nebo jako dovozce údajů, a to vyplněním dodatku a</w:t>
      </w:r>
      <w:r w:rsidR="00464D1B">
        <w:rPr>
          <w:rFonts w:ascii="Times New Roman" w:hAnsi="Times New Roman"/>
          <w:sz w:val="24"/>
        </w:rPr>
        <w:t xml:space="preserve"> podepsáním přílohy I části A.</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Poté, co přistupující subjekt vyplní dodatek a podepíše přílohu I část A, stane se stranou těchto doložek a má práva a povinnosti vývozce údajů nebo dovozce údajů v souladu se svým určením v příloze I části 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Přistupující subjekt nemá žádná práva ani povinnosti na základě těchto doložek plynoucí z období před tím, než se stal stranou.</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ODDÍL II – POVINNOSTI STRAN</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Záruky ochrany údajů</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Vývozce údajů zaručuje, že vynaložil přiměřené úsilí, aby mohl stanovit, zda je dovozce údajů schopen – zavedením vhodných technických a organizačních opatření – plnit své povinnosti podle těchto doložek.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 1: Předání od správce správci</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Účelové omezení</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Dovozce údajů zpracovává osobní údaje pouze pro konkrétní účel nebo účely předání v souladu s přílohou I částí B. Osobní údaje může zpracovávat pro jiný účel pouze tehdy, pokud: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získal předchozí souhlas subjektu údajů;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je to nezbytné pro určení, výkon nebo obhajobu právních nároků v rámci zvláštních správních, regulačních nebo soudních řízení, nebo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je to nezbytné pro ochranu životně důležitých zájmů subjektu údajů nebo jiné fyzické osoby.</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Transparentnost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Aby subjekty údajů mohly účinně vykonávat svá práva podle doložky 10, dovozce údajů je informuje přímo nebo prostřednictvím vývozce údajů:</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své totožnosti a kontaktních údajích;</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kategoriích zpracovávaných osobních údajů;</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právu získat kopii těchto doložek;</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pokud má v úmyslu osobní údaje dále předat jakékoli třetí straně nebo stranám, o příjemci nebo kategoriích příjemců (podle potřeby za účelem poskytnutí smysluplných informací), o účelu takového dalšího předávání a o důvodu pro další předávání podle doložky 8.7.</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Písmeno a) se nepoužije, pokud subjekt údajů již tyto informace má, a to i v případě, že tyto informace již poskytl vývozce údajů, nebo pokud je poskytnutí těchto informací nemožné nebo by to pro dovozce údajů znamenalo nepřiměřené úsilí. V druhém případě dovozce údajů informace v maximální možné míře zveřejní.</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poskytnou subjektu údajů na požádání a bezplatně kopii těchto doložek, včetně dodatku, který tyto strany vyplnily. V rozsahu nezbytném k ochraně obchodního tajemství nebo jiných důvěrných informací, včetně osobních údajů, mohou strany před sdílením kopie upravit část znění dodatku, ale poskytnou smysluplné shrnutí, pokud by jinak subjekt údajů nebyl schopen porozumět jeho obsahu nebo uplatnit svá práva. Strany poskytnou subjektu údajů na požádání důvody uvedených úprav, a to v co největší možné míře, aniž by byly upravené informace odhaleny.</w:t>
      </w:r>
    </w:p>
    <w:p w14:paraId="0575E7B9" w14:textId="3A936F0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Písmeny a) až c) nejsou dotčeny povinnosti vývozce údajů podle článků 1</w:t>
      </w:r>
      <w:r w:rsidR="00464D1B">
        <w:rPr>
          <w:rFonts w:ascii="Times New Roman" w:hAnsi="Times New Roman"/>
          <w:sz w:val="24"/>
        </w:rPr>
        <w:t>3 a 14 nařízení (EU) 2016/679.</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Přesnost a minimalizace údajů</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Každá strana zajistí, aby osobní údaje byly přesné a v případě potřeby aktualizovány. Dovozce údajů přijme veškerá smysluplná opatření, aby zajistil, že osobní údaje, které jsou nepřesné, budou s ohledem na účel nebo účely zpracování bezodkladně vymazány nebo opraveny.</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se jedna ze stran dozví, že osobní údaje, které předala nebo přijala, jsou nepřesné nebo zastaralé, bez zbytečného odkladu o tom informuje druhou stranu.</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zajistí, aby osobní údaje byly přiměřené, relevantní a omezené na to, co je nezbytné z hlediska účelu nebo účelů, pro které jsou zpracovávány.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Omezení uložení</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Dovozce údajů uchová osobní údaje pouze po dobu nezbytnou pro účel nebo účely, pro který (které) jsou zpracovávány. Přijme vhodná technická nebo organizační opatření k zajištění </w:t>
      </w:r>
      <w:r>
        <w:rPr>
          <w:rFonts w:ascii="Times New Roman" w:hAnsi="Times New Roman"/>
          <w:sz w:val="24"/>
        </w:rPr>
        <w:lastRenderedPageBreak/>
        <w:t>dodržování této povinnosti, včetně vymazání nebo anonymizace údajů</w:t>
      </w:r>
      <w:r>
        <w:rPr>
          <w:rFonts w:ascii="Times New Roman" w:hAnsi="Times New Roman" w:cs="Times New Roman"/>
          <w:sz w:val="24"/>
          <w:vertAlign w:val="superscript"/>
        </w:rPr>
        <w:footnoteReference w:id="2"/>
      </w:r>
      <w:r>
        <w:rPr>
          <w:rFonts w:ascii="Times New Roman" w:hAnsi="Times New Roman"/>
          <w:sz w:val="24"/>
        </w:rPr>
        <w:t xml:space="preserve"> a všech záloh na konci doby uchovávání.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Zabezpečení zpracování</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a během předávání také vývozce údajů přijmou vhodná technická a organizační opatření k zajištění zabezpečení osobních údajů, včetně ochrany před porušením zabezpečení vedoucím k náhodnému nebo protiprávnímu zničení, ztrátě, změně nebo neoprávněnému poskytnutí nebo zpřístupnění (dále jen „porušení zabezpečení osobních údajů“). Při posuzování vhodné úrovně zabezpečení řádně zohlední aktuální stav techniky, náklady na provedení, povahu, rozsah, kontext a účel nebo účely zpracování a rizika pro subjekt údajů spojená se zpracováním. Strany zejména zváží použití šifrování nebo pseudonymizace, a to i během předávání, pokud lze tímto způsobem splnit účel zpracování.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Strany se dohodly na technických a organizačních opatřeních stanovených v příloze II. Dovozce údajů provádí pravidelné kontroly, aby zajistil, že tato opatření stále poskytují odpovídající úroveň zabezpečení.</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zajistí, aby se osoby oprávněné zpracovávat osobní údaje zavázaly k mlčenlivosti, nebo aby se na ně vztahovala zákonná povinnost mlčenlivosti.</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 případě porušení zabezpečení osobních údajů týkajících se osobních údajů zpracovávaných dovozcem údajů podle těchto doložek přijme dovozce údajů vhodná opatření k řešení porušení zabezpečení osobních údajů, včetně opatření ke zmírnění jeho možných nepříznivých účinků.</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případě porušení zabezpečení osobních údajů, které by mohlo vést k ohrožení práv a svobod fyzických osob, dovozce údajů bez zbytečného odkladu informuje vývozce údajů i příslušný dozorový úřad v souladu s doložkou 13. Toto ohlášení obsahuje i) popis povahy daného případu porušení zabezpečení osobních údajů (včetně, pokud je to možné, kategorií a přibližného počtu dotčených subjektů údajů a kategorií a přibližného množství dotčených záznamů osobních údajů), ii) jeho pravděpodobných důsledků, iii) popis opatření, která byla přijata nebo byla navržena s cílem vyřešit dané porušení zabezpečení, a iv) údaje kontaktního místa, kde lze získat více informací. Není-li možné, aby dovozce údajů veškeré informace poskytl současně, mohou být poskytnuty postupně bez dalšího zbytečného odkladu.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případě porušení zabezpečení osobních údajů, které pravděpodobně bude představovat vysoké riziko pro práva a svobody fyzických osob, dovozce údajů rovněž bez zbytečného odkladu podá hlášení dotčeným subjektům údajů o porušení zabezpečení osobních údajů a jeho povaze – v případě potřeby ve spolupráci s vývozcem údajů – a sdělí jim také informace uvedené v písm. e) bodu ii) až iv), pokud dovozce údajů nezavedl opatření za účelem značného snížení rizika pro práva a svobody fyzických osob nebo pokud dané hlášení nevyžaduje nepřiměřené úsilí. V posledně uvedeném případě dovozce údajů místo toho vydá veřejné oznámení nebo zajistí obdobné opatření, kterým veřejnost o porušení zabezpečení osobních údajů informuje.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Dovozce údajů dokumentuje veškeré relevantní skutečnosti týkající se porušení zabezpečení osobních údajů, včetně jeho účinků a přijatých nápravných opatření, a vede si o tom záznamy.</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Citlivé údaje</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Jestliže předávání zahrnuje osobní údaje vypovídající o rasovém nebo etnickém původu, politických názorech, náboženském vyznání nebo filozofickém přesvědčení nebo členství v odborech, genetické údaje nebo biometrické údaje za účelem jedinečné identifikace fyzické osoby, údaje o zdravotním stavu či o sexuálním životě nebo sexuální orientaci fyzické osoby nebo údaje týkající se rozsudků v trestních věcech nebo trestných činů (dále jen „citlivé údaje“), dovozce údajů uplatní zvláštní omezení a/nebo dodatečné záruky přizpůsobené zvláštní povaze údajů a souvisejícím rizikům. To může zahrnovat omezení personálu, který má povolen přístup k osobním údajům, dodatečná bezpečnostní opatření (jako je pseudonymizace) a/nebo dodatečná omezení s ohledem na další zpřístupnění.</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Další předávání</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Dovozce údajů nezpřístupní osobní údaje třetí straně se sídlem mimo Evropskou unii</w:t>
      </w:r>
      <w:r>
        <w:rPr>
          <w:rFonts w:ascii="Times New Roman" w:hAnsi="Times New Roman" w:cs="Times New Roman"/>
          <w:sz w:val="24"/>
          <w:vertAlign w:val="superscript"/>
        </w:rPr>
        <w:footnoteReference w:id="3"/>
      </w:r>
      <w:r>
        <w:rPr>
          <w:rFonts w:ascii="Times New Roman" w:hAnsi="Times New Roman"/>
          <w:sz w:val="24"/>
        </w:rPr>
        <w:t xml:space="preserve"> (ve stejné zemi jako dovozce údajů nebo v jiné třetí zemi, dále jen „další předávání“), ledaže by tato třetí strana byla podle příslušného modulu těmito doložkami vázána nebo by souhlasila s tím, že jimi bude vázána. K dalšímu předání dovozcem údajů jinak může dojít pouze tehdy, pokud: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provádí do země, která využívá rozhodnutí o odpovídající ochraně podle článku 45 nařízení (EU) 2016/679, jenž upravuje další předávání;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třetí strana jinak zajišťuje vhodné záruky podle článků 46 nebo 47 nařízení (EU) 2016/679 s ohledem na dotčené zpracování;</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třetí strana uzavře s dovozcem údajů závazný in</w:t>
      </w:r>
      <w:bookmarkStart w:id="1" w:name="_GoBack"/>
      <w:bookmarkEnd w:id="1"/>
      <w:r>
        <w:rPr>
          <w:rFonts w:ascii="Times New Roman" w:hAnsi="Times New Roman"/>
          <w:sz w:val="24"/>
        </w:rPr>
        <w:t>strument zajišťující stejnou úroveň ochrany údajů jako podle těchto doložek a dovozce údajů poskytne kopii těchto záruk vývozci údajů;</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to nezbytné pro určení, výkon nebo obhajobu právních nároků v rámci zvláštních správních, regulačních nebo soudních řízení;</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to nezbytné pro ochranu životně důležitých zájmů subjektu údajů nebo jiné fyzické osoby, nebo</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pokud neplatí žádná z dalších podmínek, dovozce údajů získal výslovný souhlas subjektu údajů s dalším předáváním v konkrétní situaci poté, co jej informoval o jeho účelu nebo účelech, totožnosti příjemce a možných rizicích, která pro něj vyplývají z takového předávání vzhledem k nedostatku vhodných záruk ochrany údajů. V takovém případě dovozce údajů informuje vývozce </w:t>
      </w:r>
      <w:r>
        <w:rPr>
          <w:rFonts w:ascii="Times New Roman" w:hAnsi="Times New Roman"/>
          <w:sz w:val="24"/>
        </w:rPr>
        <w:lastRenderedPageBreak/>
        <w:t>údajů a na žádost vývozce údajů mu předá kopii informací poskytnutých subjektu údajů.</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Na jakékoli další předávání se vztahuje podmínka, že dovozce údajů dodrží všechny ostatní záruky podle těchto doložek, zejména účelové omezení.</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Zpracování z pověření dovozce údajů</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Dovozce údajů zajistí, aby jakákoli osoba, která jedná z jeho pověření, včetně zpracovatele, zpracovávala údaje pouze na základě jeho pokynů.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Dokumentace a plnění povinností</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Každá strana musí být schopna prokázat plnění svých povinností podle těchto doložek. Dovozce údajů zejména vede příslušnou dokumentaci o činnostech zpracování, za jejichž provádění odpovídá.</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tuto dokumentaci na požádání zpřístupní příslušnému dozorovému úřadu.</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 2: Předání od správce zpracovateli</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Pokyny</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Dovozce údajů zpracovává osobní údaje pouze na základě doložených pokynů od vývozce údajů. Vývozce údajů může takové pokyny vydávat po celou dobu trvání smlouvy.</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okamžitě informuje vývozce údajů, pokud není schopen tyto pokyny dodržet.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Účelové omezení</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Dovozce údajů zpracovává osobní údaje pouze pro konkrétní účel nebo účely předání uvedené v příloze I části B, ledaže vývozce údajů vydá další pokyny.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Transparentnost </w:t>
      </w:r>
    </w:p>
    <w:p w14:paraId="5ECCC90A" w14:textId="3AFF33CF"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Na požádání poskytne vývozce údajů subjektu údajů bezplatně kopii těchto doložek, včetně dodatku, který tyto strany vyplnily. V rozsahu nezbytném k ochraně obchodního tajemství nebo jiných důvěrných informací, včetně opatření popsaných v příloze II a osobních údajů, může vývozce údajů před sdílením kopie upravit část znění dodatku k těmto doložkám, ale poskytne smysluplné shrnutí, pokud by jinak subjekt údajů nebyl schopen porozumět jeho obsahu nebo uplatnit svá práva. Strany poskytnou subjektu údajů na požádání důvody uvedených úprav, a to v co největší možné míře, aniž by byly upravené informace odhaleny. Touto doložkou nejsou dotčeny povinnosti vývozce údajů podle článků 1</w:t>
      </w:r>
      <w:r w:rsidR="00464D1B">
        <w:rPr>
          <w:rFonts w:ascii="Times New Roman" w:hAnsi="Times New Roman"/>
          <w:sz w:val="24"/>
        </w:rPr>
        <w:t>3 a 14 nařízení (EU) 2016/679.</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Přesnost</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Pokud se dovozce údajů dozví, že osobní údaje, které přijal, jsou nepřesné nebo zastaralé, bez zbytečného odkladu o tom informuje vývozce údajů. V takovém případě dovozce údajů spolupracuje s vývozcem údajů na jejich vymazání nebo opravě.</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Doba zpracování a vymazání nebo vrácení údajů</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Dovozce údajů zpracovává údaje pouze po dobu uvedenou v příloze I části B. Po skončení poskytování zpracovatelských služeb dovozce údajů v souladu s volbou vývozce údajů vymaže všechny osobní údaje zpracovávané jménem vývozce údajů a potvrdí vývozci údajů, že tak učinil, nebo vývozci údajů vrátí všechny osobní údaje zpracovávané jeho jménem a vymaže existující kopie. Dokud nejsou údaje vymazány nebo vráceny, dovozce údajů nadále zajišťuje soulad s těmito doložkami. V případě, že se na dovozce údajů vztahují místní právní předpisy, které mu zakazují osobní údaje vrátit nebo vymazat, dovozce údajů zaručuje, že bude i nadále zajišťovat dodržování těchto doložek a že bude údaje zpracovávat pouze v takovém rozsahu a tak dlouho, jak to místní právo vyžaduje. Tím není dotčena doložka 14, zejména požadavek, aby dovozce údajů podle doložky 14 písm. e) informoval vývozce údajů po celou dobu trvání smlouvy, pokud má důvod se domnívat, že se na něj vztahují nebo se na něj začaly vztahovat právní předpisy nebo postupy, jež nejsou v souladu s požadavky podle doložky 14 písm. 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Zabezpečení zpracování</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a během předávání také vývozce údajů přijmou vhodná technická a organizační opatření k zajištění zabezpečení údajů, včetně ochrany před porušením zabezpečení vedoucím k náhodnému nebo protiprávnímu zničení, ztrátě, změně nebo neoprávněnému poskytnutí nebo zpřístupnění uvedených údajů (dále jen „porušení zabezpečení osobních údajů“). Při posuzování vhodné úrovně zabezpečení strany řádně zohlední aktuální stav techniky, náklady na provedení, povahu, rozsah, kontext a účel nebo účely zpracování a rizika pro subjekty údajů spojená se zpracováním. Strany zejména zváží použití šifrování nebo pseudonymizace, a to i během předávání, pokud lze tímto způsobem splnit účel zpracování. V případě pseudonymizace zůstanou dodatečné informace pro přiřazení osobních údajů konkrétnímu subjektu údajů, pokud je to možné, pod výlučnou kontrolou vývozce údajů. Za účelem dodržení svých povinností podle tohoto odstavce musí dovozce údajů přinejmenším zavést technická a organizační opatření uvedená v příloze II. Dovozce údajů provádí pravidelné kontroly, aby zajistil, že tato opatření stále poskytují odpovídající úroveň zabezpečení.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poskytne přístup k osobním údajům svým zaměstnancům pouze v rozsahu nezbytně nutném pro provádění, správu a monitorování smlouvy. Zajistí, aby se osoby oprávněné zpracovávat osobní údaje zavázaly k mlčenlivosti, nebo aby se na ně vztahovala zákonná povinnost mlčenlivosti.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případě porušení zabezpečení osobních údajů týkajících se osobních údajů zpracovávaných dovozcem údajů podle těchto doložek přijme dovozce údajů vhodná opatření k řešení porušení zabezpečení, včetně opatření ke zmírnění jeho nepříznivých účinků. Dovozce údajů rovněž bez zbytečného odkladu poté, co se o porušení dozvěděl, podá hlášení vývozci údajů. Takové hlášení obsahuje podrobnosti o kontaktním místě, které může poskytnout bližší informace, popis povahy daného případu porušení zabezpečení (včetně, pokud je to možné, kategorií a přibližného </w:t>
      </w:r>
      <w:r>
        <w:rPr>
          <w:rFonts w:ascii="Times New Roman" w:hAnsi="Times New Roman"/>
          <w:sz w:val="24"/>
        </w:rPr>
        <w:lastRenderedPageBreak/>
        <w:t xml:space="preserve">počtu dotčených subjektů údajů a přibližného množství záznamů osobních údajů), jeho pravděpodobných důsledků a opatření přijatých nebo navržených s cílem vyřešit dané porušení zabezpečení, včetně případných opatření ke zmírnění jeho možných nepříznivých dopadů. Není-li možné poskytnout všechny informace současně, původní hlášení obsahuje informace, které byly v danou dobu k dispozici, a další informace, jakmile budou k dispozici, budou následně poskytovány bez zbytečného odkladu.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spolupracuje s vývozcem údajů a pomáhá mu tak, aby mu umožnil plnit jeho povinnosti podle nařízení (EU) 2016/679, zejména povinnost podávat hlášení příslušnému dozorovému úřadu a dotčeným subjektům údajů, s přihlédnutím k povaze zpracování a informacím, které jsou dovozci údajů dostupné.</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Citlivé údaje</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Pokud předávání zahrnuje osobní údaje vypovídající o rasovém nebo etnickém původu, politických názorech, náboženském vyznání nebo filozofickém přesvědčení nebo členství v odborech, genetické údaje nebo biometrické údaje za účelem jedinečné identifikace fyzické osoby, údaje o zdravotním stavu či o sexuálním životě nebo sexuální orientaci fyzické osoby nebo údaje týkající se rozsudků v trestních věcech a trestných činů (dále jen „citlivé údaje“), dovozce údajů uplatní zvláštní omezení a/nebo dodatečné záruky popsané v příloze I části 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Další předávání</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Dovozce údajů zpřístupní osobní údaje třetí straně pouze na základě doložených pokynů od vývozce údajů. Údaje mohou být navíc zpřístupněny třetí straně se sídlem mimo Evropskou unii</w:t>
      </w:r>
      <w:r>
        <w:rPr>
          <w:rFonts w:ascii="Times New Roman" w:hAnsi="Times New Roman" w:cs="Times New Roman"/>
          <w:sz w:val="24"/>
          <w:vertAlign w:val="superscript"/>
        </w:rPr>
        <w:footnoteReference w:id="4"/>
      </w:r>
      <w:r>
        <w:rPr>
          <w:rFonts w:ascii="Times New Roman" w:hAnsi="Times New Roman"/>
          <w:sz w:val="24"/>
        </w:rPr>
        <w:t xml:space="preserve"> (ve stejné zemi jako dovozce údajů nebo v jiné třetí zemi, dále jen „další předávání“), pokud je tato třetí strana podle příslušného modulu vázána těmito doložkami nebo souhlasí s tím, že jimi bude vázána, nebo pokud: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se další předávání provádí do země, která využívá rozhodnutí o odpovídající ochraně podle článku 45 nařízení (EU) 2016/679, jenž upravuje další předávání;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třetí strana jinak zajišťuje vhodné záruky podle článků 46 nebo 47 nařízení (EU) 2016/679 s ohledem na dotčené zpracování;</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další předávání nezbytné pro určení, výkon nebo obhajobu právních nároků v rámci zvláštních správních, regulačních nebo soudních řízení, nebo</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další předávání nutné pro ochranu životně důležitých zájmů subjektu údajů nebo jiné fyzické osoby.</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Na jakékoli další předávání se vztahuje podmínka, že dovozce údajů dodrží všechny ostatní záruky podle těchto doložek, zejména účelové omezení.</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Dokumentace a plnění povinností</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neprodleně a odpovídajícím způsobem vyřídí dotazy vývozce údajů, které se týkají zpracování podle těchto doložek.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musí být schopny prokázat dodržování těchto doložek. Dovozce údajů zejména vede příslušnou dokumentaci o činnostech zpracování prováděných za vývozce údajů.</w:t>
      </w:r>
    </w:p>
    <w:p w14:paraId="41F50E30" w14:textId="0B13726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poskytne vývozci údajů veškeré informace potřebné k doložení toho, že byly splněny povinnosti stanovené v těchto doložkách, a na žádost vývozce údajů umožní audity činností zpracování, na které se tyto doložky vztahují, a bude k nim přispívat, a to v přiměřených intervalech, nebo pokud existují okolnosti nasvědčující tomu, že doložky nejsou dodržovány. Při rozhodování o přezkumu nebo auditu může vývozce údajů vzít v úvahu příslušná osvědčení, kte</w:t>
      </w:r>
      <w:r w:rsidR="00464D1B">
        <w:rPr>
          <w:rFonts w:ascii="Times New Roman" w:hAnsi="Times New Roman"/>
          <w:sz w:val="24"/>
        </w:rPr>
        <w:t>rými disponuje dovozce údajů.</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Vývozce údajů se může rozhodnout provést audit sám nebo pověřit nezávislého auditora. Audity mohou zahrnovat inspekce v prostorách nebo ve fyzických zařízeních dovozce údajů a v příslušných případech se provádějí na základě přiměřeně včasného oznámení.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na požádání příslušnému dozorovému úřadu poskytnou informace uvedené v písmenech b) a c), včetně výsledků jakýchkoli auditů.</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3: Předání od zpracovatele zpracovateli</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Pokyny</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Vývozce údajů informoval dovozce údajů, že jedná jako zpracovatel na základě pokynů svého správce nebo správců, a tyto pokyny vývozce údajů před zpracováním zpřístupní dovozci údajů.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zpracovává osobní údaje pouze na základě dokumentovaných pokynů správce, které byly vývozcem údajů sděleny dovozci údajů, a na základě jakýchkoli dodatečných dokumentovaných pokynů od vývozce údajů. Tyto dodatečné pokyny nesmí být v rozporu s pokyny správce. Správce nebo vývozce údajů může po dobu trvání smlouvy vydat další dokumentované pokyny týkající se zpracování údajů.</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okamžitě informuje vývozce údajů, pokud není schopen tyto pokyny dodržet. Jestliže dovozce údajů není schopen postupovat podle pokynů správce, vývozce údajů o tom správce neprodleně uvědomí.</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Vývozce údajů zaručuje, že uložil dovozci údajů stejné povinnosti v oblasti ochrany údajů, jaké stanoví smlouva nebo jiný právní akt podle práva Unie nebo členského státu mezi správcem a vývozcem údajů</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Účelové omezení</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Dovozce údajů zpracovává osobní údaje pouze pro konkrétní účel nebo účely předání v souladu s přílohou I částí B, pokud neexistují další pokyny ze strany správce, které dovozci údajů sdělil vývozce údajů, ani další pokyny ze strany vývozce údajů.</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Transparentnost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Na požádání poskytne vývozce údajů subjektu údajů bezplatně kopii těchto doložek, včetně dodatku, který tyto strany vyplnily. V rozsahu nezbytném k ochraně obchodního tajemství nebo jiných důvěrných informací, včetně osobních údajů, může vývozce údajů před sdílením kopie upravit část znění dodatku, ale poskytne smysluplné shrnutí, pokud by jinak subjekt údajů nebyl schopen porozumět jeho obsahu nebo uplatnit svá práva. Strany poskytnou subjektu údajů na požádání důvody uvedených úprav, a to v co největší možné míře, aniž by byly upravené informace odhaleny.</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Přesnost</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Pokud se dovozce údajů dozví, že osobní údaje, které přijal, jsou nepřesné nebo zastaralé, bez zbytečného odkladu o tom informuje vývozce údajů. V takovém případě dovozce údajů spolupracuje s vývozcem údajů na jejich opravě nebo vymazání.</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Doba zpracování a vymazání nebo vrácení údajů</w:t>
      </w:r>
    </w:p>
    <w:p w14:paraId="2843AE76" w14:textId="71C47F74" w:rsidR="00D45A17" w:rsidRPr="00B04FF3" w:rsidRDefault="00D45A17" w:rsidP="00B04FF3">
      <w:pPr>
        <w:pStyle w:val="CommentText"/>
      </w:pPr>
      <w:r>
        <w:rPr>
          <w:sz w:val="24"/>
        </w:rPr>
        <w:t xml:space="preserve">Dovozce údajů zpracovává údaje pouze po dobu uvedenou v příloze I části B. Po skončení poskytování zpracovatelských služeb dovozce údajů v souladu s volbou vývozce údajů vymaže všechny osobní údaje zpracovávané jménem správce a potvrdí vývozci údajů, že tak učinil, nebo vývozci údajů vrátí všechny osobní údaje zpracovávané jeho jménem a vymaže všechny existující kopie. Dokud nejsou údaje vymazány nebo vráceny, dovozce údajů nadále zajišťuje soulad s těmito doložkami. V případě, že se na dovozce údajů vztahují místní právní předpisy, které mu zakazují osobní údaje vrátit nebo vymazat, dovozce údajů zaručuje, že bude i nadále zajišťovat dodržování těchto doložek a že bude údaje zpracovávat pouze v takovém rozsahu a tak dlouho, jak to místní právo vyžaduje. Tím není dotčena doložka 14, zejména požadavek, aby dovozce údajů podle doložky 14 písm. e) informoval vývozce údajů po celou dobu trvání smlouvy, pokud má důvod se domnívat, že se na něj vztahují nebo se na něj začaly vztahovat právní předpisy nebo postupy, jež nejsou v souladu s požadavky podle doložky 14 písm. 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Zabezpečení zpracování</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a během předávání také vývozce údajů přijmou vhodná technická a organizační opatření k zajištění zabezpečení údajů, včetně ochrany před porušením zabezpečení vedoucím k náhodnému nebo protiprávnímu zničení, ztrátě, změně nebo neoprávněnému poskytnutí nebo zpřístupnění uvedených údajů (dále jen „porušení zabezpečení osobních údajů“). Při posuzování vhodné úrovně zabezpečení se řádně zohlední aktuální stav techniky, náklady na provedení, povaha, rozsah, kontext a účel nebo účely zpracování a rizika pro subjekt údajů spojená se zpracováním. Strany zejména zváží použití šifrování nebo pseudonymizace, a to i během předávání, pokud lze tímto způsobem splnit účel zpracování. V případě pseudonymizace zůstanou dodatečné informace pro přiřazení osobních údajů konkrétnímu subjektu údajů, </w:t>
      </w:r>
      <w:r>
        <w:rPr>
          <w:rFonts w:ascii="Times New Roman" w:hAnsi="Times New Roman"/>
          <w:sz w:val="24"/>
        </w:rPr>
        <w:lastRenderedPageBreak/>
        <w:t xml:space="preserve">pokud je to možné, pod výlučnou kontrolou vývozce údajů nebo správce. Za účelem dodržení svých povinností podle tohoto odstavce musí dovozce údajů přinejmenším zavést technická a organizační opatření uvedená v příloze II. Dovozce údajů provádí pravidelné kontroly, aby zajistil, že tato opatření stále poskytují odpovídající úroveň zabezpečení.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poskytne přístup k údajům svým zaměstnancům pouze v rozsahu nezbytně nutném pro provádění, správu a monitorování smlouvy. Zajistí, aby se osoby oprávněné zpracovávat osobní údaje zavázaly k mlčenlivosti, nebo aby se na ně vztahovala zákonná povinnost mlčenlivosti.</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případě porušení zabezpečení osobních údajů týkajících se osobních údajů zpracovávaných dovozcem údajů podle těchto doložek přijme dovozce údajů vhodná opatření k řešení porušení zabezpečení, včetně opatření ke zmírnění jeho nepříznivých dopadů. Dovozce údajů rovněž bez zbytečného odkladu poté, co se o porušení zabezpečení dozvěděl, podá hlášení vývozci údajů, a je-li to vhodné a proveditelné, také správci. Takové hlášení obsahuje podrobnosti o kontaktním místě, které může poskytnout bližší informace, popis povahy daného případu porušení zabezpečení (včetně, pokud je to možné, kategorií a přibližného počtu dotčených subjektů údajů a přibližného množství záznamů osobních údajů), jeho pravděpodobných důsledků a opatření přijatých nebo navržených s cílem vyřešit dané porušení zabezpečení údajů, včetně opatření ke zmírnění jeho možných nepříznivých dopadů. Není-li možné poskytnout všechny informace současně, původní hlášení obsahuje informace, které byly v danou dobu k dispozici, a další informace, jakmile budou k dispozici, budou následně poskytovány bez zbytečného odkladu.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spolupracuje s vývozcem údajů a pomáhá mu tak, aby mu umožnil plnit jeho povinnosti podle nařízení (EU) 2016/679, zejména povinnost podávat hlášení svému správci, aby tento správce mohl informovat příslušný dozorový úřad a dotčené subjekty údajů, s přihlédnutím k povaze zpracování a informacím, které jsou dovozci údajů dostupné.</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Citlivé údaje</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Pokud předávání zahrnuje osobní údaje vypovídající o rasovém nebo etnickém původu, politických názorech, náboženském vyznání nebo filozofickém přesvědčení nebo členství v odborech, genetické údaje nebo biometrické údaje za účelem jedinečné identifikace fyzické osoby, údaje o zdravotním stavu či o sexuálním životě nebo sexuální orientaci fyzické osoby nebo údaje týkající se rozsudků v trestních věcech a trestných činů (dále jen „citlivé údaje“), dovozce údajů uplatní zvláštní omezení a/nebo dodatečné záruky stanovené v příloze I části 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Další předávání</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Dovozce údajů zpřístupní osobní údaje třetí straně pouze na základě doložených pokynů od správce, které dovozci údajů sdělil vývozce údajů. Údaje mohou být navíc zpřístupněny třetí straně se sídlem mimo Evropskou unii</w:t>
      </w:r>
      <w:r>
        <w:rPr>
          <w:rFonts w:ascii="Times New Roman" w:hAnsi="Times New Roman" w:cs="Times New Roman"/>
          <w:sz w:val="24"/>
          <w:vertAlign w:val="superscript"/>
        </w:rPr>
        <w:footnoteReference w:id="6"/>
      </w:r>
      <w:r>
        <w:rPr>
          <w:rFonts w:ascii="Times New Roman" w:hAnsi="Times New Roman"/>
          <w:sz w:val="24"/>
        </w:rPr>
        <w:t xml:space="preserve"> (ve stejné zemi jako dovozce údajů nebo v jiné třetí </w:t>
      </w:r>
      <w:r>
        <w:rPr>
          <w:rFonts w:ascii="Times New Roman" w:hAnsi="Times New Roman"/>
          <w:sz w:val="24"/>
        </w:rPr>
        <w:lastRenderedPageBreak/>
        <w:t xml:space="preserve">zemi, dále jen „další předávání“), pokud je tato třetí strana podle příslušného modulu vázána těmito doložkami nebo souhlasí s tím, že jimi bude vázána, nebo pokud: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další předávání provádí do země, která využívá rozhodnutí o odpovídající ochraně podle článku 45 nařízení (EU) 2016/679, jenž upravuje další předávání;</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třetí strana jinak zajišťuje vhodné záruky podle článků 46 nebo 47 nařízení (EU) 2016/679;</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další předávání nezbytné pro určení, výkon nebo obhajobu právních nároků v rámci zvláštních správních, regulačních nebo soudních řízení, nebo</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další předávání nutné pro ochranu životně důležitých zájmů subjektu údajů nebo jiné fyzické osoby.</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Na jakékoli další předávání se vztahuje podmínka, že dovozce údajů dodrží všechny ostatní záruky podle těchto doložek, zejména účelové omezení.</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Dokumentace a plnění povinností</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neprodleně a odpovídajícím způsobem vyřídí dotazy vývozce údajů nebo správce, které se týkají zpracování podle těchto doložek.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musí být schopny prokázat dodržování těchto doložek. Dovozce údajů zejména vede příslušnou dokumentaci o činnostech zpracování prováděných za správce.</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poskytne vývozci údajů veškeré informace nezbytné k prokázání dodržování povinností stanovených v těchto doložkách, přičemž vývozce údajů je pak poskytne správci.</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umožní audity ze strany vývozce údajů, které se týkají činností zpracování, na něž se tyto doložky vztahují, a k těmto auditům přispívá, a to v přiměřených intervalech, nebo pokud existují okolnosti nasvědčující tomu, že doložky nejsou dodržovány. Totéž platí, pokud vývozce údajů požaduje audit na základě pokynů správce. Při rozhodování o auditu může vývozce údajů zohlednit příslušná osvědčení, kterými disponuje dovozce údajů.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je audit prováděn na základě pokynů od správce, bude správce o jeho výsledcích informován vývozcem údajů.</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Vývozce údajů se může rozhodnout provést audit sám nebo pověřit nezávislého auditora. Audity mohou zahrnovat inspekce v prostorách nebo ve fyzických zařízeních dovozce údajů a v příslušných případech se provádějí na základě přiměřeně včasného oznámení.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na požádání příslušnému dozorovému úřadu poskytnou informace uvedené v písmenech b) a c), včetně výsledků jakýchkoli auditů.</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4: Předání od zpracovatele správci</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lastRenderedPageBreak/>
        <w:t>8.1</w:t>
      </w:r>
      <w:r>
        <w:tab/>
      </w:r>
      <w:r>
        <w:rPr>
          <w:rFonts w:ascii="Times New Roman" w:hAnsi="Times New Roman"/>
          <w:b/>
          <w:sz w:val="24"/>
        </w:rPr>
        <w:t>Pokyny</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Vývozce údajů zpracovává osobní údaje pouze na základě doložených pokynů od dovozce údajů, který jedná jako jeho správce.</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Vývozce údajů neprodleně informuje dovozce údajů, pokud není schopen tyto pokyny dodržovat, včetně případů, kdy tyto pokyny porušují nařízení (EU) 2016/679 nebo jiné právní předpisy Unie nebo členského státu v oblasti ochrany údajů.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Zabezpečení zpracování</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Strany zavedou vhodná technická a organizační opatření k zajištění zabezpečení údajů, a to i během předávání, a zajistí ochranu před porušením zabezpečení vedoucím k náhodnému nebo protiprávnímu zničení, ztrátě, změně, neoprávněnému poskytnutí nebo zpřístupnění (dále jen „porušení zabezpečení osobních údajů“). Při posuzování vhodné úrovně zabezpečení strany náležitě zohlední aktuální stav techniky, náklady na provedení, povahu osobních údajů</w:t>
      </w:r>
      <w:r>
        <w:rPr>
          <w:rFonts w:ascii="Times New Roman" w:hAnsi="Times New Roman" w:cs="Times New Roman"/>
          <w:sz w:val="24"/>
          <w:vertAlign w:val="superscript"/>
        </w:rPr>
        <w:footnoteReference w:id="7"/>
      </w:r>
      <w:r>
        <w:rPr>
          <w:rFonts w:ascii="Times New Roman" w:hAnsi="Times New Roman"/>
          <w:sz w:val="24"/>
        </w:rPr>
        <w:t xml:space="preserve">, povahu, rozsah, kontext a účel nebo účely zpracování a rizika pro subjekty údajů spojená se zpracováním, a zejména zváží použití šifrování nebo pseudonymizace, a to i během předávání, pokud lze tímto způsobem splnit účel zpracování.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dozvěděl, a dovozci údajů bude při řešení uvedeného porušení nápomocen.</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Vývozce údajů zajistí, aby se osoby oprávněné zpracovávat osobní údaje zavázaly k mlčenlivosti, nebo aby se na ně vztahovala zákonná povinnost mlčenlivosti.</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Dokumentace a plnění povinností</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Strany musí být schopny prokázat dodržování těchto doložek.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Vývozce údajů poskytne dovozci údajů veškeré informace potřebné k doložení toho, že byly splněny povinnosti stanovené v těchto doložkách, umožní provedení auditů a bude k nim přispívat.</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Doložka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Využití dílčích zpracovatelů</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MOŽNOST 1: ZVLÁŠTNÍ PŘEDCHOZÍ POVOLENÍ Dovozce údajů nezadá dílčímu zpracovateli v rámci subdodávky žádnou ze svých činností zpracování, kterou na základě těchto doložek vykonává jménem vývozce údajů, bez předchozího zvláštního písemného povolení vývozce údajů. Dovozce údajů předloží žádost o zvláštní povolení nejméně [</w:t>
      </w:r>
      <w:r>
        <w:rPr>
          <w:rFonts w:ascii="Times New Roman" w:hAnsi="Times New Roman"/>
          <w:i/>
          <w:sz w:val="24"/>
        </w:rPr>
        <w:t>uveďte časové období</w:t>
      </w:r>
      <w:r>
        <w:rPr>
          <w:rFonts w:ascii="Times New Roman" w:hAnsi="Times New Roman"/>
          <w:sz w:val="24"/>
        </w:rPr>
        <w:t>] před zapojením dílčího zpracovatele spolu s informacemi nezbytnými k tomu, aby vývozce údajů mohl o povolení rozhodnout. Seznam dílčích zpracovatelů, kteří již povolení vývozce údajů získali, je uveden v příloze III. Strany přílohu III průběžně aktualizují.</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MOŽNOST 2: OBECNÉ PÍSEMNÉ POVOLENÍ Dovozce údajů má obecné povolení vývozce údajů pro zapojení dílčího zpracovatele nebo dílčích zpracovatelů ze schváleného seznamu. Dovozce údajů výslovně písemně informuje vývozce údajů o veškerých zamýšlených změnách uvedeného seznamu, které spočívají v přidání nebo nahrazení dílčích zpracovatelů nejméně [</w:t>
      </w:r>
      <w:r>
        <w:rPr>
          <w:rFonts w:ascii="Times New Roman" w:hAnsi="Times New Roman"/>
          <w:i/>
          <w:sz w:val="24"/>
        </w:rPr>
        <w:t>uveďte časové období</w:t>
      </w:r>
      <w:r>
        <w:rPr>
          <w:rFonts w:ascii="Times New Roman" w:hAnsi="Times New Roman"/>
          <w:sz w:val="24"/>
        </w:rPr>
        <w:t xml:space="preserve">] předem, čímž poskytne vývozci údajů dostatek času, aby mohl proti takovým změnám vznést námitky před zapojením dílčího zpracovatele nebo zpracovatelů. </w:t>
      </w:r>
      <w:r>
        <w:rPr>
          <w:rFonts w:ascii="Times New Roman" w:hAnsi="Times New Roman"/>
          <w:sz w:val="24"/>
          <w:szCs w:val="24"/>
        </w:rPr>
        <w:t xml:space="preserve">Dovozce údajů poskytne vývozci údajů informace nezbytné k tomu, aby vývozce údajů mohl uplatnit své právo vznést námitku.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dovozce údajů pro výkon konkrétních činností zpracování zapojí dílčího zpracovatele (jménem vývozce údajů), učiní tak prostřednictvím písemné smlouvy, která v zásadě stanoví stejné povinnosti v oblasti ochrany údajů jako ty, které jsou závazné pro dovozce údajů na základě těchto doložek, a to i pokud jde o práva náležející oprávněné třetí straně v případě subjektů údajů.</w:t>
      </w:r>
      <w:r>
        <w:rPr>
          <w:rStyle w:val="FootnoteReference"/>
          <w:rFonts w:ascii="Times New Roman" w:hAnsi="Times New Roman" w:cs="Times New Roman"/>
          <w:sz w:val="24"/>
        </w:rPr>
        <w:footnoteReference w:id="8"/>
      </w:r>
      <w:r>
        <w:rPr>
          <w:rFonts w:ascii="Times New Roman" w:hAnsi="Times New Roman"/>
          <w:sz w:val="24"/>
        </w:rPr>
        <w:t xml:space="preserve"> Strany se dohodly, že dodržováním této doložky dovozce údajů plní své povinnosti podle doložky 8.8. Dovozce údajů zajistí, aby dílčí zpracovatel dodržoval povinnosti, které se v souladu s těmito doložkami vztahují na dovozce údajů.</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poskytne vývozci údajů na jeho žádost kopii takové dohody s dílčím zpracovatelem a veškeré její následné změny. V rozsahu nezbytném k ochraně obchodních tajemství nebo jiných důvěrných informací, včetně osobních údajů, může dovozce údajů před sdílením kopie znění této dohody upravit.</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je i nadále vývozci údajů plně odpovědný za plnění povinností dílčího zpracovatele na základě smlouvy, kterou s dovozcem údajů uzavřel. Dovozce údajů informuje vývozce údajů o každém případu, kdy dílčí zpracovatel nesplnil svou povinnost, jež z uvedené smlouvy vyplývá.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sjedná s dílčím zpracovatelem doložku ve prospěch oprávněné třetí strany, přičemž – v případě, že dovozce údajů fakticky zmizel, z právního hlediska zanikl nebo se dostal do platební neschopnosti – má vývozce údajů právo smlouvu s dílčím zpracovatelem vypovědět a dát dílčímu zpracovateli pokyn, aby osobní údaje vymazal nebo vrátil.</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lastRenderedPageBreak/>
        <w:t>MODUL 3: Předání od zpracovatele zpracovateli</w:t>
      </w:r>
    </w:p>
    <w:p w14:paraId="3D2B74E4" w14:textId="7EBC8550"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 xml:space="preserve">MOŽNOST 1: ZVLÁŠTNÍ PŘEDCHOZÍ POVOLENÍ Dovozce údajů nezadá dílčímu zpracovateli v rámci subdodávky žádnou ze svých činností zpracování, kterou na základě těchto doložek </w:t>
      </w:r>
      <w:r w:rsidR="00464D1B">
        <w:rPr>
          <w:rFonts w:ascii="Times New Roman" w:hAnsi="Times New Roman"/>
          <w:sz w:val="24"/>
        </w:rPr>
        <w:t xml:space="preserve">vykonává jménem vývozce údajů, </w:t>
      </w:r>
      <w:r>
        <w:rPr>
          <w:rFonts w:ascii="Times New Roman" w:hAnsi="Times New Roman"/>
          <w:sz w:val="24"/>
        </w:rPr>
        <w:t>bez předchozího zvláštního písemného povolení správce. Dovozce údajů předloží žádost o zvláštní povolení nejméně [</w:t>
      </w:r>
      <w:r>
        <w:rPr>
          <w:rFonts w:ascii="Times New Roman" w:hAnsi="Times New Roman"/>
          <w:i/>
          <w:sz w:val="24"/>
        </w:rPr>
        <w:t>uveďte časové období</w:t>
      </w:r>
      <w:r>
        <w:rPr>
          <w:rFonts w:ascii="Times New Roman" w:hAnsi="Times New Roman"/>
          <w:sz w:val="24"/>
        </w:rPr>
        <w:t>] před zapojením dílčího zpracovatele spolu s informacemi nezbytnými k tomu, aby správce mohl o povolení rozhodnout. O takovém zapojení informuje vývozce údajů. Seznam dílčích zpracovatelů, kteří již povolení správce získali, je uveden v příloze III. Strany přílohu III průběžně aktualizují.</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MOŽNOST 2: OBECNÉ PÍSEMNÉ POVOLENÍ Dovozce údajů má obecné povolení správce pro zapojení dílčího zpracovatele nebo dílčích zpracovatelů ze schváleného seznamu. Dovozce údajů výslovně písemně informuje správce o veškerých zamýšlených změnách uvedeného seznamu, které spočívají v přidání nebo nahrazení dílčích zpracovatelů nejméně [</w:t>
      </w:r>
      <w:r>
        <w:rPr>
          <w:rFonts w:ascii="Times New Roman" w:hAnsi="Times New Roman"/>
          <w:i/>
          <w:sz w:val="24"/>
        </w:rPr>
        <w:t>uveďte časové období</w:t>
      </w:r>
      <w:r>
        <w:rPr>
          <w:rFonts w:ascii="Times New Roman" w:hAnsi="Times New Roman"/>
          <w:sz w:val="24"/>
        </w:rPr>
        <w:t xml:space="preserve">] předem, čímž poskytne správci dostatek času, aby mohl proti takovým změnám vznést námitky před zapojením dílčího zpracovatele nebo zpracovatelů. </w:t>
      </w:r>
      <w:r>
        <w:rPr>
          <w:rFonts w:ascii="Times New Roman" w:hAnsi="Times New Roman"/>
          <w:sz w:val="24"/>
          <w:szCs w:val="24"/>
        </w:rPr>
        <w:t xml:space="preserve">Dovozce údajů poskytne správci informace nezbytné k tomu, aby správce mohl uplatnit své právo vznést námitku. </w:t>
      </w:r>
      <w:r>
        <w:rPr>
          <w:rFonts w:ascii="Times New Roman" w:hAnsi="Times New Roman"/>
          <w:sz w:val="24"/>
        </w:rPr>
        <w:t xml:space="preserve">Dovozce údajů o zapojení dílčího zpracovatele nebo dílčích zpracovatelů informuje vývozce údajů.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dovozce údajů pro výkon konkrétních činností zpracování zapojí dílčího zpracovatele (jménem správce), učiní tak prostřednictvím písemné smlouvy, která v zásadě stanoví stejné povinnosti v oblasti ochrany údajů jako ty, které jsou závazné pro dovozce údajů na základě těchto doložek, a to i pokud jde o práva náležející oprávněné třetí straně v případě subjektů údajů</w:t>
      </w:r>
      <w:r>
        <w:rPr>
          <w:rStyle w:val="FootnoteReference"/>
          <w:rFonts w:ascii="Times New Roman" w:hAnsi="Times New Roman" w:cs="Times New Roman"/>
          <w:sz w:val="24"/>
        </w:rPr>
        <w:footnoteReference w:id="9"/>
      </w:r>
      <w:r>
        <w:t>.</w:t>
      </w:r>
      <w:r>
        <w:rPr>
          <w:rFonts w:ascii="Times New Roman" w:hAnsi="Times New Roman"/>
          <w:sz w:val="24"/>
        </w:rPr>
        <w:t xml:space="preserve"> Strany se dohodly, že dodržováním této doložky dovozce údajů plní své povinnosti podle doložky 8.8. Dovozce údajů zajistí, aby dílčí zpracovatel dodržoval povinnosti, které se v souladu s těmito doložkami vztahují na dovozce údajů.</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poskytne na žádost vývozce údajů nebo správce kopii takové dohody s dílčím zpracovatelem a veškeré její následné změny. V rozsahu nezbytném k ochraně obchodních tajemství nebo jiných důvěrných informací, včetně osobních údajů, může dovozce údajů před sdílením kopie znění této dohody upravit.</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je i nadále vývozci údajů plně odpovědný za plnění povinností dílčího zpracovatele na základě smlouvy, kterou s dovozcem údajů uzavřel. Dovozce údajů informuje vývozce údajů o každém případu, kdy dílčí zpracovatel nesplnil svou povinnost, jež z uvedené smlouvy vyplývá.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sjedná s dílčím zpracovatelem doložku ve prospěch oprávněné třetí strany, přičemž – v případě, že dovozce údajů fakticky zmizel, z právního hlediska zanikl nebo se dostal do platební neschopnosti – má vývozce údajů právo smlouvu s dílčím zpracovatelem vypovědět a dát dílčímu zpracovateli pokyn, aby osobní údaje vymazal nebo vrátil.</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Doložka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Práva subjektů údajů</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Dovozce údajů, případně za pomoci vývozce údajů, vyřizuje veškeré dotazy a žádosti, které obdrží od subjektu údajů, týkající se zpracování jeho osobních údajů a výkonu jeho práv podle těchto doložek, a to bez zbytečného odkladu a nejpozději do jednoho měsíce od obdržení dotazu nebo žádosti.</w:t>
      </w:r>
      <w:r>
        <w:rPr>
          <w:rFonts w:ascii="Times New Roman" w:hAnsi="Times New Roman" w:cstheme="minorHAnsi"/>
          <w:sz w:val="24"/>
          <w:vertAlign w:val="superscript"/>
        </w:rPr>
        <w:footnoteReference w:id="10"/>
      </w:r>
      <w:r>
        <w:rPr>
          <w:rFonts w:ascii="Times New Roman" w:hAnsi="Times New Roman"/>
          <w:sz w:val="24"/>
        </w:rPr>
        <w:t xml:space="preserve"> Dovozce údajů přijme vhodná opatření k usnadnění vyřizování těchto dotazů, žádostí a výkonu práv subjektu údajů. Veškeré informace poskytované subjektu údajů musí být ve srozumitelném a snadno přístupném znění za použití jasných a jednoduchých jazykových prostředků.</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Na žádost subjektu údajů dovozce údajů zejména bezplatně:</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poskytne subjektu údajů potvrzení o tom, zda se zpracovávají osobní údaje, které se ho týkají, a v takovém případě mu poskytne kopii údajů, které se ho týkají, a informace uvedené v příloze I; pokud osobní údaje byly nebo budou dále předávány, poskytne informace o příjemcích nebo kategoriích příjemců (podle potřeby za účelem poskytnutí smysluplných informací), kterým osobní údaje byly nebo budou dále předávány, účel těchto dalších předání a jejich důvod v souladu s doložkou 8.7; a poskytne informace o právu podat stížnost u dozorového úřadu v souladu s doložkou 12 písm. c) bodem 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opraví nepřesné nebo neúplné údaje týkající se subjektu údajů;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vymaže osobní údaje týkající se subjektu údajů, pokud tyto údaje jsou nebo byly zpracovávány v rozporu s kteroukoli z těchto doložek, která zajišťuje práva náležející oprávněné třetí straně, nebo pokud subjekt údajů odvolá souhlas, na kterém je zpracování založeno.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Pokud dovozce údajů zpracovává osobní údaje pro účely přímého marketingu, přestane je pro tyto účely zpracovávat, vznese-li proti tomu subjekt údajů námitky.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nepřijme rozhodnutí založené výhradně na automatizovaném zpracování předávaných osobních údajů (dále jen „automatizované rozhodnutí“), které by mělo právní účinky týkající se subjektu údajů nebo by ho obdobně významně ovlivnilo, ledaže by k tomu subjekt údajů dal výslovný souhlas, nebo pokud by mu to bylo na základě právních předpisů země určení povoleno, za předpokladu, že takové právní předpisy stanoví vhodná opatření na ochranu práv a oprávněných zájmů subjektu údajů. V tomto případě dovozce údajů, v případě potřeby ve spolupráci s vývozcem údajů:</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informuje subjekt údajů o předpokládaném automatizovaném rozhodnutí, předpokládaných důsledcích a použitém postupu a</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zavede vhodná ochranná opatření, přinejmenším tím, že umožní subjektu údajů napadnout rozhodnutí, vyjádřit svůj názor a dosáhnout přezkumu prováděného člověkem.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Jestliže jsou žádosti subjektu údajů nepřiměřené, zejména proto, že se opakují, může dovozce údajů buď uložit přiměřený poplatek, v němž budou zohledněny administrativní náklady související s vyhověním dané žádosti, nebo může odmítnout žádosti vyhovět.</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může žádost subjektu údajů odmítnout, pokud je takové odmítnutí umožněno podle práva země určení a je v demokratické společnosti nezbytné a přiměřené za účelem ochrany jednoho z cílů uvedených v čl. 23 odst. 1 nařízení (EU) 2016/679.</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má dovozce údajů v úmyslu žádost subjektu údajů odmítnout, informuje subjekt údajů o důvodech odmítnutí a možnosti podat stížnost u příslušného dozorového úřadu a/nebo požádat o soudní ochranu.</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Dovozce údajů neprodleně informuje vývozce údajů o každé žádosti, kterou od subjektu údajů přijal. Na tuto žádost sám neodpoví, pokud k tomu nedostal povolení od vývozce údajů.</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vývozci údajů pomáhá při plnění jeho povinností reagovat na žádosti subjektů údajů týkající se výkonu jejich práv podle nařízení (EU) 2016/679. V tomto ohledu stanoví strany v příloze II příslušná technická a organizační opatření s přihlédnutím k povaze zpracování, prostřednictvím něhož bude pomoc poskytována, a stanoví i rozsah a dosah požadované pomoci.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Při plnění svých povinností podle písmen a) a b) musí dovozce údajů dodržovat pokyny vývozce údajů.</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Dovozce údajů neprodleně informuje vývozce údajů a v příslušném případě i správce o každé žádosti, kterou od subjektu údajů přijal, aniž by na tuto žádost reagoval, ledaže by k tomu dostal od správce povolení.</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případně ve spolupráci s vývozcem údajů, pomáhá správci při plnění jeho povinností reagovat na žádosti subjektů údajů týkající se výkonu jejich práv podle nařízení (EU) 2016/679 nebo v příslušném případě nařízení (EU) 2018/1725. V tomto ohledu stanoví strany v příloze II příslušná technická a organizační opatření s přihlédnutím k povaze zpracování, prostřednictvím něhož bude pomoc poskytována, a stanoví i rozsah a dosah požadované pomoci.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Při plnění svých povinností podle písmen a) a b) musí dovozce údajů dodržovat pokyny správce, které mu jsou sděleny vývozcem údajů.</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 4: Předání od zpracovatele správci</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Strany si vzájemně pomáhají při odpovídání na dotazy a žádosti subjektů údajů podle místního práva použitelného na dovozce údajů nebo v případě zpracování údajů dovozcem údajů v EU podle nařízení (EU)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Doložka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Náprava</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transparentně a ve snadno přístupném formátu informuje subjekty údajů prostřednictvím individuálního oznámení nebo na svých internetových stránkách o kontaktním místě oprávněném vyřizovat stížnosti. Takové místo neprodleně vyřídí jakékoli stížnosti, které od subjektu údajů přijme.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[VARIANTA: Dovozce údajů souhlasí s tím, že subjekty údajů mohou rovněž bezplatně podat stížnost u nezávislého orgánu pro řešení sporů</w:t>
      </w:r>
      <w:r>
        <w:rPr>
          <w:rFonts w:ascii="Times New Roman" w:hAnsi="Times New Roman" w:cs="Times New Roman"/>
          <w:sz w:val="24"/>
          <w:vertAlign w:val="superscript"/>
        </w:rPr>
        <w:footnoteReference w:id="11"/>
      </w:r>
      <w:r>
        <w:rPr>
          <w:rFonts w:ascii="Times New Roman" w:hAnsi="Times New Roman"/>
          <w:sz w:val="24"/>
        </w:rPr>
        <w:t>. O tomto mechanismu nápravy a o tom, že subjekty údajů nejsou povinny jej využívat nebo postupovat podle konkrétního postupu při hledání nápravy, dovozce údajů informuje subjekty údajů způsobem uvedeným v písmenu a).]</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30C9B7FA" w14:textId="0F1DA573"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V případě sporu mezi subjektem údajů a jednou ze smluvních stran týkajícího se dodržování těchto doložek vyvine tato strana veškeré úsilí k tomu, aby takovou záležitost vyřešila smírně a včas. Strany se o těchto sporech navzájem informují a v příslušných případech př</w:t>
      </w:r>
      <w:r w:rsidR="00464D1B">
        <w:rPr>
          <w:rFonts w:ascii="Times New Roman" w:hAnsi="Times New Roman"/>
          <w:sz w:val="24"/>
        </w:rPr>
        <w:t>i jejich řešení spolupracují.</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Pokud se subjekt údajů dovolává práva ve prospěch oprávněné třetí strany podle doložky 3, dovozce údajů akceptuje rozhodnutí subjektu údajů: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podat stížnost u dozorového úřadu v členském státě svého obvyklého bydliště nebo místa výkonu práce nebo u příslušného dozorového úřadu podle doložky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postoupit spor příslušným soudům ve smyslu doložky 18.</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Strany jsou srozuměny, že subjekt údajů může být zastoupen neziskovým subjektem, organizací nebo sdružením za podmínek stanovených v čl. 80 odst. 1 nařízení (EU) 2016/679.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dodržuje rozhodnutí závazné podle platného práva EU nebo členského státu.</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souhlasí s tím, že výběr provedený subjektem údajů nebude mít vliv na jeho hmotná a procesní práva požadovat nápravu v souladu s platnými právními předpisy.</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Odpovědnost</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lastRenderedPageBreak/>
        <w:t>MODUL 4: Předání od zpracovatele správci</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Každá strana je vůči druhé straně / ostatním stranám odpovědná za jakoukoli újmu, kterou druhé straně / ostatním stranám při porušení těchto doložek způsobí.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je za újmu způsobenou subjektu údajů v důsledku porušení těchto doložek odpovědná více než jedna strana, nesou společnou a nerozdílnou odpovědnost všechny odpovědné strany a subjekt údajů je oprávněn proti kterékoli z těchto stran podat žalobu u soudu.</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Smluvní strany se dohodly, že pokud je jedna ze smluvních stran odpovědná podle písmene c), je oprávněna požadovat od druhé smluvní strany / ostatních smluvních stran zpět část náhrady újmy odpovídající její odpovědnosti za újmu.</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se nemůže dovolávat jednání zpracovatele nebo dílčího zpracovatele, aby se vyhnul své vlastní odpovědnosti.</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Každá strana je vůči druhé straně / ostatním stranám odpovědná za jakoukoli újmu, kterou druhé straně / ostatním stranám při porušení těchto doložek způsobí.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je odpovědný vůči subjektu údajů a subjekt údajů má nárok na náhradu jakékoli hmotné nebo nehmotné újmy, kterou dovozce údajů nebo jeho dílčí zpracovatel způsobí subjektu údajů porušením práv náležejících oprávněné třetí straně na základě těchto doložek.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Aniž by bylo dotčeno písmeno b), vývozce údajů je odpovědný vůči subjektu údajů a subjekt údajů má nárok na náhradu jakékoli hmotné nebo nehmotné újmy, kterou vývozce údajů nebo dovozce údajů (nebo jeho dílčí zpracovatel) způsobí subjektu údajů porušením práv náležejících oprávněné třetí straně na základě těchto doložek. Tím není dotčena odpovědnost vývozce údajů, a pokud je vývozcem údajů zpracovatel jednající jménem správce, odpovědnost správce podle nařízení (EU) 2016/679 nebo nařízení (EU) 2018/1725.</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se dohodly, že pokud je vývozce údajů odpovědný podle písmene c) za újmu způsobenou dovozcem údajů (nebo jeho dílčím zpracovatelem), je oprávněn požadovat od dovozce údajů část náhrady újmy odpovídající odpovědnosti dovozce údajů za újmu.</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je za újmu způsobenou subjektu údajů v důsledku porušení těchto doložek odpovědná více než jedna strana, jsou všechny odpovědné strany společně a nerozdílně odpovědné a subjekt údajů je oprávněn proti kterékoli z těchto stran podat žalobu u soudu.</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Smluvní strany se dohodly, že pokud je jedna ze smluvních stran odpovědná podle písmene e), je oprávněna požadovat od druhé smluvní strany / ostatních smluvních stran zpět část náhrady újmy odpovídající její odpovědnosti za újmu.</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Dovozce údajů se nemůže dovolávat jednání dílčího zpracovatele, aby se vyhnul své vlastní odpovědnosti.</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Dohled</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[Pokud je vývozce údajů usazen v členském státě EU:] Dozorový úřad uvedený v příloze I části C, který je odpovědný za zajištění, že vývozce údajů dodržuje nařízení (EU) 2016/679, pokud jde o předávání údajů, jedná jako příslušný dozorový úřad.</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[Pokud vývozce údajů není usazen v členském státě EU, ale spadá do územní působnosti nařízení (EU) 2016/679 v souladu s jeho čl. 3 odst. 2 a jmenoval zástupce podle čl. 27 odst. 1 nařízení (EU) 2016/679:] Dozorový úřad členského státu – uvedený v příloze I části C– , v němž je usazen zástupce ve smyslu čl. 27 odst. 1 nařízení (EU) 2016/679, jedná jako příslušný dozorový úřad.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[Pokud vývozce údajů není usazen v členském státě EU, ale spadá do územní působnosti nařízení (EU) 2016/679 v souladu s jeho čl. 3 odst. 2, aniž by však musel jmenovat zástupce podle čl. 27 odst. 2 nařízení (EU) 2016/679:] Dozorový úřad jednoho z členských států, v nichž se nacházejí subjekty údajů, jejichž osobní údaje jsou předávány podle těchto doložek v souvislosti se zbožím nebo službami jim nabízenými, nebo jejichž chování je monitorováno, uvedený v příloze I části C, jedná jako příslušný dozorový úřad.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souhlasí, že se podřídí pravomoci příslušného dozorového úřadu a bude s ním spolupracovat v rámci všech postupů zaměřených na zajištění dodržování těchto doložek. Dovozce údajů zejména souhlasí, že bude reagovat na dotazy, podrobovat se auditům a dodržovat opatření přijatá dozorovým úřadem, včetně nápravných a kompenzačních opatření. Dozorovému úřadu poskytne písemné potvrzení, že byla přijata nezbytná opatření.</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ODDÍL III – MÍSTNÍ PRÁVNÍ PŘEDPISY A POVINNOSTI V PŘÍPADĚ PŘÍSTUPU ORGÁNŮ VEŘEJNÉ MOCI</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Místní právní předpisy a postupy mající dopad na dodržování doložek</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lastRenderedPageBreak/>
        <w:t>MODUL 4: Předání od zpracovatele správci</w:t>
      </w:r>
      <w:r>
        <w:rPr>
          <w:rFonts w:ascii="Times New Roman" w:hAnsi="Times New Roman"/>
          <w:sz w:val="24"/>
        </w:rPr>
        <w:t xml:space="preserve"> </w:t>
      </w:r>
      <w:r>
        <w:rPr>
          <w:rFonts w:ascii="Times New Roman" w:hAnsi="Times New Roman"/>
          <w:i/>
          <w:sz w:val="24"/>
        </w:rPr>
        <w:t>(pokud zpracovatel z EU kombinuje osobní údaje přijaté od správce ve třetí zemi s osobními údaji shromážděnými zpracovatelem v EU)</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Strany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svých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v čl. 23 odst. 1 nařízení (EU) 2016/679, nejsou v rozporu s těmito doložkami.</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Smluvní strany prohlašují, že při poskytování záruky uvedené v písmenu a) náležitě zohlednily zejména následující prvky:</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předávání uskutečňuje, místo, kde se předané údaje uchovávají;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právní předpisy a postupy třetí země určení – včetně těch, které vyžadují zpřístupnění údajů orgánům veřejné moci nebo povolují přístup těchto orgánů – relevantní s ohledem na konkrétní okolnosti předání, jakož i použitelná omezení a záruky</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veškeré příslušné smluvní, technické nebo organizační záruky zavedené za účelem doplnění záruk podle těchto doložek, včetně opatření uplatňovaných během předání a zpracování osobních údajů v zemi určení.</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Strany souhlasí, že posouzení podle písmene b) zdokumentují a na požádání zpřístupní příslušnému dozorovému úřadu.</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w:t>
      </w:r>
      <w:r>
        <w:rPr>
          <w:rFonts w:ascii="Times New Roman" w:hAnsi="Times New Roman"/>
          <w:sz w:val="24"/>
        </w:rPr>
        <w:lastRenderedPageBreak/>
        <w:t>právních předpisech třetí země nebo opatření (jako je například žádost o poskytnutí údajů), jež svědčí o tom, že uplatňování těchto právních předpisů v praxi není v souladu s požadavky uvedenými v písmeni a). [Pokud jde o modul 3: Vývozce údajů předá oznámení správci.]</w:t>
      </w:r>
    </w:p>
    <w:p w14:paraId="6E75E002" w14:textId="2CD6D4D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[pokud jde o modul 3: případně po konzultaci se správcem]. Vývozce údajů pozastaví předávání údajů, pokud se domnívá, že pro toto předávání nemohou být zajištěny žádné vhodné záruky, nebo pokud mu dá pokyn [pokud jde o modul 3: správce nebo] příslušný dozorový úřad. V tomto případě je vývozce údajů oprávněn vypovědět smlouvu, pokud jde o zpracování osobních údajů podle těchto doložek. Jestliže smlouva zahrnuje více než dvě smluvní strany, může vývozce údajů toto právo na vypovězení uplatnit pouze ve vztahu k příslušné straně, pokud se strany nedohodly jinak. Jestliže je smlouva vypovězena podle této doložky, použi</w:t>
      </w:r>
      <w:r w:rsidR="00464D1B">
        <w:rPr>
          <w:rFonts w:ascii="Times New Roman" w:hAnsi="Times New Roman"/>
          <w:sz w:val="24"/>
        </w:rPr>
        <w:t>je se doložka 16 písm. d) a e).</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Povinnost dovozce údajů v případě přístupu orgánů veřejné moci</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 4: Předání od zpracovatele správci</w:t>
      </w:r>
      <w:r>
        <w:rPr>
          <w:rFonts w:ascii="Times New Roman" w:hAnsi="Times New Roman"/>
          <w:sz w:val="24"/>
        </w:rPr>
        <w:t xml:space="preserve"> </w:t>
      </w:r>
      <w:r>
        <w:rPr>
          <w:rFonts w:ascii="Times New Roman" w:hAnsi="Times New Roman"/>
          <w:i/>
          <w:sz w:val="24"/>
        </w:rPr>
        <w:t>(pokud zpracovatel z EU kombinuje osobní údaje přijaté od správce ve třetí zemi s osobními údaji shromážděnými zpracovatelem v EU)</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Oznámení</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souhlasí s tím, že neprodleně uvědomí vývozce údajů, a je-li to možné, subjekt údajů (v případě potřeby s pomocí vývozce údajů), pokud: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dozví o jakémkoli přímém přístupu orgánů veřejné moci k osobním údajům předávaným podle těchto doložek v souladu s právními předpisy země určení; takové oznámení obsahuje všechny informace dostupné dovozci.</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[Pokud jde o modul 3: Vývozce údajů předá oznámení správci.]</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že zdokumentuje své maximální úsilí, aby je mohl na žádost vývozce údajů prokázat.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Je-li to povoleno právními předpisy země určení, dovozce údajů souhlasí, že bude poskytovat vývozci údajů v pravidelných intervalech po dobu trvání smlouvy co nejrelevantnější informace o přijatých žádostech (zejména informace o počtu žádostí, druhu požadovaných údajů, dožadujícím orgánu nebo orgánech, zda byly tyto žádosti napadeny a výsledek takového napadení atd.). [Pokud jde o modul 3: Vývozce údajů předá informace správci.]</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souhlasí s tím, že po dobu trvání smlouvy bude informace podle písmene a) až c) uchovávat a na vyžádání je poskytne příslušnému dozorovému úřadu.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Písmeny a) až c) není dotčena povinnost dovozce údajů podle doložky 14 písm. e) a doložky 16 neprodleně informovat vývozce údajů, pokud není schopen tyto doložky dodržovat.</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Přezkum zákonnosti a minimalizace údajů</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Nezpřístupní požadované osobní údaje, dokud mu taková povinnost nebude stanovena na základě platných procesních pravidel. Těmito požadavky nejsou dotčeny povinnosti dovozce údajů podle doložky 14 písm. e).</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souhlasí, že zdokumentuje své právní posouzení i jakékoli napadení žádosti o poskytnutí údajů a v rozsahu povoleném právními předpisy země určení zpřístupní dokumentaci vývozci údajů. Na požádání ji rovněž zpřístupní příslušnému dozorovému úřadu. [Pokud jde o modul 3: Vývozce údajů posouzení zpřístupní správci.]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Dovozce údajů souhlasí s poskytnutím minimálního přípustného množství informací při odpovědi na žádost o zpřístupnění, a to na základě přiměřeného výkladu žádosti.</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ODDÍL IV – ZÁVĚREČNÁ USTANOVENÍ</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Nedodržení doložek a vypovězení</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Dovozce údajů neprodleně informuje vývozce údajů, pokud není z jakéhokoli důvodu schopen tyto doložky dodržet.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Vývozce údajů je oprávněn vypovědět smlouvu v rozsahu, v němž se jedná o zpracování osobních údajů podle těchto doložek, pokud:</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vývozce údajů pozastavil předávání osobních údajů dovozci údajů podle písm. b) a dodržování těchto doložek není v přiměřené lhůtě a v každém případě do jednoho měsíce od pozastavení obnoveno;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dovozce údajů tyto doložky podstatně nebo trvale porušuje nebo</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dovozce údajů nedodrží závazné rozhodnutí příslušného soudu nebo dozorového úřadu týkajícího se jeho povinností podle těchto doložek.</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V takových případech o nedodržení informuje příslušný dozorový úřad [pokud jde o modul 3: a správce]. Pokud smlouva zahrnuje více než dvě smluvní strany, může vývozce údajů toto právo na vypovězení uplatnit pouze ve vztahu k příslušné straně, pokud se strany nedohodly jinak.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[V případě modulu 1, 2 a 3: Osobní údaje, které byly předány před vypovězením smlouvy podle písmene c), musí být podle volby vývozce údajů neprodleně vráceny vývozci údajů nebo vymazány v celém rozsahu. To samé se uplatní ve vztahu k veškerým kopiím údajů.] [Pokud jde o modul 4: Osobní údaje shromážděné vývozcem údajů v EU, které byly předány před 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takovém rozsahu a tak dlouho, jak to uvedené místní právo vyžaduje.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Rozhodné právo</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[VARIANTA 1: Tyto doložky se řídí právem jednoho z členských států EU, pokud takové právo umožňuje uplatňovat práva náležející oprávněné třetí straně. Strany se dohodly, že se budou řídit právem _______ </w:t>
      </w:r>
      <w:r>
        <w:rPr>
          <w:rFonts w:ascii="Times New Roman" w:hAnsi="Times New Roman"/>
          <w:i/>
          <w:sz w:val="24"/>
        </w:rPr>
        <w:t>(uveďte členský stát)</w:t>
      </w:r>
      <w:r>
        <w:rPr>
          <w:rFonts w:ascii="Times New Roman" w:hAnsi="Times New Roman"/>
          <w:sz w:val="24"/>
        </w:rPr>
        <w:t xml:space="preserve">.] </w:t>
      </w:r>
    </w:p>
    <w:p w14:paraId="7C423AD9" w14:textId="0FD15436"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[VARIANTA 2 (pokud jde o moduly 2 a 3): Tyto doložky se řídí právem členského státu EU, ve kterém je usazen vývozce údajů. Pokud takové právo neumožňuje uplatňovat práva náležející oprávněné třetí straně, řídí se právem jiného členského státu EU, jež uplatňování uvedených práv umožňuje. Strany se dohodly, že se budou řídit právem _______ </w:t>
      </w:r>
      <w:r>
        <w:rPr>
          <w:rFonts w:ascii="Times New Roman" w:hAnsi="Times New Roman"/>
          <w:i/>
          <w:sz w:val="24"/>
        </w:rPr>
        <w:t>(uveďte členský stát)</w:t>
      </w:r>
      <w:r w:rsidR="00464D1B">
        <w:rPr>
          <w:rFonts w:ascii="Times New Roman" w:hAnsi="Times New Roman"/>
          <w:sz w:val="24"/>
        </w:rPr>
        <w:t>.]</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lastRenderedPageBreak/>
        <w:t>MODUL 4: Předání od zpracovatele správci</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Tyto doložky se řídí právem země, jež umožňuje uplatňovat práva náležející oprávněné třetí straně. Strany se dohodly, že se budou řídit právem _______ </w:t>
      </w:r>
      <w:r>
        <w:rPr>
          <w:rFonts w:ascii="Times New Roman" w:hAnsi="Times New Roman"/>
          <w:i/>
          <w:sz w:val="24"/>
        </w:rPr>
        <w:t>(uveďte zemi)</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Doložka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Volba soudu a příslušnost</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Veškeré spory vyplývající z těchto doložek budou řešeny soudy členského státu EU.</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Strany se dohodly, že se budou řídit soudy _______ </w:t>
      </w:r>
      <w:r>
        <w:rPr>
          <w:rFonts w:ascii="Times New Roman" w:hAnsi="Times New Roman"/>
          <w:i/>
          <w:sz w:val="24"/>
        </w:rPr>
        <w:t>(uveďte členský stát)</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Subjekt údajů může rovněž zahájit soudní řízení proti vývozci údajů a/nebo dovozci údajů před soudy členského státu, v němž má subjekt údajů své obvyklé bydliště.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Smluvní strany se dohodly, že se příslušnosti těchto soudů podřídí.</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MODUL 4: Předání od zpracovatele správci</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 xml:space="preserve">Veškeré spory vyplývající z těchto doložek budou řešeny soudy _______ </w:t>
      </w:r>
      <w:r>
        <w:rPr>
          <w:rFonts w:ascii="Times New Roman" w:hAnsi="Times New Roman"/>
          <w:i/>
          <w:sz w:val="24"/>
        </w:rPr>
        <w:t>(uveďte zemi)</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DODATEK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VYSVĚTLIVKY: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Musí být možné jasně rozlišit informace, které se vztahují na každé předání nebo každou kategorii předání, a v tomto ohledu určit příslušnou úlohu / příslušné úlohy stran v postavení vývozce/vývozců údajů a/nebo dovozce/dovozců údajů. To nemusí nutně vyžadovat vyplnění a podepsání samostatných dodatků pro každé předání / kategorii předání a/nebo smluvní vztah, pokud lze této transparentnosti dosáhnout prostřednictvím jednoho dodatku. Pokud je to však nutné k zajištění dostatečné srozumitelnosti, měly by se použít samostatné dodatky.</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PŘÍLOHA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SEZNAM SMLUVNÍCH STRAN</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4: Předání od zpracovatele správci</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Vývozce (vývozci) údajů: </w:t>
      </w:r>
      <w:r>
        <w:rPr>
          <w:rFonts w:ascii="Times New Roman" w:hAnsi="Times New Roman"/>
          <w:i/>
          <w:sz w:val="24"/>
        </w:rPr>
        <w:t xml:space="preserve">[Totožnost a kontaktní údaje vývozce/vývozců údajů a v příslušném případě jeho/jejich pověřence pro ochranu osobních údajů a/nebo zástupce v Evropské unii]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Jméno/název: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Adresa: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Jméno, funkce a kontaktní údaje kontaktní osoby: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Činnosti relevantní pro předávání údajů na základě těchto doložek: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 a datum: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Úloha (správce/zpracovatel):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Dovozce nebo dovozci údajů: </w:t>
      </w:r>
      <w:r>
        <w:rPr>
          <w:rFonts w:ascii="Times New Roman" w:hAnsi="Times New Roman"/>
          <w:i/>
          <w:sz w:val="24"/>
        </w:rPr>
        <w:t>[Totožnost a kontaktní údaje dovozce/ dovozců údajů, včetně jakékoli kontaktní osoby, která je odpovědná za ochranu údajů]</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Jméno/název: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Adresa: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Jméno, funkce a kontaktní údaje kontaktní osoby: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Činnosti relevantní pro předávání údajů na základě těchto doložek: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 a datum: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Úloha (správce/zpracovatel):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lastRenderedPageBreak/>
        <w:t>B. POPIS PŘEDÁNÍ</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4: Předání od zpracovatele správci</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Kategorie subjektů údajů, jejichž osobní údaje se předávají</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Kategorie předávaných osobních údajů</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Citlivé údaje, které se předávají (v příslušných případech), a uplatněná omezení nebo záruky, jež plně zohledňují povahu údajů a související rizika, například přísné účelové omezení, omezení přístupu (včetně přístupu pouze pro zaměstnance, kteří absolvovali specializované školení), vedení záznamu o přístupu k údajům, omezení pro další předávání nebo dodatečná bezpečnostní opatření.</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Četnost předávání (např. zda jsou údaje předávány jednorázově nebo průběžně).</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Povaha zpracování</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Účel nebo účely předání údajů a další zpracování</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Doba, po kterou budou osobní údaje uchovávány, nebo není-li ji možné určit, kritéria použitá pro stanovení této doby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Pokud jde o předávání (dílčím) zpracovatelům, rovněž uveďte předmět, povahu a trvání zpracování</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PŘÍSLUŠNÝ DOZOROVÝ ÚŘAD</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V souladu s doložkou 13 určete příslušný dozorový úřad nebo příslušné dozorové úřady.</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PŘÍLOHA II – TECHNICKÁ A ORGANIZAČNÍ OPATŘENÍ VČETNĚ TECHNICKÝCH A ORGANIZAČNÍCH OPATŘENÍ K ZAJIŠTĚNÍ ZABEZPEČENÍ ÚDAJŮ</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1: Předání od správce správci</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VYSVĚTLIVKY: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Technická a organizační opatření musí být popsána konkrétně (nikoli obecně). Viz také obecnou poznámku na první stránce dodatku, týkající se zejména potřeby jasně uvést, která opatření se vztahují na každé jednorázové nebo souborné předání.</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Popis technických a organizačních opatření zavedených dovozcem nebo dovozci údajů (včetně veškerých příslušných certifikací) za účelem zajištění vhodné úrovně zabezpečení s přihlédnutím k povaze, rozsahu, kontextu a účelu zpracování a rizikům pro práva a svobody fyzických osob.</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[Příklady možných opatření:</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Opatření týkající se pseudonymizace a šifrování osobních údajů</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Opatření za účelem zajištění neustálé důvěrnosti, integrity, dostupnosti a odolnosti systémů a služeb zpracování</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Opatření za účelem zajištění schopnosti obnovit včas dostupnost osobních údajů a přístup k nim v případě fyzických či technických incidentů</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Procesy pravidelného testování, posuzování a hodnocení účinnosti zavedených technických a organizačních opatření za účelem zabezpečení zpracování</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určení totožnosti uživatele a udělení povolení</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Opatření na ochranu údajů během předávání</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na ochranu údajů během uchovávání</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Opatření za účelem zajištění fyzické bezpečnosti míst, kde se zpracovávají osobní údaje</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zajištění protokolování událostí</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zajištění konfigurace systému, včetně výchozí konfigurace</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správy a řízení interní IT a bezpečnosti IT</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certifikace/zajištění procesů a produktů</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lastRenderedPageBreak/>
        <w:t>Opatření za účelem zajištění minimalizace údajů</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zajištění kvality údajů</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zajištění omezeného uchovávání údajů</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Opatření za účelem zajištění odpovědnosti</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Opatření umožňující přenositelnost údajů a zajišťující vymazání]</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Pokud jde o předávání údajů (dílčím) zpracovatelům, popište také konkrétní technická a organizační opatření, která má (dílčí) zpracovatel přijmout, aby mohl poskytnout pomoc správci; a – v případě předávání od zpracovatele dílčímu zpracovateli – vývozci údajů.</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PŘÍLOHA III – SEZNAM DÍLČÍCH ZPRACOVATELŮ</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2: Předání od správce zpracovateli</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3: Předání od zpracovatele zpracovateli</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VYSVĚTLIVKY: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Tuto přílohu je třeba vyplnit pro moduly 2 a 3 pro případ zvláštního povolení dílčích zpracovatelů (doložka 9 písm. a), varianta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Správce udělil povolení pro zapojení následujících dílčích zpracovatelů: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Jméno/název: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Adresa: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Jméno, funkce a kontaktní údaje kontaktní osoby: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Popis zpracování (včetně jasného vymezení odpovědností v případě, že je povolení uděleno pro několik dílčích zpracovatelů):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802ACE" w:rsidRDefault="00802ACE" w:rsidP="00D45A17">
      <w:pPr>
        <w:spacing w:after="0" w:line="240" w:lineRule="auto"/>
      </w:pPr>
      <w:r>
        <w:separator/>
      </w:r>
    </w:p>
  </w:endnote>
  <w:endnote w:type="continuationSeparator" w:id="0">
    <w:p w14:paraId="0959E87F" w14:textId="77777777" w:rsidR="00802ACE" w:rsidRDefault="00802ACE"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A464" w14:textId="77777777" w:rsidR="002D53BF" w:rsidRDefault="002D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0135" w14:textId="593402CE" w:rsidR="00802ACE" w:rsidRPr="00802ACE" w:rsidRDefault="00802ACE" w:rsidP="00802ACE">
    <w:pPr>
      <w:pStyle w:val="FooterCoverPage"/>
      <w:rPr>
        <w:rFonts w:ascii="Arial" w:hAnsi="Arial" w:cs="Arial"/>
        <w:b/>
        <w:sz w:val="48"/>
      </w:rPr>
    </w:pPr>
    <w:r w:rsidRPr="00802ACE">
      <w:rPr>
        <w:rFonts w:ascii="Arial" w:hAnsi="Arial" w:cs="Arial"/>
        <w:b/>
        <w:sz w:val="48"/>
      </w:rPr>
      <w:t>CS</w:t>
    </w:r>
    <w:r w:rsidRPr="00802ACE">
      <w:rPr>
        <w:rFonts w:ascii="Arial" w:hAnsi="Arial" w:cs="Arial"/>
        <w:b/>
        <w:sz w:val="48"/>
      </w:rPr>
      <w:tab/>
    </w:r>
    <w:r w:rsidRPr="00802ACE">
      <w:rPr>
        <w:rFonts w:ascii="Arial" w:hAnsi="Arial" w:cs="Arial"/>
        <w:b/>
        <w:sz w:val="48"/>
      </w:rPr>
      <w:tab/>
    </w:r>
    <w:r w:rsidRPr="00802ACE">
      <w:tab/>
    </w:r>
    <w:r w:rsidRPr="00802ACE">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75CB" w14:textId="77777777" w:rsidR="002D53BF" w:rsidRDefault="002D53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802ACE" w:rsidRDefault="00802A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3CF1C970" w:rsidR="00802ACE" w:rsidRPr="00400E97" w:rsidRDefault="00802ACE" w:rsidP="0032382F">
    <w:pPr>
      <w:pStyle w:val="Footer"/>
      <w:rPr>
        <w:rFonts w:ascii="Arial" w:hAnsi="Arial" w:cs="Arial"/>
        <w:b/>
        <w:sz w:val="48"/>
      </w:rPr>
    </w:pPr>
    <w:r>
      <w:rPr>
        <w:rFonts w:ascii="Arial" w:hAnsi="Arial"/>
        <w:b/>
        <w:sz w:val="48"/>
      </w:rPr>
      <w:t>CS</w:t>
    </w:r>
    <w:r>
      <w:tab/>
    </w:r>
    <w:r>
      <w:fldChar w:fldCharType="begin"/>
    </w:r>
    <w:r>
      <w:instrText xml:space="preserve"> PAGE  \* MERGEFORMAT </w:instrText>
    </w:r>
    <w:r>
      <w:fldChar w:fldCharType="separate"/>
    </w:r>
    <w:r w:rsidR="002D53BF">
      <w:rPr>
        <w:noProof/>
      </w:rPr>
      <w:t>2</w:t>
    </w:r>
    <w:r>
      <w:fldChar w:fldCharType="end"/>
    </w:r>
    <w:r>
      <w:tab/>
    </w:r>
    <w:r>
      <w:rPr>
        <w:rFonts w:ascii="Arial" w:hAnsi="Arial"/>
        <w:b/>
        <w:sz w:val="48"/>
      </w:rPr>
      <w:t>CS</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802ACE" w:rsidRPr="00400E97" w:rsidRDefault="00802ACE"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802ACE" w:rsidRDefault="00802ACE" w:rsidP="00D45A17">
      <w:pPr>
        <w:spacing w:after="0" w:line="240" w:lineRule="auto"/>
      </w:pPr>
      <w:r>
        <w:separator/>
      </w:r>
    </w:p>
  </w:footnote>
  <w:footnote w:type="continuationSeparator" w:id="0">
    <w:p w14:paraId="637B0646" w14:textId="77777777" w:rsidR="00802ACE" w:rsidRDefault="00802ACE" w:rsidP="00D45A17">
      <w:pPr>
        <w:spacing w:after="0" w:line="240" w:lineRule="auto"/>
      </w:pPr>
      <w:r>
        <w:continuationSeparator/>
      </w:r>
    </w:p>
  </w:footnote>
  <w:footnote w:id="1">
    <w:p w14:paraId="67474700" w14:textId="6A9C24FB" w:rsidR="00802ACE" w:rsidRPr="00637CEA" w:rsidRDefault="00802ACE" w:rsidP="00F63790">
      <w:pPr>
        <w:pStyle w:val="FootnoteText"/>
        <w:ind w:left="284" w:hanging="284"/>
      </w:pPr>
      <w:r>
        <w:rPr>
          <w:rStyle w:val="FootnoteReference"/>
        </w:rPr>
        <w:footnoteRef/>
      </w:r>
      <w:r>
        <w:t xml:space="preserve"> </w:t>
      </w:r>
      <w:r>
        <w:tab/>
        <w:t>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45/2001 a rozhodnutí 1247/2002/ES (Úř. věst. L 295 ze dne 21.11.2018, s. 39),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w:t>
      </w:r>
    </w:p>
  </w:footnote>
  <w:footnote w:id="2">
    <w:p w14:paraId="347BAE6E" w14:textId="37463CCF" w:rsidR="00802ACE" w:rsidRPr="00981B04" w:rsidRDefault="00802ACE" w:rsidP="00F63790">
      <w:pPr>
        <w:pStyle w:val="FootnoteText"/>
        <w:ind w:left="284" w:hanging="284"/>
      </w:pPr>
      <w:r>
        <w:rPr>
          <w:rStyle w:val="FootnoteReference"/>
        </w:rPr>
        <w:footnoteRef/>
      </w:r>
      <w:r>
        <w:t xml:space="preserve"> </w:t>
      </w:r>
      <w:r>
        <w:tab/>
        <w:t>To vyžaduje anonymizaci údajů takovým způsobem, aby již nikdo nemohl být nikým identifikovatelný, v souladu s 26. bodem odůvodnění nařízení (EU) 2016/679, a aby byl tento proces nevratný.</w:t>
      </w:r>
    </w:p>
  </w:footnote>
  <w:footnote w:id="3">
    <w:p w14:paraId="07DF8D3A" w14:textId="5019FD5E" w:rsidR="00802ACE" w:rsidRDefault="00802ACE" w:rsidP="00F63790">
      <w:pPr>
        <w:pStyle w:val="FootnoteText"/>
        <w:ind w:left="284" w:hanging="284"/>
      </w:pPr>
      <w:r>
        <w:rPr>
          <w:rStyle w:val="FootnoteReference"/>
        </w:rPr>
        <w:footnoteRef/>
      </w:r>
      <w:r>
        <w:t xml:space="preserve"> </w:t>
      </w:r>
      <w:r>
        <w:tab/>
        <w:t>Dohoda o Evropském hospodářském prostoru (Dohoda o EHP) stanoví rozšíření vnitřního trhu Evropské unie o tři státy EHP, a to Island, Lichtenštejnsko a Norsko. Dohoda o EHP zahrnuje právní předpisy Unie o ochraně údajů, včetně nařízení (EU) 2016/679, které jsou začleněny do přílohy XI uvedené dohody. Jakékoli zpřístupnění dovozcem údajů třetí straně se sídlem v EHP se proto pro účely těchto doložek nepovažuje za další předávání.</w:t>
      </w:r>
    </w:p>
    <w:p w14:paraId="2639A6B0" w14:textId="77777777" w:rsidR="00802ACE" w:rsidRPr="00985F04" w:rsidRDefault="00802ACE" w:rsidP="00D45A17">
      <w:pPr>
        <w:pStyle w:val="FootnoteText"/>
        <w:ind w:left="0" w:firstLine="0"/>
      </w:pPr>
      <w:r>
        <w:cr/>
      </w:r>
    </w:p>
  </w:footnote>
  <w:footnote w:id="4">
    <w:p w14:paraId="0CBC85C2" w14:textId="1A3211D8" w:rsidR="00802ACE" w:rsidRDefault="00802ACE" w:rsidP="00F63790">
      <w:pPr>
        <w:pStyle w:val="FootnoteText"/>
        <w:ind w:left="284" w:hanging="284"/>
      </w:pPr>
      <w:r>
        <w:rPr>
          <w:rStyle w:val="FootnoteReference"/>
        </w:rPr>
        <w:footnoteRef/>
      </w:r>
      <w:r>
        <w:t xml:space="preserve"> </w:t>
      </w:r>
      <w:r>
        <w:tab/>
        <w:t>Dohoda o Evropském hospodářském prostoru (Dohoda o EHP) stanoví rozšíření vnitřního trhu Evropské unie o tři státy EHP, a to Island, Lichtenštejnsko a Norsko. Dohoda o EHP zahrnuje právní předpisy Unie o ochraně údajů, včetně nařízení (EU) 2016/679, které jsou začleněny do přílohy XI uvedené dohody. Jakékoli zpřístupnění dovozcem údajů třetí straně se sídlem v EHP se proto pro účely těchto doložek nepovažuje za další předávání.</w:t>
      </w:r>
    </w:p>
    <w:p w14:paraId="37641275" w14:textId="77777777" w:rsidR="00802ACE" w:rsidRPr="00985F04" w:rsidRDefault="00802ACE" w:rsidP="00D45A17">
      <w:pPr>
        <w:pStyle w:val="FootnoteText"/>
        <w:ind w:left="0" w:firstLine="0"/>
      </w:pPr>
    </w:p>
  </w:footnote>
  <w:footnote w:id="5">
    <w:p w14:paraId="1524E813" w14:textId="77777777" w:rsidR="00802ACE" w:rsidRPr="001E171F" w:rsidRDefault="00802ACE" w:rsidP="00D45A17">
      <w:pPr>
        <w:pStyle w:val="FootnoteText"/>
        <w:ind w:left="0" w:firstLine="0"/>
      </w:pPr>
      <w:r>
        <w:rPr>
          <w:rStyle w:val="FootnoteReference"/>
        </w:rPr>
        <w:footnoteRef/>
      </w:r>
      <w:r>
        <w:t xml:space="preserve"> Viz čl. 28 odst. 4 nařízení (EU) 2016/679, a pokud je správcem orgán nebo jiný subjekt EU, čl. 29 odst. 4 nařízení (EU) 2018/1725.</w:t>
      </w:r>
    </w:p>
  </w:footnote>
  <w:footnote w:id="6">
    <w:p w14:paraId="43E7E503" w14:textId="110E506D" w:rsidR="00802ACE" w:rsidRDefault="00802ACE" w:rsidP="00F63790">
      <w:pPr>
        <w:pStyle w:val="FootnoteText"/>
        <w:ind w:left="284" w:hanging="284"/>
      </w:pPr>
      <w:r>
        <w:rPr>
          <w:rStyle w:val="FootnoteReference"/>
        </w:rPr>
        <w:footnoteRef/>
      </w:r>
      <w:r>
        <w:t xml:space="preserve"> </w:t>
      </w:r>
      <w:r>
        <w:tab/>
        <w:t>Dohoda o Evropském hospodářském prostoru (Dohoda o EHP) stanoví rozšíření vnitřního trhu Evropské unie o tři státy EHP, a to Island, Lichtenštejnsko a Norsko. Dohoda o EHP zahrnuje právní předpisy Unie o ochraně údajů, včetně nařízení (EU) 2016/679, které jsou začleněny v příloze XI uvedené dohody. Jakékoli zpřístupnění dovozcem údajů třetí straně se sídlem v EHP se proto pro účely těchto doložek nepovažuje za další předávání.</w:t>
      </w:r>
    </w:p>
    <w:p w14:paraId="32498233" w14:textId="77777777" w:rsidR="00802ACE" w:rsidRPr="00985F04" w:rsidRDefault="00802ACE" w:rsidP="00D45A17">
      <w:pPr>
        <w:pStyle w:val="FootnoteText"/>
      </w:pPr>
      <w:r>
        <w:cr/>
      </w:r>
    </w:p>
  </w:footnote>
  <w:footnote w:id="7">
    <w:p w14:paraId="4914BDC3" w14:textId="238C8E76" w:rsidR="00802ACE" w:rsidRPr="00A40D14" w:rsidRDefault="00802ACE" w:rsidP="00F63790">
      <w:pPr>
        <w:pStyle w:val="FootnoteText"/>
        <w:ind w:left="284" w:hanging="284"/>
      </w:pPr>
      <w:r>
        <w:rPr>
          <w:rStyle w:val="FootnoteReference"/>
        </w:rPr>
        <w:footnoteRef/>
      </w:r>
      <w:r>
        <w:t xml:space="preserve"> </w:t>
      </w:r>
      <w:r>
        <w:tab/>
        <w:t>Mimo jiné se jedná o to, zda se předávání a další zpracování týká i osobních údajů vypovídajících o rasovém nebo etnickém původu, politických názorech, náboženském vyznání nebo filozofickém přesvědčení nebo členství v odborech, genetických údajů nebo biometrických údajů za účelem jedinečné identifikace fyzické osoby, údajů o zdravotním stavu či o sexuálním životě nebo sexuální orientaci fyzické osoby nebo údajů týkajících se rozsudků v trestních věcech nebo trestných činů.</w:t>
      </w:r>
    </w:p>
  </w:footnote>
  <w:footnote w:id="8">
    <w:p w14:paraId="1E832B6F" w14:textId="6FEEBC20" w:rsidR="00802ACE" w:rsidRPr="005763A7" w:rsidRDefault="00802ACE" w:rsidP="00F63790">
      <w:pPr>
        <w:pStyle w:val="FootnoteText"/>
        <w:ind w:left="284" w:hanging="284"/>
      </w:pPr>
      <w:r>
        <w:rPr>
          <w:rStyle w:val="FootnoteReference"/>
        </w:rPr>
        <w:footnoteRef/>
      </w:r>
      <w:r>
        <w:t xml:space="preserve"> </w:t>
      </w:r>
      <w:r>
        <w:tab/>
        <w:t>Tento požadavek může být splněn dílčím zpracovatelem přistupujícím k těmto doložkám v rámci příslušného modulu v souladu s doložkou 7.</w:t>
      </w:r>
    </w:p>
  </w:footnote>
  <w:footnote w:id="9">
    <w:p w14:paraId="23E493F9" w14:textId="11473B6F" w:rsidR="00802ACE" w:rsidRPr="005763A7" w:rsidRDefault="00802ACE" w:rsidP="00F63790">
      <w:pPr>
        <w:pStyle w:val="FootnoteText"/>
        <w:ind w:left="284" w:hanging="284"/>
      </w:pPr>
      <w:r>
        <w:rPr>
          <w:rStyle w:val="FootnoteReference"/>
        </w:rPr>
        <w:footnoteRef/>
      </w:r>
      <w:r>
        <w:t xml:space="preserve"> </w:t>
      </w:r>
      <w:r>
        <w:tab/>
        <w:t>Tento požadavek může být splněn dílčím zpracovatelem přistupujícím k těmto doložkám v rámci příslušného modulu v souladu s doložkou 7.</w:t>
      </w:r>
    </w:p>
  </w:footnote>
  <w:footnote w:id="10">
    <w:p w14:paraId="3F551702" w14:textId="12BF46E2" w:rsidR="00802ACE" w:rsidRPr="006A72A2" w:rsidRDefault="00802ACE" w:rsidP="00F63790">
      <w:pPr>
        <w:pStyle w:val="FootnoteText"/>
        <w:ind w:left="284" w:hanging="284"/>
      </w:pPr>
      <w:r>
        <w:rPr>
          <w:rStyle w:val="FootnoteReference"/>
        </w:rPr>
        <w:footnoteRef/>
      </w:r>
      <w:r>
        <w:t xml:space="preserve"> </w:t>
      </w:r>
      <w:r>
        <w:tab/>
        <w:t xml:space="preserve">Tuto lhůtu lze v nezbytném rozsahu s přihlédnutím ke složitosti a počtu žádostí prodloužit nejvýše o další dva měsíce. Dovozce údajů o takovém prodloužení řádně a neprodleně informuje subjekt údajů. </w:t>
      </w:r>
    </w:p>
  </w:footnote>
  <w:footnote w:id="11">
    <w:p w14:paraId="6B267CCE" w14:textId="57DED376" w:rsidR="00802ACE" w:rsidRPr="002748B7" w:rsidRDefault="00802ACE" w:rsidP="00F63790">
      <w:pPr>
        <w:pStyle w:val="FootnoteText"/>
        <w:ind w:left="284" w:hanging="284"/>
      </w:pPr>
      <w:r>
        <w:rPr>
          <w:rStyle w:val="FootnoteReference"/>
        </w:rPr>
        <w:footnoteRef/>
      </w:r>
      <w:r>
        <w:t xml:space="preserve"> </w:t>
      </w:r>
      <w:r>
        <w:tab/>
        <w:t>Dovozce údajů může nabídnout nezávislé řešení sporů prostřednictvím rozhodčího orgánu pouze v případě, že je usazen v zemi, která ratifikovala Newyorskou úmluvu o výkonu rozhodčích nálezů.</w:t>
      </w:r>
      <w:r>
        <w:tab/>
      </w:r>
    </w:p>
  </w:footnote>
  <w:footnote w:id="12">
    <w:p w14:paraId="3E8ED409" w14:textId="20B39AE4" w:rsidR="00802ACE" w:rsidRPr="00D6054F" w:rsidRDefault="00802ACE" w:rsidP="00F63790">
      <w:pPr>
        <w:pStyle w:val="FootnoteText"/>
        <w:ind w:left="284" w:hanging="284"/>
      </w:pPr>
      <w:r>
        <w:rPr>
          <w:rStyle w:val="FootnoteReference"/>
        </w:rPr>
        <w:footnoteRef/>
      </w:r>
      <w:r>
        <w:t xml:space="preserve"> </w:t>
      </w:r>
      <w:r>
        <w:tab/>
        <w:t>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 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4DEA" w14:textId="77777777" w:rsidR="002D53BF" w:rsidRDefault="002D5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9AC0" w14:textId="77777777" w:rsidR="002D53BF" w:rsidRDefault="002D5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FA1E" w14:textId="77777777" w:rsidR="002D53BF" w:rsidRDefault="002D5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802ACE" w:rsidRDefault="00802A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802ACE" w:rsidRDefault="00802A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802ACE" w:rsidRDefault="0080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8D48AB16"/>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  "/>
    <w:docVar w:name="LW_ANNEX_NBR_FIRST" w:val="1"/>
    <w:docVar w:name="LW_ANNEX_NBR_LAST" w:val="1"/>
    <w:docVar w:name="LW_ANNEX_UNIQUE" w:val="1"/>
    <w:docVar w:name="LW_CORRIGENDUM" w:val="&lt;UNUSED&gt;"/>
    <w:docVar w:name="LW_COVERPAGE_EXISTS" w:val="True"/>
    <w:docVar w:name="LW_COVERPAGE_GUID" w:val="AC3E4CEA-51BE-4CA8-A0E9-5D4C0BF9C69C"/>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V Bruselu dne "/>
    <w:docVar w:name="LW_EMISSION_SUFFIX" w:val=" "/>
    <w:docVar w:name="LW_ID_DOCTYPE_NONLW" w:val="CP-038"/>
    <w:docVar w:name="LW_LANGUE" w:val="CS"/>
    <w:docVar w:name="LW_LEVEL_OF_SENSITIVITY" w:val="Standard treatment"/>
    <w:docVar w:name="LW_NOM.INST" w:val="EVROPSKÁ KOMISE"/>
    <w:docVar w:name="LW_NOM.INST_JOINTDOC" w:val="&lt;EMPTY&gt;"/>
    <w:docVar w:name="LW_OBJETACTEPRINCIPAL.CP" w:val="&lt;FMT:Font=Calibri&gt;o &lt;/FMT&gt;&lt;FMT:Font=Calibri CE&gt;standardních smluvních dolo\u382?kách pro p\u345?edávání osobních údaj\u367? do t\u345?etích zemí podle na\u345?ízení Evropského parlamentu a Rady (EU) 2016/679&lt;/FMT&gt;_x000b__x000b_"/>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u344?ÍLOHA_x000b_"/>
    <w:docVar w:name="LW_TYPEACTEPRINCIPAL.CP" w:val="PROVÁD\u282?CÍHO ROZHODNUTÍ KOMISE"/>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3BF"/>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64D1B"/>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02ACE"/>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5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5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5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5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53"/>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53"/>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5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53"/>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C224-BB29-4CAD-A04A-314F1EA6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10808</Words>
  <Characters>58039</Characters>
  <Application>Microsoft Office Word</Application>
  <DocSecurity>0</DocSecurity>
  <Lines>1074</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