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rFonts w:asciiTheme="minorHAnsi" w:hAnsiTheme="minorHAnsi" w:cstheme="minorHAnsi"/>
            <w:sz w:val="22"/>
            <w:szCs w:val="22"/>
          </w:rPr>
          <w:alias w:val="Header"/>
          <w:tag w:val="A4pCgmOjXaoPaysOY21Ij7-5QkCVxYFQ4ANGFaoRKN4I2"/>
          <w:id w:val="-347253777"/>
        </w:sdtPr>
        <w:sdtEndPr/>
        <w:sdtContent>
          <w:tr w:rsidR="00AC38EF" w:rsidRPr="004B23D6" w14:paraId="007F140F" w14:textId="77777777" w:rsidTr="004644E2">
            <w:tc>
              <w:tcPr>
                <w:tcW w:w="2400" w:type="dxa"/>
              </w:tcPr>
              <w:p w14:paraId="06EBCE4C" w14:textId="77777777"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lang w:val="en-IE" w:eastAsia="en-IE"/>
                  </w:rPr>
                  <w:drawing>
                    <wp:inline distT="0" distB="0" distL="0" distR="0" wp14:anchorId="51CAA7F6" wp14:editId="669A58FD">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F55EDD6" w14:textId="77777777" w:rsidR="00AC38EF" w:rsidRPr="004B23D6" w:rsidRDefault="00701C17"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14:paraId="3E91F55F" w14:textId="77777777" w:rsidR="00AC38EF" w:rsidRPr="004B23D6" w:rsidRDefault="00701C17"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p w14:paraId="70EC69FF" w14:textId="77777777" w:rsidR="008B048C" w:rsidRDefault="008B048C" w:rsidP="00283965">
      <w:pPr>
        <w:jc w:val="center"/>
        <w:rPr>
          <w:rFonts w:asciiTheme="minorHAnsi" w:eastAsia="Calibri" w:hAnsiTheme="minorHAnsi" w:cstheme="minorHAnsi"/>
          <w:b/>
          <w:sz w:val="22"/>
          <w:szCs w:val="22"/>
          <w:u w:val="single"/>
          <w:lang w:val="en-GB" w:eastAsia="en-US"/>
        </w:rPr>
      </w:pPr>
    </w:p>
    <w:p w14:paraId="26312F0F" w14:textId="6F6E59DC" w:rsidR="00AC38EF" w:rsidRDefault="00AC38EF" w:rsidP="00283965">
      <w:pPr>
        <w:jc w:val="center"/>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53794C3B" w14:textId="77777777" w:rsidR="00701C17" w:rsidRDefault="00701C17" w:rsidP="00283965">
      <w:pPr>
        <w:jc w:val="center"/>
        <w:rPr>
          <w:rFonts w:asciiTheme="minorHAnsi" w:eastAsia="Calibri" w:hAnsiTheme="minorHAnsi" w:cstheme="minorHAnsi"/>
          <w:b/>
          <w:sz w:val="22"/>
          <w:szCs w:val="22"/>
          <w:u w:val="single"/>
          <w:lang w:val="en-GB" w:eastAsia="en-US"/>
        </w:rPr>
      </w:pPr>
    </w:p>
    <w:p w14:paraId="47E7215A" w14:textId="78783BBD" w:rsidR="00AC38EF" w:rsidRPr="00AC38EF" w:rsidRDefault="00AC38EF" w:rsidP="0001192F">
      <w:pPr>
        <w:ind w:left="2160" w:hanging="2160"/>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0001192F">
        <w:rPr>
          <w:rFonts w:asciiTheme="minorHAnsi" w:eastAsia="Calibri" w:hAnsiTheme="minorHAnsi" w:cstheme="minorHAnsi"/>
          <w:b/>
          <w:sz w:val="22"/>
          <w:szCs w:val="22"/>
          <w:lang w:val="en-GB" w:eastAsia="en-US"/>
        </w:rPr>
        <w:tab/>
      </w:r>
      <w:r w:rsidR="008B048C" w:rsidRPr="00C45C63">
        <w:rPr>
          <w:rFonts w:asciiTheme="minorHAnsi" w:eastAsia="Calibri" w:hAnsiTheme="minorHAnsi" w:cstheme="minorHAnsi"/>
          <w:bCs/>
          <w:sz w:val="22"/>
          <w:szCs w:val="22"/>
          <w:lang w:val="en-GB" w:eastAsia="en-US"/>
        </w:rPr>
        <w:t xml:space="preserve">Market consultation activities in the context of procurement </w:t>
      </w:r>
      <w:r w:rsidR="00F335F9" w:rsidRPr="00C45C63">
        <w:rPr>
          <w:rFonts w:asciiTheme="minorHAnsi" w:eastAsia="Calibri" w:hAnsiTheme="minorHAnsi" w:cstheme="minorHAnsi"/>
          <w:bCs/>
          <w:sz w:val="22"/>
          <w:szCs w:val="22"/>
          <w:lang w:val="en-GB" w:eastAsia="en-US"/>
        </w:rPr>
        <w:t>of information and communications technology services and/or supplies organized by the Directorate-General for Digital Services of the European Commission</w:t>
      </w:r>
    </w:p>
    <w:p w14:paraId="08F742F1" w14:textId="683E9093" w:rsidR="00AC38EF" w:rsidRDefault="008B048C" w:rsidP="00B37CFE">
      <w:pPr>
        <w:ind w:left="2160" w:hanging="2160"/>
        <w:rPr>
          <w:rFonts w:asciiTheme="minorHAnsi" w:eastAsia="Calibri" w:hAnsiTheme="minorHAnsi" w:cstheme="minorHAnsi"/>
          <w:i/>
          <w:color w:val="FF0000"/>
          <w:sz w:val="22"/>
          <w:szCs w:val="22"/>
          <w:lang w:val="en-GB" w:eastAsia="en-US"/>
        </w:rPr>
      </w:pPr>
      <w:r>
        <w:rPr>
          <w:rFonts w:asciiTheme="minorHAnsi" w:eastAsia="Calibri" w:hAnsiTheme="minorHAnsi" w:cstheme="minorHAnsi"/>
          <w:b/>
          <w:sz w:val="22"/>
          <w:szCs w:val="22"/>
          <w:lang w:val="en-GB" w:eastAsia="en-US"/>
        </w:rPr>
        <w:t xml:space="preserve">Data </w:t>
      </w:r>
      <w:r w:rsidR="00AC38EF" w:rsidRPr="004B23D6">
        <w:rPr>
          <w:rFonts w:asciiTheme="minorHAnsi" w:eastAsia="Calibri" w:hAnsiTheme="minorHAnsi" w:cstheme="minorHAnsi"/>
          <w:b/>
          <w:sz w:val="22"/>
          <w:szCs w:val="22"/>
          <w:lang w:val="en-GB" w:eastAsia="en-US"/>
        </w:rPr>
        <w:t>Controller</w:t>
      </w:r>
      <w:r w:rsidR="00AC38EF">
        <w:rPr>
          <w:rFonts w:asciiTheme="minorHAnsi" w:eastAsia="Calibri" w:hAnsiTheme="minorHAnsi" w:cstheme="minorHAnsi"/>
          <w:b/>
          <w:sz w:val="22"/>
          <w:szCs w:val="22"/>
          <w:lang w:val="en-GB" w:eastAsia="en-US"/>
        </w:rPr>
        <w:t>:</w:t>
      </w:r>
      <w:r w:rsidR="00AC38EF" w:rsidRPr="0094208A">
        <w:rPr>
          <w:rFonts w:asciiTheme="minorHAnsi" w:eastAsia="Calibri" w:hAnsiTheme="minorHAnsi" w:cstheme="minorHAnsi"/>
          <w:i/>
          <w:sz w:val="22"/>
          <w:szCs w:val="22"/>
          <w:lang w:val="en-GB" w:eastAsia="en-US"/>
        </w:rPr>
        <w:t xml:space="preserve"> </w:t>
      </w:r>
      <w:r w:rsidR="00B37CFE">
        <w:rPr>
          <w:rFonts w:asciiTheme="minorHAnsi" w:eastAsia="Calibri" w:hAnsiTheme="minorHAnsi" w:cstheme="minorHAnsi"/>
          <w:i/>
          <w:sz w:val="22"/>
          <w:szCs w:val="22"/>
          <w:lang w:val="en-GB" w:eastAsia="en-US"/>
        </w:rPr>
        <w:tab/>
      </w:r>
      <w:r w:rsidR="00F335F9" w:rsidRPr="00981CB0">
        <w:rPr>
          <w:rFonts w:asciiTheme="minorHAnsi" w:eastAsia="Calibri" w:hAnsiTheme="minorHAnsi" w:cstheme="minorHAnsi"/>
          <w:iCs/>
          <w:sz w:val="22"/>
          <w:szCs w:val="22"/>
          <w:lang w:val="en-GB" w:eastAsia="en-US"/>
        </w:rPr>
        <w:t xml:space="preserve">The </w:t>
      </w:r>
      <w:r w:rsidR="00AC38EF" w:rsidRPr="008B048C">
        <w:rPr>
          <w:rFonts w:asciiTheme="minorHAnsi" w:eastAsia="Calibri" w:hAnsiTheme="minorHAnsi" w:cstheme="minorHAnsi"/>
          <w:iCs/>
          <w:sz w:val="22"/>
          <w:szCs w:val="22"/>
          <w:lang w:val="en-GB" w:eastAsia="en-US"/>
        </w:rPr>
        <w:t>European Commission</w:t>
      </w:r>
      <w:r>
        <w:rPr>
          <w:rFonts w:asciiTheme="minorHAnsi" w:eastAsia="Calibri" w:hAnsiTheme="minorHAnsi" w:cstheme="minorHAnsi"/>
          <w:iCs/>
          <w:sz w:val="22"/>
          <w:szCs w:val="22"/>
          <w:lang w:val="en-GB" w:eastAsia="en-US"/>
        </w:rPr>
        <w:t xml:space="preserve">, </w:t>
      </w:r>
      <w:r w:rsidR="00EF724A">
        <w:rPr>
          <w:rFonts w:asciiTheme="minorHAnsi" w:eastAsia="Calibri" w:hAnsiTheme="minorHAnsi" w:cstheme="minorHAnsi"/>
          <w:iCs/>
          <w:sz w:val="22"/>
          <w:szCs w:val="22"/>
          <w:lang w:val="en-GB" w:eastAsia="en-US"/>
        </w:rPr>
        <w:t xml:space="preserve">represented by </w:t>
      </w:r>
      <w:r w:rsidR="00F335F9">
        <w:rPr>
          <w:rFonts w:asciiTheme="minorHAnsi" w:eastAsia="Calibri" w:hAnsiTheme="minorHAnsi" w:cstheme="minorHAnsi"/>
          <w:iCs/>
          <w:sz w:val="22"/>
          <w:szCs w:val="22"/>
          <w:lang w:val="en-GB" w:eastAsia="en-US"/>
        </w:rPr>
        <w:t xml:space="preserve">the </w:t>
      </w:r>
      <w:r>
        <w:rPr>
          <w:rFonts w:asciiTheme="minorHAnsi" w:eastAsia="Calibri" w:hAnsiTheme="minorHAnsi" w:cstheme="minorHAnsi"/>
          <w:iCs/>
          <w:sz w:val="22"/>
          <w:szCs w:val="22"/>
          <w:lang w:val="en-GB" w:eastAsia="en-US"/>
        </w:rPr>
        <w:t>Directorate-General for Digital Services, Unit R3 – Procurement and Legal Compliance (</w:t>
      </w:r>
      <w:r w:rsidR="00EF724A">
        <w:rPr>
          <w:rFonts w:asciiTheme="minorHAnsi" w:eastAsia="Calibri" w:hAnsiTheme="minorHAnsi" w:cstheme="minorHAnsi"/>
          <w:iCs/>
          <w:sz w:val="22"/>
          <w:szCs w:val="22"/>
          <w:lang w:val="en-GB" w:eastAsia="en-US"/>
        </w:rPr>
        <w:t>the</w:t>
      </w:r>
      <w:r>
        <w:rPr>
          <w:rFonts w:asciiTheme="minorHAnsi" w:eastAsia="Calibri" w:hAnsiTheme="minorHAnsi" w:cstheme="minorHAnsi"/>
          <w:iCs/>
          <w:sz w:val="22"/>
          <w:szCs w:val="22"/>
          <w:lang w:val="en-GB" w:eastAsia="en-US"/>
        </w:rPr>
        <w:t xml:space="preserve"> </w:t>
      </w:r>
      <w:r w:rsidR="007F4F10">
        <w:rPr>
          <w:rFonts w:asciiTheme="minorHAnsi" w:eastAsia="Calibri" w:hAnsiTheme="minorHAnsi" w:cstheme="minorHAnsi"/>
          <w:iCs/>
          <w:sz w:val="22"/>
          <w:szCs w:val="22"/>
          <w:lang w:val="en-GB" w:eastAsia="en-US"/>
        </w:rPr>
        <w:t>‘</w:t>
      </w:r>
      <w:r>
        <w:rPr>
          <w:rFonts w:asciiTheme="minorHAnsi" w:eastAsia="Calibri" w:hAnsiTheme="minorHAnsi" w:cstheme="minorHAnsi"/>
          <w:iCs/>
          <w:sz w:val="22"/>
          <w:szCs w:val="22"/>
          <w:lang w:val="en-GB" w:eastAsia="en-US"/>
        </w:rPr>
        <w:t>data controller</w:t>
      </w:r>
      <w:r w:rsidR="007F4F10">
        <w:rPr>
          <w:rFonts w:asciiTheme="minorHAnsi" w:eastAsia="Calibri" w:hAnsiTheme="minorHAnsi" w:cstheme="minorHAnsi"/>
          <w:iCs/>
          <w:sz w:val="22"/>
          <w:szCs w:val="22"/>
          <w:lang w:val="en-GB" w:eastAsia="en-US"/>
        </w:rPr>
        <w:t>’</w:t>
      </w:r>
      <w:r>
        <w:rPr>
          <w:rFonts w:asciiTheme="minorHAnsi" w:eastAsia="Calibri" w:hAnsiTheme="minorHAnsi" w:cstheme="minorHAnsi"/>
          <w:iCs/>
          <w:sz w:val="22"/>
          <w:szCs w:val="22"/>
          <w:lang w:val="en-GB" w:eastAsia="en-US"/>
        </w:rPr>
        <w:t>)</w:t>
      </w:r>
    </w:p>
    <w:p w14:paraId="30854B6B" w14:textId="577DDC3D" w:rsidR="00AC38EF" w:rsidRPr="003D1A79" w:rsidRDefault="00AC38EF" w:rsidP="00DC3715">
      <w:pPr>
        <w:spacing w:after="360"/>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r w:rsidR="0001192F">
        <w:rPr>
          <w:rFonts w:asciiTheme="minorHAnsi" w:eastAsia="Calibri" w:hAnsiTheme="minorHAnsi" w:cstheme="minorHAnsi"/>
          <w:b/>
          <w:sz w:val="22"/>
          <w:szCs w:val="22"/>
          <w:lang w:val="en-GB" w:eastAsia="en-US"/>
        </w:rPr>
        <w:tab/>
      </w:r>
      <w:hyperlink r:id="rId9" w:history="1">
        <w:r w:rsidR="00AF4D76" w:rsidRPr="00045956">
          <w:rPr>
            <w:rStyle w:val="Hyperlink"/>
            <w:rFonts w:asciiTheme="minorHAnsi" w:eastAsia="Calibri" w:hAnsiTheme="minorHAnsi" w:cstheme="minorHAnsi"/>
            <w:iCs/>
            <w:sz w:val="22"/>
            <w:szCs w:val="22"/>
            <w:lang w:val="en-GB" w:eastAsia="en-US"/>
          </w:rPr>
          <w:t>DPR-EC-01011</w:t>
        </w:r>
      </w:hyperlink>
    </w:p>
    <w:p w14:paraId="04AB2037" w14:textId="77777777" w:rsidR="00AC38EF" w:rsidRDefault="00AC38EF" w:rsidP="00AC38EF">
      <w:pPr>
        <w:rPr>
          <w:rFonts w:asciiTheme="minorHAnsi" w:eastAsia="Calibri" w:hAnsiTheme="minorHAnsi" w:cstheme="minorHAnsi"/>
          <w:b/>
          <w:i/>
          <w:color w:val="FF0000"/>
          <w:sz w:val="22"/>
          <w:szCs w:val="22"/>
          <w:lang w:val="en-GB" w:eastAsia="en-US"/>
        </w:rPr>
      </w:pPr>
    </w:p>
    <w:p w14:paraId="3A8BF669" w14:textId="77777777" w:rsidR="00701C17" w:rsidRPr="004B23D6" w:rsidRDefault="00701C17" w:rsidP="00AC38EF">
      <w:pPr>
        <w:rPr>
          <w:rFonts w:asciiTheme="minorHAnsi" w:eastAsia="Calibri" w:hAnsiTheme="minorHAnsi" w:cstheme="minorHAnsi"/>
          <w:b/>
          <w:i/>
          <w:color w:val="FF0000"/>
          <w:sz w:val="22"/>
          <w:szCs w:val="22"/>
          <w:lang w:val="en-GB" w:eastAsia="en-US"/>
        </w:rPr>
      </w:pPr>
    </w:p>
    <w:p w14:paraId="33FF9760" w14:textId="77777777" w:rsidR="00AC38EF" w:rsidRPr="004B23D6" w:rsidRDefault="00AC38EF" w:rsidP="00AC38E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6F5F1CF5"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2EE6D01A"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14:paraId="67CA3AE7"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14:paraId="5442985E"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14:paraId="19DC2FEF"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14:paraId="2F2798E0"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14:paraId="1D2093EE"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05D7E10A"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45E0EC5D"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60D87A4F" w14:textId="77777777" w:rsidR="00AC38EF" w:rsidRPr="004B23D6" w:rsidRDefault="00AC38EF" w:rsidP="00AC38EF">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14:paraId="6BD91053" w14:textId="77777777" w:rsidR="00AC38EF" w:rsidRPr="004B23D6" w:rsidRDefault="00AC38EF" w:rsidP="00AC38EF">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01542203"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13A98943"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0"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6A037D58"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22EC928B" w14:textId="1F5B632E" w:rsidR="00AC38EF" w:rsidRDefault="0001192F" w:rsidP="00AC38EF">
      <w:pPr>
        <w:spacing w:after="360"/>
        <w:rPr>
          <w:rFonts w:asciiTheme="minorHAnsi" w:eastAsia="Calibri" w:hAnsiTheme="minorHAnsi" w:cstheme="minorHAnsi"/>
          <w:i/>
          <w:color w:val="FF0000"/>
          <w:sz w:val="22"/>
          <w:szCs w:val="22"/>
          <w:lang w:val="en-GB" w:eastAsia="en-US"/>
        </w:rPr>
      </w:pPr>
      <w:r w:rsidRPr="0001192F">
        <w:rPr>
          <w:rFonts w:asciiTheme="minorHAnsi" w:eastAsia="Calibri" w:hAnsiTheme="minorHAnsi" w:cstheme="minorHAnsi"/>
          <w:sz w:val="22"/>
          <w:szCs w:val="22"/>
          <w:lang w:val="en-GB" w:eastAsia="en-US"/>
        </w:rPr>
        <w:t xml:space="preserve">The information in relation to the processing of personal data linked to </w:t>
      </w:r>
      <w:r w:rsidR="008B048C">
        <w:rPr>
          <w:rFonts w:asciiTheme="minorHAnsi" w:eastAsia="Calibri" w:hAnsiTheme="minorHAnsi" w:cstheme="minorHAnsi"/>
          <w:sz w:val="22"/>
          <w:szCs w:val="22"/>
          <w:lang w:val="en-GB" w:eastAsia="en-US"/>
        </w:rPr>
        <w:t>the market</w:t>
      </w:r>
      <w:r>
        <w:rPr>
          <w:rFonts w:asciiTheme="minorHAnsi" w:eastAsia="Calibri" w:hAnsiTheme="minorHAnsi" w:cstheme="minorHAnsi"/>
          <w:sz w:val="22"/>
          <w:szCs w:val="22"/>
          <w:lang w:val="en-GB" w:eastAsia="en-US"/>
        </w:rPr>
        <w:t xml:space="preserve"> consultation activities</w:t>
      </w:r>
      <w:r w:rsidRPr="0001192F">
        <w:rPr>
          <w:rFonts w:asciiTheme="minorHAnsi" w:eastAsia="Calibri" w:hAnsiTheme="minorHAnsi" w:cstheme="minorHAnsi"/>
          <w:sz w:val="22"/>
          <w:szCs w:val="22"/>
          <w:lang w:val="en-GB" w:eastAsia="en-US"/>
        </w:rPr>
        <w:t xml:space="preserve"> organised by the </w:t>
      </w:r>
      <w:r w:rsidR="008B048C">
        <w:rPr>
          <w:rFonts w:asciiTheme="minorHAnsi" w:eastAsia="Calibri" w:hAnsiTheme="minorHAnsi" w:cstheme="minorHAnsi"/>
          <w:sz w:val="22"/>
          <w:szCs w:val="22"/>
          <w:lang w:val="en-GB" w:eastAsia="en-US"/>
        </w:rPr>
        <w:t xml:space="preserve">data controller </w:t>
      </w:r>
      <w:r w:rsidRPr="0001192F">
        <w:rPr>
          <w:rFonts w:asciiTheme="minorHAnsi" w:eastAsia="Calibri" w:hAnsiTheme="minorHAnsi" w:cstheme="minorHAnsi"/>
          <w:sz w:val="22"/>
          <w:szCs w:val="22"/>
          <w:lang w:val="en-GB" w:eastAsia="en-US"/>
        </w:rPr>
        <w:t>is presented below.</w:t>
      </w:r>
      <w:r w:rsidR="00AC38EF" w:rsidRPr="004B23D6">
        <w:rPr>
          <w:rFonts w:asciiTheme="minorHAnsi" w:eastAsia="Calibri" w:hAnsiTheme="minorHAnsi" w:cstheme="minorHAnsi"/>
          <w:i/>
          <w:color w:val="FF0000"/>
          <w:sz w:val="22"/>
          <w:szCs w:val="22"/>
          <w:lang w:val="en-GB" w:eastAsia="en-US"/>
        </w:rPr>
        <w:t xml:space="preserve"> </w:t>
      </w:r>
    </w:p>
    <w:p w14:paraId="732C2108" w14:textId="77777777" w:rsidR="00AC38EF" w:rsidRPr="004B23D6" w:rsidRDefault="00AC38EF" w:rsidP="00AC38EF">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14:paraId="5D13F196" w14:textId="657DD4FE" w:rsidR="005D45BD" w:rsidRPr="00981CB0" w:rsidRDefault="005D45BD" w:rsidP="003A5621">
      <w:pPr>
        <w:rPr>
          <w:rFonts w:asciiTheme="minorHAnsi" w:hAnsiTheme="minorHAnsi" w:cstheme="minorHAnsi"/>
          <w:sz w:val="22"/>
          <w:szCs w:val="22"/>
          <w:lang w:val="en-GB"/>
        </w:rPr>
      </w:pPr>
      <w:r>
        <w:rPr>
          <w:rFonts w:asciiTheme="minorHAnsi" w:eastAsia="Calibri" w:hAnsiTheme="minorHAnsi" w:cstheme="minorHAnsi"/>
          <w:sz w:val="22"/>
          <w:szCs w:val="22"/>
          <w:lang w:val="en-GB" w:eastAsia="en-US"/>
        </w:rPr>
        <w:t>The data controller</w:t>
      </w:r>
      <w:r w:rsidRPr="004B23D6">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collects and</w:t>
      </w:r>
      <w:r>
        <w:rPr>
          <w:rFonts w:asciiTheme="minorHAnsi" w:hAnsiTheme="minorHAnsi" w:cstheme="minorHAnsi"/>
          <w:sz w:val="22"/>
          <w:szCs w:val="22"/>
          <w:lang w:val="en-GB" w:eastAsia="en-GB"/>
        </w:rPr>
        <w:t xml:space="preserve"> uses your personal information </w:t>
      </w:r>
      <w:r w:rsidRPr="000C3265">
        <w:rPr>
          <w:rFonts w:asciiTheme="minorHAnsi" w:hAnsiTheme="minorHAnsi" w:cstheme="minorHAnsi"/>
          <w:sz w:val="22"/>
          <w:szCs w:val="22"/>
          <w:lang w:val="en-GB"/>
        </w:rPr>
        <w:t>within the framework of</w:t>
      </w:r>
      <w:r>
        <w:rPr>
          <w:rFonts w:asciiTheme="minorHAnsi" w:hAnsiTheme="minorHAnsi" w:cstheme="minorHAnsi"/>
          <w:sz w:val="22"/>
          <w:szCs w:val="22"/>
          <w:lang w:val="en-GB"/>
        </w:rPr>
        <w:t xml:space="preserve"> market consultation activities to obtain your views on a specific initiative related to the procurement of </w:t>
      </w:r>
      <w:r w:rsidRPr="003A5621">
        <w:rPr>
          <w:rFonts w:asciiTheme="minorHAnsi" w:hAnsiTheme="minorHAnsi" w:cstheme="minorHAnsi"/>
          <w:sz w:val="22"/>
          <w:szCs w:val="22"/>
          <w:lang w:val="en-GB"/>
        </w:rPr>
        <w:t xml:space="preserve">information and communications technology (ICT) </w:t>
      </w:r>
      <w:r>
        <w:rPr>
          <w:rFonts w:asciiTheme="minorHAnsi" w:hAnsiTheme="minorHAnsi" w:cstheme="minorHAnsi"/>
          <w:sz w:val="22"/>
          <w:szCs w:val="22"/>
          <w:lang w:val="en-GB"/>
        </w:rPr>
        <w:t xml:space="preserve">services and/or supplies. Your views and input are indispensable to design, prepare and finalise such procurement procedures. </w:t>
      </w:r>
      <w:r w:rsidR="00145A5C">
        <w:rPr>
          <w:rFonts w:asciiTheme="minorHAnsi" w:hAnsiTheme="minorHAnsi" w:cstheme="minorHAnsi"/>
          <w:sz w:val="22"/>
          <w:szCs w:val="22"/>
          <w:lang w:val="en-GB"/>
        </w:rPr>
        <w:t>However, as the subject-matter of these consultations will never requ</w:t>
      </w:r>
      <w:r w:rsidR="009679D5">
        <w:rPr>
          <w:rFonts w:asciiTheme="minorHAnsi" w:hAnsiTheme="minorHAnsi" w:cstheme="minorHAnsi"/>
          <w:sz w:val="22"/>
          <w:szCs w:val="22"/>
          <w:lang w:val="en-GB"/>
        </w:rPr>
        <w:t>ire</w:t>
      </w:r>
      <w:r w:rsidR="00145A5C">
        <w:rPr>
          <w:rFonts w:asciiTheme="minorHAnsi" w:hAnsiTheme="minorHAnsi" w:cstheme="minorHAnsi"/>
          <w:sz w:val="22"/>
          <w:szCs w:val="22"/>
          <w:lang w:val="en-GB"/>
        </w:rPr>
        <w:t xml:space="preserve"> you to provide information about your personal life, we </w:t>
      </w:r>
      <w:r>
        <w:rPr>
          <w:rFonts w:asciiTheme="minorHAnsi" w:hAnsiTheme="minorHAnsi" w:cstheme="minorHAnsi"/>
          <w:sz w:val="22"/>
          <w:szCs w:val="22"/>
          <w:lang w:val="en-GB"/>
        </w:rPr>
        <w:t>ask you to avoid any reference in your submission or contribution that would reveal aspects of your personal life</w:t>
      </w:r>
      <w:r w:rsidR="00145A5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23F6F54F" w14:textId="2EE69C9C" w:rsidR="00A27306" w:rsidRPr="00981CB0" w:rsidRDefault="00A27306" w:rsidP="003A5621">
      <w:pPr>
        <w:rPr>
          <w:rFonts w:asciiTheme="minorHAnsi" w:eastAsia="Calibri" w:hAnsiTheme="minorHAnsi" w:cstheme="minorHAnsi"/>
          <w:sz w:val="22"/>
          <w:szCs w:val="22"/>
          <w:lang w:val="en-GB" w:eastAsia="en-US"/>
        </w:rPr>
      </w:pPr>
      <w:r w:rsidRPr="00981CB0">
        <w:rPr>
          <w:rFonts w:asciiTheme="minorHAnsi" w:eastAsia="Calibri" w:hAnsiTheme="minorHAnsi" w:cstheme="minorHAnsi"/>
          <w:sz w:val="22"/>
          <w:szCs w:val="22"/>
          <w:lang w:val="en-GB" w:eastAsia="en-US"/>
        </w:rPr>
        <w:t>The purpose of the processing is</w:t>
      </w:r>
      <w:r w:rsidR="00145A5C" w:rsidRPr="00981CB0">
        <w:rPr>
          <w:rFonts w:asciiTheme="minorHAnsi" w:eastAsia="Calibri" w:hAnsiTheme="minorHAnsi" w:cstheme="minorHAnsi"/>
          <w:sz w:val="22"/>
          <w:szCs w:val="22"/>
          <w:lang w:val="en-GB" w:eastAsia="en-US"/>
        </w:rPr>
        <w:t xml:space="preserve"> limited to</w:t>
      </w:r>
      <w:r w:rsidRPr="00981CB0">
        <w:rPr>
          <w:rFonts w:asciiTheme="minorHAnsi" w:eastAsia="Calibri" w:hAnsiTheme="minorHAnsi" w:cstheme="minorHAnsi"/>
          <w:sz w:val="22"/>
          <w:szCs w:val="22"/>
          <w:lang w:val="en-GB" w:eastAsia="en-US"/>
        </w:rPr>
        <w:t xml:space="preserve"> the management of public consultations in accordance with Article 166 (1) of the Financial Regulation (EU, Euratom) 2018/1046. More specifically, </w:t>
      </w:r>
      <w:r w:rsidR="00145A5C" w:rsidRPr="00981CB0">
        <w:rPr>
          <w:rFonts w:asciiTheme="minorHAnsi" w:eastAsia="Calibri" w:hAnsiTheme="minorHAnsi" w:cstheme="minorHAnsi"/>
          <w:sz w:val="22"/>
          <w:szCs w:val="22"/>
          <w:lang w:val="en-GB" w:eastAsia="en-US"/>
        </w:rPr>
        <w:t xml:space="preserve">your personal data are processed for the following purposes: </w:t>
      </w:r>
    </w:p>
    <w:p w14:paraId="608774D8" w14:textId="20E092A8" w:rsidR="00A27306" w:rsidRPr="00981CB0" w:rsidRDefault="00145A5C" w:rsidP="00A27306">
      <w:pPr>
        <w:pStyle w:val="ListParagraph"/>
        <w:numPr>
          <w:ilvl w:val="0"/>
          <w:numId w:val="15"/>
        </w:numPr>
        <w:rPr>
          <w:rFonts w:asciiTheme="minorHAnsi" w:eastAsia="Calibri" w:hAnsiTheme="minorHAnsi" w:cstheme="minorHAnsi"/>
          <w:sz w:val="22"/>
          <w:szCs w:val="22"/>
          <w:lang w:val="en-GB" w:eastAsia="en-US"/>
        </w:rPr>
      </w:pPr>
      <w:r w:rsidRPr="00981CB0">
        <w:rPr>
          <w:rFonts w:asciiTheme="minorHAnsi" w:eastAsia="Calibri" w:hAnsiTheme="minorHAnsi" w:cstheme="minorHAnsi"/>
          <w:sz w:val="22"/>
          <w:szCs w:val="22"/>
          <w:lang w:val="en-GB" w:eastAsia="en-US"/>
        </w:rPr>
        <w:t>to a</w:t>
      </w:r>
      <w:r w:rsidR="00A27306" w:rsidRPr="00981CB0">
        <w:rPr>
          <w:rFonts w:asciiTheme="minorHAnsi" w:eastAsia="Calibri" w:hAnsiTheme="minorHAnsi" w:cstheme="minorHAnsi"/>
          <w:sz w:val="22"/>
          <w:szCs w:val="22"/>
          <w:lang w:val="en-GB" w:eastAsia="en-US"/>
        </w:rPr>
        <w:t>llow you to access</w:t>
      </w:r>
      <w:r w:rsidRPr="00981CB0">
        <w:rPr>
          <w:rFonts w:asciiTheme="minorHAnsi" w:eastAsia="Calibri" w:hAnsiTheme="minorHAnsi" w:cstheme="minorHAnsi"/>
          <w:sz w:val="22"/>
          <w:szCs w:val="22"/>
          <w:lang w:val="en-GB" w:eastAsia="en-US"/>
        </w:rPr>
        <w:t xml:space="preserve"> </w:t>
      </w:r>
      <w:r w:rsidR="00A27306" w:rsidRPr="00981CB0">
        <w:rPr>
          <w:rFonts w:asciiTheme="minorHAnsi" w:eastAsia="Calibri" w:hAnsiTheme="minorHAnsi" w:cstheme="minorHAnsi"/>
          <w:sz w:val="22"/>
          <w:szCs w:val="22"/>
          <w:lang w:val="en-GB" w:eastAsia="en-US"/>
        </w:rPr>
        <w:t xml:space="preserve">the relevant </w:t>
      </w:r>
      <w:r w:rsidRPr="00981CB0">
        <w:rPr>
          <w:rFonts w:asciiTheme="minorHAnsi" w:eastAsia="Calibri" w:hAnsiTheme="minorHAnsi" w:cstheme="minorHAnsi"/>
          <w:sz w:val="22"/>
          <w:szCs w:val="22"/>
          <w:lang w:val="en-GB" w:eastAsia="en-US"/>
        </w:rPr>
        <w:t xml:space="preserve">digital and physical </w:t>
      </w:r>
      <w:r w:rsidR="00A27306" w:rsidRPr="00981CB0">
        <w:rPr>
          <w:rFonts w:asciiTheme="minorHAnsi" w:eastAsia="Calibri" w:hAnsiTheme="minorHAnsi" w:cstheme="minorHAnsi"/>
          <w:sz w:val="22"/>
          <w:szCs w:val="22"/>
          <w:lang w:val="en-GB" w:eastAsia="en-US"/>
        </w:rPr>
        <w:t>spaces where the consultation takes place</w:t>
      </w:r>
      <w:r w:rsidR="005D45BD" w:rsidRPr="00981CB0">
        <w:rPr>
          <w:rFonts w:asciiTheme="minorHAnsi" w:eastAsia="Calibri" w:hAnsiTheme="minorHAnsi" w:cstheme="minorHAnsi"/>
          <w:sz w:val="22"/>
          <w:szCs w:val="22"/>
          <w:lang w:val="en-GB" w:eastAsia="en-US"/>
        </w:rPr>
        <w:t xml:space="preserve"> (registration purpose)</w:t>
      </w:r>
      <w:r w:rsidR="00A27306" w:rsidRPr="00981CB0">
        <w:rPr>
          <w:rFonts w:asciiTheme="minorHAnsi" w:eastAsia="Calibri" w:hAnsiTheme="minorHAnsi" w:cstheme="minorHAnsi"/>
          <w:sz w:val="22"/>
          <w:szCs w:val="22"/>
          <w:lang w:val="en-GB" w:eastAsia="en-US"/>
        </w:rPr>
        <w:t>;</w:t>
      </w:r>
    </w:p>
    <w:p w14:paraId="159871AA" w14:textId="3D396444" w:rsidR="00145A5C" w:rsidRPr="00981CB0" w:rsidRDefault="00145A5C" w:rsidP="00A27306">
      <w:pPr>
        <w:pStyle w:val="ListParagraph"/>
        <w:numPr>
          <w:ilvl w:val="0"/>
          <w:numId w:val="15"/>
        </w:numPr>
        <w:rPr>
          <w:rFonts w:asciiTheme="minorHAnsi" w:eastAsia="Calibri" w:hAnsiTheme="minorHAnsi" w:cstheme="minorHAnsi"/>
          <w:sz w:val="22"/>
          <w:szCs w:val="22"/>
          <w:lang w:val="en-GB" w:eastAsia="en-US"/>
        </w:rPr>
      </w:pPr>
      <w:r w:rsidRPr="00981CB0">
        <w:rPr>
          <w:rFonts w:asciiTheme="minorHAnsi" w:eastAsia="Calibri" w:hAnsiTheme="minorHAnsi" w:cstheme="minorHAnsi"/>
          <w:sz w:val="22"/>
          <w:szCs w:val="22"/>
          <w:lang w:val="en-GB" w:eastAsia="en-US"/>
        </w:rPr>
        <w:t>to allow you to submit your views and contributions (submission purpose)</w:t>
      </w:r>
    </w:p>
    <w:p w14:paraId="7D653239" w14:textId="2B1DBDB3" w:rsidR="005D45BD" w:rsidRPr="00981CB0" w:rsidRDefault="00145A5C" w:rsidP="00A27306">
      <w:pPr>
        <w:pStyle w:val="ListParagraph"/>
        <w:numPr>
          <w:ilvl w:val="0"/>
          <w:numId w:val="15"/>
        </w:numPr>
        <w:rPr>
          <w:rFonts w:asciiTheme="minorHAnsi" w:eastAsia="Calibri" w:hAnsiTheme="minorHAnsi" w:cstheme="minorHAnsi"/>
          <w:sz w:val="22"/>
          <w:szCs w:val="22"/>
          <w:lang w:val="en-GB" w:eastAsia="en-US"/>
        </w:rPr>
      </w:pPr>
      <w:r w:rsidRPr="00981CB0">
        <w:rPr>
          <w:rFonts w:asciiTheme="minorHAnsi" w:eastAsia="Calibri" w:hAnsiTheme="minorHAnsi" w:cstheme="minorHAnsi"/>
          <w:sz w:val="22"/>
          <w:szCs w:val="22"/>
          <w:lang w:val="en-GB" w:eastAsia="en-US"/>
        </w:rPr>
        <w:t>to e</w:t>
      </w:r>
      <w:r w:rsidR="005D45BD" w:rsidRPr="00981CB0">
        <w:rPr>
          <w:rFonts w:asciiTheme="minorHAnsi" w:eastAsia="Calibri" w:hAnsiTheme="minorHAnsi" w:cstheme="minorHAnsi"/>
          <w:sz w:val="22"/>
          <w:szCs w:val="22"/>
          <w:lang w:val="en-GB" w:eastAsia="en-US"/>
        </w:rPr>
        <w:t>nsure that you can be contacted for the relevant consultation (communication purpose)</w:t>
      </w:r>
    </w:p>
    <w:p w14:paraId="0D550A56" w14:textId="2410E5C2" w:rsidR="00A27306" w:rsidRPr="00981CB0" w:rsidRDefault="00145A5C" w:rsidP="00981CB0">
      <w:pPr>
        <w:pStyle w:val="ListParagraph"/>
        <w:numPr>
          <w:ilvl w:val="0"/>
          <w:numId w:val="15"/>
        </w:numPr>
        <w:rPr>
          <w:rFonts w:asciiTheme="minorHAnsi" w:eastAsia="Calibri" w:hAnsiTheme="minorHAnsi" w:cstheme="minorHAnsi"/>
          <w:sz w:val="22"/>
          <w:szCs w:val="22"/>
          <w:lang w:val="en-GB" w:eastAsia="en-US"/>
        </w:rPr>
      </w:pPr>
      <w:r w:rsidRPr="00981CB0">
        <w:rPr>
          <w:rFonts w:asciiTheme="minorHAnsi" w:eastAsia="Calibri" w:hAnsiTheme="minorHAnsi" w:cstheme="minorHAnsi"/>
          <w:sz w:val="22"/>
          <w:szCs w:val="22"/>
          <w:lang w:val="en-GB" w:eastAsia="en-US"/>
        </w:rPr>
        <w:t>to e</w:t>
      </w:r>
      <w:r w:rsidR="005D45BD" w:rsidRPr="00981CB0">
        <w:rPr>
          <w:rFonts w:asciiTheme="minorHAnsi" w:eastAsia="Calibri" w:hAnsiTheme="minorHAnsi" w:cstheme="minorHAnsi"/>
          <w:sz w:val="22"/>
          <w:szCs w:val="22"/>
          <w:lang w:val="en-GB" w:eastAsia="en-US"/>
        </w:rPr>
        <w:t xml:space="preserve">nsure that the views and contributions of the company you represent is duly </w:t>
      </w:r>
      <w:r w:rsidRPr="00981CB0">
        <w:rPr>
          <w:rFonts w:asciiTheme="minorHAnsi" w:eastAsia="Calibri" w:hAnsiTheme="minorHAnsi" w:cstheme="minorHAnsi"/>
          <w:sz w:val="22"/>
          <w:szCs w:val="22"/>
          <w:lang w:val="en-GB" w:eastAsia="en-US"/>
        </w:rPr>
        <w:t>considered</w:t>
      </w:r>
      <w:r w:rsidR="00CF5A2B" w:rsidRPr="00981CB0">
        <w:rPr>
          <w:rFonts w:asciiTheme="minorHAnsi" w:eastAsia="Calibri" w:hAnsiTheme="minorHAnsi" w:cstheme="minorHAnsi"/>
          <w:sz w:val="22"/>
          <w:szCs w:val="22"/>
          <w:lang w:val="en-GB" w:eastAsia="en-US"/>
        </w:rPr>
        <w:t xml:space="preserve"> when the contributions are summarised in a dedicated internal report</w:t>
      </w:r>
      <w:r w:rsidR="005D45BD" w:rsidRPr="00981CB0">
        <w:rPr>
          <w:rFonts w:asciiTheme="minorHAnsi" w:eastAsia="Calibri" w:hAnsiTheme="minorHAnsi" w:cstheme="minorHAnsi"/>
          <w:sz w:val="22"/>
          <w:szCs w:val="22"/>
          <w:lang w:val="en-GB" w:eastAsia="en-US"/>
        </w:rPr>
        <w:t xml:space="preserve"> (</w:t>
      </w:r>
      <w:r w:rsidRPr="00981CB0">
        <w:rPr>
          <w:rFonts w:asciiTheme="minorHAnsi" w:eastAsia="Calibri" w:hAnsiTheme="minorHAnsi" w:cstheme="minorHAnsi"/>
          <w:sz w:val="22"/>
          <w:szCs w:val="22"/>
          <w:lang w:val="en-GB" w:eastAsia="en-US"/>
        </w:rPr>
        <w:t>identification</w:t>
      </w:r>
      <w:r w:rsidR="005D45BD" w:rsidRPr="00981CB0">
        <w:rPr>
          <w:rFonts w:asciiTheme="minorHAnsi" w:eastAsia="Calibri" w:hAnsiTheme="minorHAnsi" w:cstheme="minorHAnsi"/>
          <w:sz w:val="22"/>
          <w:szCs w:val="22"/>
          <w:lang w:val="en-GB" w:eastAsia="en-US"/>
        </w:rPr>
        <w:t xml:space="preserve"> purpose) </w:t>
      </w:r>
    </w:p>
    <w:p w14:paraId="71C8FB86" w14:textId="741B484B" w:rsidR="008B048C" w:rsidRPr="008B048C" w:rsidRDefault="008B048C" w:rsidP="00AC38EF">
      <w:pPr>
        <w:rPr>
          <w:rFonts w:asciiTheme="minorHAnsi" w:eastAsia="Calibri" w:hAnsiTheme="minorHAnsi" w:cstheme="minorHAnsi"/>
          <w:iCs/>
          <w:sz w:val="22"/>
          <w:szCs w:val="22"/>
          <w:lang w:val="en-GB" w:eastAsia="en-US"/>
        </w:rPr>
      </w:pPr>
      <w:r>
        <w:rPr>
          <w:rFonts w:asciiTheme="minorHAnsi" w:eastAsia="Calibri" w:hAnsiTheme="minorHAnsi" w:cstheme="minorHAnsi"/>
          <w:iCs/>
          <w:sz w:val="22"/>
          <w:szCs w:val="22"/>
          <w:lang w:val="en-GB" w:eastAsia="en-US"/>
        </w:rPr>
        <w:t xml:space="preserve">In some cases, </w:t>
      </w:r>
      <w:r w:rsidR="00694586">
        <w:rPr>
          <w:rFonts w:asciiTheme="minorHAnsi" w:eastAsia="Calibri" w:hAnsiTheme="minorHAnsi" w:cstheme="minorHAnsi"/>
          <w:iCs/>
          <w:sz w:val="22"/>
          <w:szCs w:val="22"/>
          <w:lang w:val="en-GB" w:eastAsia="en-US"/>
        </w:rPr>
        <w:t>the data controller</w:t>
      </w:r>
      <w:r>
        <w:rPr>
          <w:rFonts w:asciiTheme="minorHAnsi" w:eastAsia="Calibri" w:hAnsiTheme="minorHAnsi" w:cstheme="minorHAnsi"/>
          <w:iCs/>
          <w:sz w:val="22"/>
          <w:szCs w:val="22"/>
          <w:lang w:val="en-GB" w:eastAsia="en-US"/>
        </w:rPr>
        <w:t xml:space="preserve"> already has your contact details as you have previously participated in similar market consultation activities. When</w:t>
      </w:r>
      <w:r w:rsidR="002A5F2B">
        <w:rPr>
          <w:rFonts w:asciiTheme="minorHAnsi" w:eastAsia="Calibri" w:hAnsiTheme="minorHAnsi" w:cstheme="minorHAnsi"/>
          <w:iCs/>
          <w:sz w:val="22"/>
          <w:szCs w:val="22"/>
          <w:lang w:val="en-GB" w:eastAsia="en-US"/>
        </w:rPr>
        <w:t xml:space="preserve"> </w:t>
      </w:r>
      <w:r w:rsidR="00694586">
        <w:rPr>
          <w:rFonts w:asciiTheme="minorHAnsi" w:eastAsia="Calibri" w:hAnsiTheme="minorHAnsi" w:cstheme="minorHAnsi"/>
          <w:iCs/>
          <w:sz w:val="22"/>
          <w:szCs w:val="22"/>
          <w:lang w:val="en-GB" w:eastAsia="en-US"/>
        </w:rPr>
        <w:t>the data controller</w:t>
      </w:r>
      <w:r w:rsidR="002A5F2B">
        <w:rPr>
          <w:rFonts w:asciiTheme="minorHAnsi" w:eastAsia="Calibri" w:hAnsiTheme="minorHAnsi" w:cstheme="minorHAnsi"/>
          <w:iCs/>
          <w:sz w:val="22"/>
          <w:szCs w:val="22"/>
          <w:lang w:val="en-GB" w:eastAsia="en-US"/>
        </w:rPr>
        <w:t xml:space="preserve"> does not already have your contact information, it will collect that information in the context of the relevant market consultation. </w:t>
      </w:r>
      <w:r>
        <w:rPr>
          <w:rFonts w:asciiTheme="minorHAnsi" w:eastAsia="Calibri" w:hAnsiTheme="minorHAnsi" w:cstheme="minorHAnsi"/>
          <w:iCs/>
          <w:sz w:val="22"/>
          <w:szCs w:val="22"/>
          <w:lang w:val="en-GB" w:eastAsia="en-US"/>
        </w:rPr>
        <w:t xml:space="preserve"> </w:t>
      </w:r>
    </w:p>
    <w:p w14:paraId="06887F1B" w14:textId="28C8716F" w:rsidR="00462124" w:rsidRPr="00462124" w:rsidRDefault="00045264" w:rsidP="00AC38EF">
      <w:pPr>
        <w:rPr>
          <w:rFonts w:asciiTheme="minorHAnsi" w:eastAsia="Calibri" w:hAnsiTheme="minorHAnsi" w:cstheme="minorHAnsi"/>
          <w:i/>
          <w:sz w:val="22"/>
          <w:szCs w:val="22"/>
          <w:lang w:val="en-GB" w:eastAsia="en-US"/>
        </w:rPr>
      </w:pPr>
      <w:r>
        <w:rPr>
          <w:rFonts w:asciiTheme="minorHAnsi" w:eastAsia="Calibri" w:hAnsiTheme="minorHAnsi" w:cstheme="minorHAnsi"/>
          <w:iCs/>
          <w:sz w:val="22"/>
          <w:szCs w:val="22"/>
          <w:lang w:val="en-GB" w:eastAsia="en-US"/>
        </w:rPr>
        <w:t xml:space="preserve">Depending on the circumstances of the market consultation, the data controller may decide to: </w:t>
      </w:r>
    </w:p>
    <w:p w14:paraId="36DCF99B" w14:textId="7F8260E2" w:rsidR="00462124" w:rsidRPr="006D0BB7" w:rsidRDefault="00413EAB" w:rsidP="00462124">
      <w:pPr>
        <w:pStyle w:val="ListParagraph"/>
        <w:numPr>
          <w:ilvl w:val="0"/>
          <w:numId w:val="14"/>
        </w:numPr>
        <w:rPr>
          <w:rFonts w:asciiTheme="minorHAnsi" w:eastAsia="Calibri" w:hAnsiTheme="minorHAnsi" w:cstheme="minorHAnsi"/>
          <w:iCs/>
          <w:sz w:val="22"/>
          <w:szCs w:val="22"/>
          <w:lang w:val="en-GB" w:eastAsia="en-US"/>
        </w:rPr>
      </w:pPr>
      <w:r>
        <w:rPr>
          <w:rFonts w:asciiTheme="minorHAnsi" w:eastAsia="Calibri" w:hAnsiTheme="minorHAnsi" w:cstheme="minorHAnsi"/>
          <w:iCs/>
          <w:sz w:val="22"/>
          <w:szCs w:val="22"/>
          <w:lang w:val="en-IE" w:eastAsia="en-US"/>
        </w:rPr>
        <w:t xml:space="preserve">carry out the market consultation activity </w:t>
      </w:r>
      <w:r w:rsidR="00462124" w:rsidRPr="00045264">
        <w:rPr>
          <w:rFonts w:asciiTheme="minorHAnsi" w:eastAsia="Calibri" w:hAnsiTheme="minorHAnsi" w:cstheme="minorHAnsi"/>
          <w:iCs/>
          <w:sz w:val="22"/>
          <w:szCs w:val="22"/>
          <w:lang w:val="en-GB" w:eastAsia="en-US"/>
        </w:rPr>
        <w:t>us</w:t>
      </w:r>
      <w:r>
        <w:rPr>
          <w:rFonts w:asciiTheme="minorHAnsi" w:eastAsia="Calibri" w:hAnsiTheme="minorHAnsi" w:cstheme="minorHAnsi"/>
          <w:iCs/>
          <w:sz w:val="22"/>
          <w:szCs w:val="22"/>
          <w:lang w:val="en-GB" w:eastAsia="en-US"/>
        </w:rPr>
        <w:t>ing</w:t>
      </w:r>
      <w:r w:rsidR="00462124" w:rsidRPr="00045264">
        <w:rPr>
          <w:rFonts w:asciiTheme="minorHAnsi" w:eastAsia="Calibri" w:hAnsiTheme="minorHAnsi" w:cstheme="minorHAnsi"/>
          <w:iCs/>
          <w:sz w:val="22"/>
          <w:szCs w:val="22"/>
          <w:lang w:val="en-GB" w:eastAsia="en-US"/>
        </w:rPr>
        <w:t xml:space="preserve"> </w:t>
      </w:r>
      <w:r w:rsidR="00AC38EF" w:rsidRPr="00045264">
        <w:rPr>
          <w:rFonts w:asciiTheme="minorHAnsi" w:eastAsia="Calibri" w:hAnsiTheme="minorHAnsi" w:cstheme="minorHAnsi"/>
          <w:iCs/>
          <w:sz w:val="22"/>
          <w:szCs w:val="22"/>
          <w:lang w:val="en-IE" w:eastAsia="en-US"/>
        </w:rPr>
        <w:t>E</w:t>
      </w:r>
      <w:r w:rsidR="00CE22CE" w:rsidRPr="00045264">
        <w:rPr>
          <w:rFonts w:asciiTheme="minorHAnsi" w:eastAsia="Calibri" w:hAnsiTheme="minorHAnsi" w:cstheme="minorHAnsi"/>
          <w:iCs/>
          <w:sz w:val="22"/>
          <w:szCs w:val="22"/>
          <w:lang w:val="en-IE" w:eastAsia="en-US"/>
        </w:rPr>
        <w:t>U</w:t>
      </w:r>
      <w:r w:rsidR="00BB5EB3">
        <w:rPr>
          <w:rFonts w:asciiTheme="minorHAnsi" w:eastAsia="Calibri" w:hAnsiTheme="minorHAnsi" w:cstheme="minorHAnsi"/>
          <w:iCs/>
          <w:sz w:val="22"/>
          <w:szCs w:val="22"/>
          <w:lang w:val="en-IE" w:eastAsia="en-US"/>
        </w:rPr>
        <w:t xml:space="preserve"> </w:t>
      </w:r>
      <w:r w:rsidR="00CE22CE" w:rsidRPr="00045264">
        <w:rPr>
          <w:rFonts w:asciiTheme="minorHAnsi" w:eastAsia="Calibri" w:hAnsiTheme="minorHAnsi" w:cstheme="minorHAnsi"/>
          <w:iCs/>
          <w:sz w:val="22"/>
          <w:szCs w:val="22"/>
          <w:lang w:val="en-IE" w:eastAsia="en-US"/>
        </w:rPr>
        <w:t>Survey</w:t>
      </w:r>
      <w:r w:rsidR="00462124" w:rsidRPr="00045264">
        <w:rPr>
          <w:rFonts w:asciiTheme="minorHAnsi" w:eastAsia="Calibri" w:hAnsiTheme="minorHAnsi" w:cstheme="minorHAnsi"/>
          <w:iCs/>
          <w:sz w:val="22"/>
          <w:szCs w:val="22"/>
          <w:lang w:val="en-IE" w:eastAsia="en-US"/>
        </w:rPr>
        <w:t>;</w:t>
      </w:r>
    </w:p>
    <w:p w14:paraId="0E90379D" w14:textId="6DE90CBC" w:rsidR="006D0BB7" w:rsidRPr="00981CB0" w:rsidRDefault="006D0BB7" w:rsidP="00462124">
      <w:pPr>
        <w:pStyle w:val="ListParagraph"/>
        <w:numPr>
          <w:ilvl w:val="0"/>
          <w:numId w:val="14"/>
        </w:numPr>
        <w:rPr>
          <w:rFonts w:asciiTheme="minorHAnsi" w:eastAsia="Calibri" w:hAnsiTheme="minorHAnsi" w:cstheme="minorHAnsi"/>
          <w:iCs/>
          <w:sz w:val="22"/>
          <w:szCs w:val="22"/>
          <w:lang w:val="en-GB" w:eastAsia="en-US"/>
        </w:rPr>
      </w:pPr>
      <w:r>
        <w:rPr>
          <w:rFonts w:asciiTheme="minorHAnsi" w:eastAsia="Calibri" w:hAnsiTheme="minorHAnsi" w:cstheme="minorHAnsi"/>
          <w:iCs/>
          <w:sz w:val="22"/>
          <w:szCs w:val="22"/>
          <w:lang w:val="en-IE" w:eastAsia="en-US"/>
        </w:rPr>
        <w:t xml:space="preserve">carry out the market consultation activity </w:t>
      </w:r>
      <w:r w:rsidR="00413EAB">
        <w:rPr>
          <w:rFonts w:asciiTheme="minorHAnsi" w:eastAsia="Calibri" w:hAnsiTheme="minorHAnsi" w:cstheme="minorHAnsi"/>
          <w:iCs/>
          <w:sz w:val="22"/>
          <w:szCs w:val="22"/>
          <w:lang w:val="en-IE" w:eastAsia="en-US"/>
        </w:rPr>
        <w:t xml:space="preserve">using </w:t>
      </w:r>
      <w:r>
        <w:rPr>
          <w:rFonts w:asciiTheme="minorHAnsi" w:eastAsia="Calibri" w:hAnsiTheme="minorHAnsi" w:cstheme="minorHAnsi"/>
          <w:iCs/>
          <w:sz w:val="22"/>
          <w:szCs w:val="22"/>
          <w:lang w:val="en-IE" w:eastAsia="en-US"/>
        </w:rPr>
        <w:t>a Europa website</w:t>
      </w:r>
      <w:r w:rsidR="005B01DA">
        <w:rPr>
          <w:rFonts w:asciiTheme="minorHAnsi" w:eastAsia="Calibri" w:hAnsiTheme="minorHAnsi" w:cstheme="minorHAnsi"/>
          <w:iCs/>
          <w:sz w:val="22"/>
          <w:szCs w:val="22"/>
          <w:lang w:val="en-IE" w:eastAsia="en-US"/>
        </w:rPr>
        <w:t>;</w:t>
      </w:r>
    </w:p>
    <w:p w14:paraId="41B29F9E" w14:textId="18281747" w:rsidR="003A5621" w:rsidRPr="00981CB0" w:rsidRDefault="003A5621" w:rsidP="00462124">
      <w:pPr>
        <w:pStyle w:val="ListParagraph"/>
        <w:numPr>
          <w:ilvl w:val="0"/>
          <w:numId w:val="14"/>
        </w:numPr>
        <w:rPr>
          <w:rFonts w:asciiTheme="minorHAnsi" w:eastAsia="Calibri" w:hAnsiTheme="minorHAnsi" w:cstheme="minorHAnsi"/>
          <w:iCs/>
          <w:sz w:val="22"/>
          <w:szCs w:val="22"/>
          <w:lang w:val="en-GB" w:eastAsia="en-US"/>
        </w:rPr>
      </w:pPr>
      <w:r>
        <w:rPr>
          <w:rFonts w:asciiTheme="minorHAnsi" w:eastAsia="Calibri" w:hAnsiTheme="minorHAnsi" w:cstheme="minorHAnsi"/>
          <w:iCs/>
          <w:sz w:val="22"/>
          <w:szCs w:val="22"/>
          <w:lang w:val="en-IE" w:eastAsia="en-US"/>
        </w:rPr>
        <w:t xml:space="preserve">carry out market consultation </w:t>
      </w:r>
      <w:r w:rsidR="00413EAB">
        <w:rPr>
          <w:rFonts w:asciiTheme="minorHAnsi" w:eastAsia="Calibri" w:hAnsiTheme="minorHAnsi" w:cstheme="minorHAnsi"/>
          <w:iCs/>
          <w:sz w:val="22"/>
          <w:szCs w:val="22"/>
          <w:lang w:val="en-IE" w:eastAsia="en-US"/>
        </w:rPr>
        <w:t xml:space="preserve">activity </w:t>
      </w:r>
      <w:r w:rsidRPr="2AD1AE96">
        <w:rPr>
          <w:rFonts w:asciiTheme="minorHAnsi" w:hAnsiTheme="minorHAnsi" w:cstheme="minorBidi"/>
          <w:sz w:val="22"/>
          <w:szCs w:val="22"/>
          <w:lang w:val="en-IE"/>
        </w:rPr>
        <w:t xml:space="preserve">using a third-party videoconference IT </w:t>
      </w:r>
      <w:r w:rsidR="005B01DA">
        <w:rPr>
          <w:rFonts w:asciiTheme="minorHAnsi" w:hAnsiTheme="minorHAnsi" w:cstheme="minorBidi"/>
          <w:sz w:val="22"/>
          <w:szCs w:val="22"/>
          <w:lang w:val="en-IE"/>
        </w:rPr>
        <w:t>tool</w:t>
      </w:r>
      <w:r w:rsidRPr="2AD1AE96">
        <w:rPr>
          <w:rFonts w:asciiTheme="minorHAnsi" w:hAnsiTheme="minorHAnsi" w:cstheme="minorBidi"/>
          <w:sz w:val="22"/>
          <w:szCs w:val="22"/>
          <w:lang w:val="en-IE"/>
        </w:rPr>
        <w:t xml:space="preserve"> such as Microsoft Teams</w:t>
      </w:r>
      <w:r w:rsidR="0051353A">
        <w:rPr>
          <w:rFonts w:asciiTheme="minorHAnsi" w:hAnsiTheme="minorHAnsi" w:cstheme="minorBidi"/>
          <w:sz w:val="22"/>
          <w:szCs w:val="22"/>
          <w:lang w:val="en-IE"/>
        </w:rPr>
        <w:t>, including by making audio/video recordings</w:t>
      </w:r>
      <w:r w:rsidR="005B01DA">
        <w:rPr>
          <w:rFonts w:asciiTheme="minorHAnsi" w:hAnsiTheme="minorHAnsi" w:cstheme="minorBidi"/>
          <w:sz w:val="22"/>
          <w:szCs w:val="22"/>
          <w:lang w:val="en-IE"/>
        </w:rPr>
        <w:t>;</w:t>
      </w:r>
    </w:p>
    <w:p w14:paraId="45A4B240" w14:textId="038F6816" w:rsidR="003A5621" w:rsidRPr="00045264" w:rsidRDefault="003A5621" w:rsidP="00462124">
      <w:pPr>
        <w:pStyle w:val="ListParagraph"/>
        <w:numPr>
          <w:ilvl w:val="0"/>
          <w:numId w:val="14"/>
        </w:numPr>
        <w:rPr>
          <w:rFonts w:asciiTheme="minorHAnsi" w:eastAsia="Calibri" w:hAnsiTheme="minorHAnsi" w:cstheme="minorHAnsi"/>
          <w:iCs/>
          <w:sz w:val="22"/>
          <w:szCs w:val="22"/>
          <w:lang w:val="en-GB" w:eastAsia="en-US"/>
        </w:rPr>
      </w:pPr>
      <w:r>
        <w:rPr>
          <w:rFonts w:asciiTheme="minorHAnsi" w:eastAsia="Calibri" w:hAnsiTheme="minorHAnsi" w:cstheme="minorHAnsi"/>
          <w:iCs/>
          <w:sz w:val="22"/>
          <w:szCs w:val="22"/>
          <w:lang w:val="en-IE" w:eastAsia="en-US"/>
        </w:rPr>
        <w:t xml:space="preserve">carry out market consultation </w:t>
      </w:r>
      <w:r w:rsidR="00413EAB">
        <w:rPr>
          <w:rFonts w:asciiTheme="minorHAnsi" w:eastAsia="Calibri" w:hAnsiTheme="minorHAnsi" w:cstheme="minorHAnsi"/>
          <w:iCs/>
          <w:sz w:val="22"/>
          <w:szCs w:val="22"/>
          <w:lang w:val="en-IE" w:eastAsia="en-US"/>
        </w:rPr>
        <w:t xml:space="preserve">activity </w:t>
      </w:r>
      <w:r>
        <w:rPr>
          <w:rFonts w:asciiTheme="minorHAnsi" w:eastAsia="Calibri" w:hAnsiTheme="minorHAnsi" w:cstheme="minorHAnsi"/>
          <w:iCs/>
          <w:sz w:val="22"/>
          <w:szCs w:val="22"/>
          <w:lang w:val="en-IE" w:eastAsia="en-US"/>
        </w:rPr>
        <w:t>via in-person meetings</w:t>
      </w:r>
      <w:r w:rsidR="005B01DA">
        <w:rPr>
          <w:rFonts w:asciiTheme="minorHAnsi" w:eastAsia="Calibri" w:hAnsiTheme="minorHAnsi" w:cstheme="minorHAnsi"/>
          <w:iCs/>
          <w:sz w:val="22"/>
          <w:szCs w:val="22"/>
          <w:lang w:val="en-IE" w:eastAsia="en-US"/>
        </w:rPr>
        <w:t>.</w:t>
      </w:r>
      <w:r>
        <w:rPr>
          <w:rFonts w:asciiTheme="minorHAnsi" w:eastAsia="Calibri" w:hAnsiTheme="minorHAnsi" w:cstheme="minorHAnsi"/>
          <w:iCs/>
          <w:sz w:val="22"/>
          <w:szCs w:val="22"/>
          <w:lang w:val="en-IE" w:eastAsia="en-US"/>
        </w:rPr>
        <w:t xml:space="preserve"> </w:t>
      </w:r>
    </w:p>
    <w:p w14:paraId="67F1CC00" w14:textId="31B637CD" w:rsidR="00AC38EF" w:rsidRPr="00BB5EB3" w:rsidRDefault="00462124" w:rsidP="00462124">
      <w:pPr>
        <w:rPr>
          <w:rFonts w:asciiTheme="minorHAnsi" w:eastAsia="Calibri" w:hAnsiTheme="minorHAnsi" w:cstheme="minorHAnsi"/>
          <w:iCs/>
          <w:sz w:val="22"/>
          <w:szCs w:val="22"/>
          <w:lang w:val="en-GB" w:eastAsia="en-US"/>
        </w:rPr>
      </w:pPr>
      <w:r w:rsidRPr="00981CB0">
        <w:rPr>
          <w:rFonts w:asciiTheme="minorHAnsi" w:eastAsia="Calibri" w:hAnsiTheme="minorHAnsi" w:cstheme="minorHAnsi"/>
          <w:iCs/>
          <w:sz w:val="22"/>
          <w:szCs w:val="22"/>
          <w:lang w:val="en-GB" w:eastAsia="en-US"/>
        </w:rPr>
        <w:lastRenderedPageBreak/>
        <w:t>Accordingly</w:t>
      </w:r>
      <w:r w:rsidR="00BB5EB3">
        <w:rPr>
          <w:rFonts w:asciiTheme="minorHAnsi" w:eastAsia="Calibri" w:hAnsiTheme="minorHAnsi" w:cstheme="minorHAnsi"/>
          <w:iCs/>
          <w:sz w:val="22"/>
          <w:szCs w:val="22"/>
          <w:lang w:val="en-GB" w:eastAsia="en-US"/>
        </w:rPr>
        <w:t>,</w:t>
      </w:r>
    </w:p>
    <w:p w14:paraId="20FA1D4E" w14:textId="0DB1926B" w:rsidR="006D0BB7" w:rsidRDefault="00413EAB" w:rsidP="006D0BB7">
      <w:pPr>
        <w:pStyle w:val="ListParagraph"/>
        <w:numPr>
          <w:ilvl w:val="0"/>
          <w:numId w:val="11"/>
        </w:numPr>
        <w:rPr>
          <w:rFonts w:asciiTheme="minorHAnsi" w:eastAsia="Calibri" w:hAnsiTheme="minorHAnsi" w:cstheme="minorHAnsi"/>
          <w:sz w:val="22"/>
          <w:szCs w:val="22"/>
          <w:lang w:val="en-IE" w:eastAsia="en-US"/>
        </w:rPr>
      </w:pPr>
      <w:r>
        <w:rPr>
          <w:rFonts w:asciiTheme="minorHAnsi" w:eastAsia="Calibri" w:hAnsiTheme="minorHAnsi" w:cstheme="minorHAnsi"/>
          <w:color w:val="000000" w:themeColor="text1"/>
          <w:sz w:val="22"/>
          <w:szCs w:val="22"/>
          <w:lang w:val="en-GB" w:eastAsia="en-US"/>
        </w:rPr>
        <w:t>In case of use of</w:t>
      </w:r>
      <w:r w:rsidR="00AC38EF" w:rsidRPr="0068458A">
        <w:rPr>
          <w:rFonts w:asciiTheme="minorHAnsi" w:eastAsia="Calibri" w:hAnsiTheme="minorHAnsi" w:cstheme="minorHAnsi"/>
          <w:sz w:val="22"/>
          <w:szCs w:val="22"/>
          <w:lang w:val="en-GB" w:eastAsia="en-US"/>
        </w:rPr>
        <w:t xml:space="preserve"> the Commission's online questionnaire tool EU</w:t>
      </w:r>
      <w:r w:rsidR="006D0BB7">
        <w:rPr>
          <w:rFonts w:asciiTheme="minorHAnsi" w:eastAsia="Calibri" w:hAnsiTheme="minorHAnsi" w:cstheme="minorHAnsi"/>
          <w:sz w:val="22"/>
          <w:szCs w:val="22"/>
          <w:lang w:val="en-GB" w:eastAsia="en-US"/>
        </w:rPr>
        <w:t xml:space="preserve"> </w:t>
      </w:r>
      <w:r w:rsidR="00AC38EF" w:rsidRPr="0068458A">
        <w:rPr>
          <w:rFonts w:asciiTheme="minorHAnsi" w:eastAsia="Calibri" w:hAnsiTheme="minorHAnsi" w:cstheme="minorHAnsi"/>
          <w:sz w:val="22"/>
          <w:szCs w:val="22"/>
          <w:lang w:val="en-GB" w:eastAsia="en-US"/>
        </w:rPr>
        <w:t xml:space="preserve">Survey </w:t>
      </w:r>
      <w:r w:rsidR="00CA6CF5" w:rsidRPr="0068458A">
        <w:rPr>
          <w:rFonts w:asciiTheme="minorHAnsi" w:eastAsia="Calibri" w:hAnsiTheme="minorHAnsi" w:cstheme="minorHAnsi"/>
          <w:sz w:val="22"/>
          <w:szCs w:val="22"/>
          <w:lang w:val="en-GB" w:eastAsia="en-US"/>
        </w:rPr>
        <w:t>t</w:t>
      </w:r>
      <w:r w:rsidR="00CA6CF5" w:rsidRPr="0068458A">
        <w:rPr>
          <w:rFonts w:asciiTheme="minorHAnsi" w:eastAsia="Calibri" w:hAnsiTheme="minorHAnsi" w:cstheme="minorHAnsi"/>
          <w:sz w:val="22"/>
          <w:szCs w:val="22"/>
          <w:lang w:val="en-IE" w:eastAsia="en-US"/>
        </w:rPr>
        <w:t xml:space="preserve">hat requires you to login via your ‘EU Login’ or ‘social media account’. ‘EU Login’ requires certain personal data such as the name, surname and e-mail address of the registrant. For further information, please refer to the privacy statements of ‘EU Login’ and ‘EU Survey’ as well as the processing operations ‘Identity &amp; Access Management Service (IAMS)' (reference number in the public DPO register: </w:t>
      </w:r>
      <w:hyperlink r:id="rId11" w:history="1">
        <w:r w:rsidR="00CA6CF5" w:rsidRPr="0068458A">
          <w:rPr>
            <w:rStyle w:val="Hyperlink"/>
            <w:rFonts w:asciiTheme="minorHAnsi" w:eastAsia="Calibri" w:hAnsiTheme="minorHAnsi" w:cstheme="minorHAnsi"/>
            <w:sz w:val="22"/>
            <w:szCs w:val="22"/>
            <w:lang w:val="en-IE" w:eastAsia="en-US"/>
          </w:rPr>
          <w:t>DPR-EC-03187</w:t>
        </w:r>
      </w:hyperlink>
      <w:r w:rsidR="00CA6CF5" w:rsidRPr="0068458A">
        <w:rPr>
          <w:rFonts w:asciiTheme="minorHAnsi" w:eastAsia="Calibri" w:hAnsiTheme="minorHAnsi" w:cstheme="minorHAnsi"/>
          <w:sz w:val="22"/>
          <w:szCs w:val="22"/>
          <w:lang w:val="en-IE" w:eastAsia="en-US"/>
        </w:rPr>
        <w:t xml:space="preserve">) and ‘EUSurvey’ (reference number: </w:t>
      </w:r>
      <w:hyperlink r:id="rId12" w:history="1">
        <w:r w:rsidR="00CA6CF5" w:rsidRPr="0068458A">
          <w:rPr>
            <w:rStyle w:val="Hyperlink"/>
            <w:rFonts w:asciiTheme="minorHAnsi" w:eastAsia="Calibri" w:hAnsiTheme="minorHAnsi" w:cstheme="minorHAnsi"/>
            <w:sz w:val="22"/>
            <w:szCs w:val="22"/>
            <w:lang w:val="en-IE" w:eastAsia="en-US"/>
          </w:rPr>
          <w:t>DPR-EC-01488</w:t>
        </w:r>
      </w:hyperlink>
      <w:r w:rsidR="00CA6CF5" w:rsidRPr="0068458A">
        <w:rPr>
          <w:rFonts w:asciiTheme="minorHAnsi" w:eastAsia="Calibri" w:hAnsiTheme="minorHAnsi" w:cstheme="minorHAnsi"/>
          <w:sz w:val="22"/>
          <w:szCs w:val="22"/>
          <w:lang w:val="en-IE" w:eastAsia="en-US"/>
        </w:rPr>
        <w:t>). Should you choose to log in through your social media account, please refer to the pertinent social media platform’s privacy statement.</w:t>
      </w:r>
    </w:p>
    <w:p w14:paraId="6AA6498E" w14:textId="7E2CA712" w:rsidR="006D0BB7" w:rsidRDefault="004C51A0" w:rsidP="006D0BB7">
      <w:pPr>
        <w:pStyle w:val="ListParagraph"/>
        <w:numPr>
          <w:ilvl w:val="0"/>
          <w:numId w:val="11"/>
        </w:numPr>
        <w:rPr>
          <w:rFonts w:asciiTheme="minorHAnsi" w:eastAsia="Calibri" w:hAnsiTheme="minorHAnsi" w:cstheme="minorHAnsi"/>
          <w:sz w:val="22"/>
          <w:szCs w:val="22"/>
          <w:lang w:val="en-IE" w:eastAsia="en-US"/>
        </w:rPr>
      </w:pPr>
      <w:r>
        <w:rPr>
          <w:rFonts w:asciiTheme="minorHAnsi" w:eastAsia="Calibri" w:hAnsiTheme="minorHAnsi" w:cstheme="minorHAnsi"/>
          <w:color w:val="000000" w:themeColor="text1"/>
          <w:sz w:val="22"/>
          <w:szCs w:val="22"/>
          <w:lang w:val="en-GB" w:eastAsia="en-US"/>
        </w:rPr>
        <w:t xml:space="preserve">In some cases, the market consultation </w:t>
      </w:r>
      <w:r w:rsidRPr="0068458A">
        <w:rPr>
          <w:rFonts w:asciiTheme="minorHAnsi" w:eastAsia="Calibri" w:hAnsiTheme="minorHAnsi" w:cstheme="minorHAnsi"/>
          <w:color w:val="000000" w:themeColor="text1"/>
          <w:sz w:val="22"/>
          <w:szCs w:val="22"/>
          <w:lang w:val="en-GB" w:eastAsia="en-US"/>
        </w:rPr>
        <w:t xml:space="preserve">activity </w:t>
      </w:r>
      <w:r w:rsidR="006D0BB7">
        <w:rPr>
          <w:rFonts w:asciiTheme="minorHAnsi" w:eastAsia="Calibri" w:hAnsiTheme="minorHAnsi" w:cstheme="minorHAnsi"/>
          <w:sz w:val="22"/>
          <w:szCs w:val="22"/>
          <w:lang w:val="en-IE" w:eastAsia="en-US"/>
        </w:rPr>
        <w:t>uses wiki platforms</w:t>
      </w:r>
      <w:r>
        <w:rPr>
          <w:rFonts w:asciiTheme="minorHAnsi" w:eastAsia="Calibri" w:hAnsiTheme="minorHAnsi" w:cstheme="minorHAnsi"/>
          <w:sz w:val="22"/>
          <w:szCs w:val="22"/>
          <w:lang w:val="en-IE" w:eastAsia="en-US"/>
        </w:rPr>
        <w:t>. In such cases</w:t>
      </w:r>
      <w:r w:rsidR="006D0BB7">
        <w:rPr>
          <w:rFonts w:asciiTheme="minorHAnsi" w:eastAsia="Calibri" w:hAnsiTheme="minorHAnsi" w:cstheme="minorHAnsi"/>
          <w:sz w:val="22"/>
          <w:szCs w:val="22"/>
          <w:lang w:val="en-IE" w:eastAsia="en-US"/>
        </w:rPr>
        <w:t>, your personal data will be processed in the context of Europa website</w:t>
      </w:r>
      <w:r w:rsidR="00CF609D">
        <w:rPr>
          <w:rFonts w:asciiTheme="minorHAnsi" w:eastAsia="Calibri" w:hAnsiTheme="minorHAnsi" w:cstheme="minorHAnsi"/>
          <w:sz w:val="22"/>
          <w:szCs w:val="22"/>
          <w:lang w:val="en-IE" w:eastAsia="en-US"/>
        </w:rPr>
        <w:t>s</w:t>
      </w:r>
      <w:r w:rsidR="004654DF">
        <w:rPr>
          <w:rFonts w:asciiTheme="minorHAnsi" w:eastAsia="Calibri" w:hAnsiTheme="minorHAnsi" w:cstheme="minorHAnsi"/>
          <w:sz w:val="22"/>
          <w:szCs w:val="22"/>
          <w:lang w:val="en-IE" w:eastAsia="en-US"/>
        </w:rPr>
        <w:t xml:space="preserve"> managed by the European Commission</w:t>
      </w:r>
      <w:r w:rsidR="006D0BB7">
        <w:rPr>
          <w:rFonts w:asciiTheme="minorHAnsi" w:eastAsia="Calibri" w:hAnsiTheme="minorHAnsi" w:cstheme="minorHAnsi"/>
          <w:sz w:val="22"/>
          <w:szCs w:val="22"/>
          <w:lang w:val="en-IE" w:eastAsia="en-US"/>
        </w:rPr>
        <w:t xml:space="preserve">. For further information, please refer to the privacy statement of </w:t>
      </w:r>
      <w:hyperlink r:id="rId13" w:history="1">
        <w:r w:rsidR="006D0BB7" w:rsidRPr="004654DF">
          <w:rPr>
            <w:rStyle w:val="Hyperlink"/>
            <w:rFonts w:asciiTheme="minorHAnsi" w:eastAsia="Calibri" w:hAnsiTheme="minorHAnsi" w:cstheme="minorHAnsi"/>
            <w:sz w:val="22"/>
            <w:szCs w:val="22"/>
            <w:lang w:val="en-IE" w:eastAsia="en-US"/>
          </w:rPr>
          <w:t>E</w:t>
        </w:r>
        <w:r w:rsidR="004654DF" w:rsidRPr="004654DF">
          <w:rPr>
            <w:rStyle w:val="Hyperlink"/>
            <w:rFonts w:asciiTheme="minorHAnsi" w:eastAsia="Calibri" w:hAnsiTheme="minorHAnsi" w:cstheme="minorHAnsi"/>
            <w:sz w:val="22"/>
            <w:szCs w:val="22"/>
            <w:lang w:val="en-IE" w:eastAsia="en-US"/>
          </w:rPr>
          <w:t>uropa website</w:t>
        </w:r>
      </w:hyperlink>
      <w:r w:rsidR="004654DF">
        <w:rPr>
          <w:rFonts w:asciiTheme="minorHAnsi" w:eastAsia="Calibri" w:hAnsiTheme="minorHAnsi" w:cstheme="minorHAnsi"/>
          <w:sz w:val="22"/>
          <w:szCs w:val="22"/>
          <w:lang w:val="en-IE" w:eastAsia="en-US"/>
        </w:rPr>
        <w:t xml:space="preserve">. </w:t>
      </w:r>
    </w:p>
    <w:p w14:paraId="4848BFC9" w14:textId="73DF6BCA" w:rsidR="002628C2" w:rsidRPr="00981CB0" w:rsidRDefault="002628C2" w:rsidP="006D0BB7">
      <w:pPr>
        <w:pStyle w:val="ListParagraph"/>
        <w:numPr>
          <w:ilvl w:val="0"/>
          <w:numId w:val="11"/>
        </w:num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In some cases,</w:t>
      </w:r>
      <w:r w:rsidRPr="2AD1AE96">
        <w:rPr>
          <w:rFonts w:asciiTheme="minorHAnsi" w:hAnsiTheme="minorHAnsi" w:cstheme="minorBidi"/>
          <w:sz w:val="22"/>
          <w:szCs w:val="22"/>
          <w:lang w:val="en-IE"/>
        </w:rPr>
        <w:t> </w:t>
      </w:r>
      <w:r>
        <w:rPr>
          <w:rFonts w:asciiTheme="minorHAnsi" w:hAnsiTheme="minorHAnsi" w:cstheme="minorBidi"/>
          <w:sz w:val="22"/>
          <w:szCs w:val="22"/>
          <w:lang w:val="en-IE"/>
        </w:rPr>
        <w:t>market consultation meetings can be carried out</w:t>
      </w:r>
      <w:r w:rsidRPr="2AD1AE96">
        <w:rPr>
          <w:rFonts w:asciiTheme="minorHAnsi" w:hAnsiTheme="minorHAnsi" w:cstheme="minorBidi"/>
          <w:sz w:val="22"/>
          <w:szCs w:val="22"/>
          <w:lang w:val="en-IE"/>
        </w:rPr>
        <w:t xml:space="preserve"> using a third-party videoconference IT </w:t>
      </w:r>
      <w:r w:rsidR="005B01DA">
        <w:rPr>
          <w:rFonts w:asciiTheme="minorHAnsi" w:hAnsiTheme="minorHAnsi" w:cstheme="minorBidi"/>
          <w:sz w:val="22"/>
          <w:szCs w:val="22"/>
          <w:lang w:val="en-IE"/>
        </w:rPr>
        <w:t>tool</w:t>
      </w:r>
      <w:r w:rsidRPr="2AD1AE96">
        <w:rPr>
          <w:rFonts w:asciiTheme="minorHAnsi" w:hAnsiTheme="minorHAnsi" w:cstheme="minorBidi"/>
          <w:sz w:val="22"/>
          <w:szCs w:val="22"/>
          <w:lang w:val="en-IE"/>
        </w:rPr>
        <w:t xml:space="preserve"> such as Microsoft </w:t>
      </w:r>
      <w:bookmarkStart w:id="0" w:name="_Int_PooCEmNW"/>
      <w:r w:rsidRPr="2AD1AE96">
        <w:rPr>
          <w:rFonts w:asciiTheme="minorHAnsi" w:hAnsiTheme="minorHAnsi" w:cstheme="minorBidi"/>
          <w:sz w:val="22"/>
          <w:szCs w:val="22"/>
          <w:lang w:val="en-IE"/>
        </w:rPr>
        <w:t>Teams</w:t>
      </w:r>
      <w:bookmarkEnd w:id="0"/>
      <w:r w:rsidRPr="2AD1AE96">
        <w:rPr>
          <w:rFonts w:asciiTheme="minorHAnsi" w:hAnsiTheme="minorHAnsi" w:cstheme="minorBidi"/>
          <w:sz w:val="22"/>
          <w:szCs w:val="22"/>
          <w:lang w:val="en-IE"/>
        </w:rPr>
        <w:t xml:space="preserve">. </w:t>
      </w:r>
      <w:r w:rsidR="0051353A">
        <w:rPr>
          <w:rFonts w:asciiTheme="minorHAnsi" w:hAnsiTheme="minorHAnsi" w:cstheme="minorBidi"/>
          <w:sz w:val="22"/>
          <w:szCs w:val="22"/>
          <w:lang w:val="en-IE"/>
        </w:rPr>
        <w:t xml:space="preserve">During these meetings, you may be recorded if that is necessary to collect your views and to keep internal reference. </w:t>
      </w:r>
      <w:r w:rsidRPr="2AD1AE96">
        <w:rPr>
          <w:rFonts w:asciiTheme="minorHAnsi" w:hAnsiTheme="minorHAnsi" w:cstheme="minorBidi"/>
          <w:sz w:val="22"/>
          <w:szCs w:val="22"/>
          <w:lang w:val="en-IE"/>
        </w:rPr>
        <w:t>Th</w:t>
      </w:r>
      <w:r>
        <w:rPr>
          <w:rFonts w:asciiTheme="minorHAnsi" w:hAnsiTheme="minorHAnsi" w:cstheme="minorBidi"/>
          <w:sz w:val="22"/>
          <w:szCs w:val="22"/>
          <w:lang w:val="en-IE"/>
        </w:rPr>
        <w:t>e cookies and privacy policy of th</w:t>
      </w:r>
      <w:r w:rsidR="00243002">
        <w:rPr>
          <w:rFonts w:asciiTheme="minorHAnsi" w:hAnsiTheme="minorHAnsi" w:cstheme="minorBidi"/>
          <w:sz w:val="22"/>
          <w:szCs w:val="22"/>
          <w:lang w:val="en-IE"/>
        </w:rPr>
        <w:t>is</w:t>
      </w:r>
      <w:r w:rsidRPr="2AD1AE96">
        <w:rPr>
          <w:rFonts w:asciiTheme="minorHAnsi" w:hAnsiTheme="minorHAnsi" w:cstheme="minorBidi"/>
          <w:sz w:val="22"/>
          <w:szCs w:val="22"/>
          <w:lang w:val="en-IE"/>
        </w:rPr>
        <w:t xml:space="preserve"> IT tool </w:t>
      </w:r>
      <w:r w:rsidR="0051353A">
        <w:rPr>
          <w:rFonts w:asciiTheme="minorHAnsi" w:hAnsiTheme="minorHAnsi" w:cstheme="minorBidi"/>
          <w:sz w:val="22"/>
          <w:szCs w:val="22"/>
          <w:lang w:val="en-IE"/>
        </w:rPr>
        <w:t>is</w:t>
      </w:r>
      <w:r>
        <w:rPr>
          <w:rFonts w:asciiTheme="minorHAnsi" w:hAnsiTheme="minorHAnsi" w:cstheme="minorBidi"/>
          <w:sz w:val="22"/>
          <w:szCs w:val="22"/>
          <w:lang w:val="en-IE"/>
        </w:rPr>
        <w:t xml:space="preserve"> </w:t>
      </w:r>
      <w:r w:rsidRPr="2AD1AE96">
        <w:rPr>
          <w:rFonts w:asciiTheme="minorHAnsi" w:hAnsiTheme="minorHAnsi" w:cstheme="minorBidi"/>
          <w:sz w:val="22"/>
          <w:szCs w:val="22"/>
          <w:lang w:val="en-IE"/>
        </w:rPr>
        <w:t xml:space="preserve">available here: Microsoft Teams Commission </w:t>
      </w:r>
      <w:hyperlink r:id="rId14" w:history="1">
        <w:r w:rsidRPr="00711134">
          <w:rPr>
            <w:rStyle w:val="Hyperlink"/>
            <w:rFonts w:asciiTheme="minorHAnsi" w:hAnsiTheme="minorHAnsi" w:cstheme="minorBidi"/>
            <w:sz w:val="22"/>
            <w:szCs w:val="22"/>
            <w:lang w:val="en-IE"/>
          </w:rPr>
          <w:t>Record DPR-EC-4966</w:t>
        </w:r>
      </w:hyperlink>
      <w:r>
        <w:rPr>
          <w:rFonts w:asciiTheme="minorHAnsi" w:hAnsiTheme="minorHAnsi" w:cstheme="minorBidi"/>
          <w:sz w:val="22"/>
          <w:szCs w:val="22"/>
          <w:lang w:val="en-IE"/>
        </w:rPr>
        <w:t>)</w:t>
      </w:r>
      <w:r w:rsidRPr="2AD1AE96">
        <w:rPr>
          <w:rFonts w:asciiTheme="minorHAnsi" w:hAnsiTheme="minorHAnsi" w:cstheme="minorBidi"/>
          <w:sz w:val="22"/>
          <w:szCs w:val="22"/>
          <w:lang w:val="en-IE"/>
        </w:rPr>
        <w:t>.</w:t>
      </w:r>
    </w:p>
    <w:p w14:paraId="4B1A4AE6" w14:textId="3272E8EC" w:rsidR="00CF5A2B" w:rsidRPr="006D0BB7" w:rsidRDefault="00CF5A2B" w:rsidP="006D0BB7">
      <w:pPr>
        <w:pStyle w:val="ListParagraph"/>
        <w:numPr>
          <w:ilvl w:val="0"/>
          <w:numId w:val="11"/>
        </w:num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 xml:space="preserve">In case of in-person meetings, your personal data will be processed to ensure access to Commission premises (see </w:t>
      </w:r>
      <w:r w:rsidRPr="00981CB0">
        <w:rPr>
          <w:rFonts w:asciiTheme="minorHAnsi" w:eastAsia="Calibri" w:hAnsiTheme="minorHAnsi" w:cstheme="minorHAnsi"/>
          <w:sz w:val="22"/>
          <w:szCs w:val="22"/>
          <w:lang w:val="en-IE" w:eastAsia="en-US"/>
        </w:rPr>
        <w:t xml:space="preserve">Record of Processing </w:t>
      </w:r>
      <w:hyperlink r:id="rId15" w:history="1">
        <w:r w:rsidRPr="00F66C66">
          <w:rPr>
            <w:rStyle w:val="Hyperlink"/>
            <w:rFonts w:asciiTheme="minorHAnsi" w:eastAsia="Calibri" w:hAnsiTheme="minorHAnsi" w:cstheme="minorHAnsi"/>
            <w:sz w:val="22"/>
            <w:szCs w:val="22"/>
            <w:lang w:val="en-IE" w:eastAsia="en-US"/>
          </w:rPr>
          <w:t>DPR-EC-00655</w:t>
        </w:r>
      </w:hyperlink>
      <w:r w:rsidRPr="00981CB0">
        <w:rPr>
          <w:rFonts w:asciiTheme="minorHAnsi" w:eastAsia="Calibri" w:hAnsiTheme="minorHAnsi" w:cstheme="minorHAnsi"/>
          <w:sz w:val="22"/>
          <w:szCs w:val="22"/>
          <w:lang w:val="en-IE" w:eastAsia="en-US"/>
        </w:rPr>
        <w:t xml:space="preserve"> (Commission Physical Access Control System (PACS</w:t>
      </w:r>
      <w:r>
        <w:rPr>
          <w:rFonts w:asciiTheme="minorHAnsi" w:eastAsia="Calibri" w:hAnsiTheme="minorHAnsi" w:cstheme="minorHAnsi"/>
          <w:sz w:val="22"/>
          <w:szCs w:val="22"/>
          <w:lang w:val="en-IE" w:eastAsia="en-US"/>
        </w:rPr>
        <w:t>))</w:t>
      </w:r>
    </w:p>
    <w:p w14:paraId="19E499E6" w14:textId="03CE7A1A" w:rsidR="00CA6CF5" w:rsidRPr="006D0BB7" w:rsidRDefault="006D0BB7" w:rsidP="006D0BB7">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Please note that y</w:t>
      </w:r>
      <w:r w:rsidR="00CA6CF5" w:rsidRPr="006D0BB7">
        <w:rPr>
          <w:rFonts w:asciiTheme="minorHAnsi" w:eastAsia="Calibri" w:hAnsiTheme="minorHAnsi" w:cstheme="minorHAnsi"/>
          <w:sz w:val="22"/>
          <w:szCs w:val="22"/>
          <w:lang w:val="en-IE" w:eastAsia="en-US"/>
        </w:rPr>
        <w:t>our contribution to the targeted consultation</w:t>
      </w:r>
      <w:r w:rsidR="004D7264" w:rsidRPr="006D0BB7">
        <w:rPr>
          <w:rFonts w:asciiTheme="minorHAnsi" w:eastAsia="Calibri" w:hAnsiTheme="minorHAnsi" w:cstheme="minorHAnsi"/>
          <w:sz w:val="22"/>
          <w:szCs w:val="22"/>
          <w:lang w:val="en-IE" w:eastAsia="en-US"/>
        </w:rPr>
        <w:t>s</w:t>
      </w:r>
      <w:r w:rsidR="00CA6CF5" w:rsidRPr="006D0BB7">
        <w:rPr>
          <w:rFonts w:asciiTheme="minorHAnsi" w:eastAsia="Calibri" w:hAnsiTheme="minorHAnsi" w:cstheme="minorHAnsi"/>
          <w:sz w:val="22"/>
          <w:szCs w:val="22"/>
          <w:lang w:val="en-IE" w:eastAsia="en-US"/>
        </w:rPr>
        <w:t xml:space="preserve"> </w:t>
      </w:r>
      <w:r>
        <w:rPr>
          <w:rFonts w:asciiTheme="minorHAnsi" w:eastAsia="Calibri" w:hAnsiTheme="minorHAnsi" w:cstheme="minorHAnsi"/>
          <w:sz w:val="22"/>
          <w:szCs w:val="22"/>
          <w:lang w:val="en-IE" w:eastAsia="en-US"/>
        </w:rPr>
        <w:t>can be</w:t>
      </w:r>
      <w:r w:rsidRPr="006D0BB7">
        <w:rPr>
          <w:rFonts w:asciiTheme="minorHAnsi" w:eastAsia="Calibri" w:hAnsiTheme="minorHAnsi" w:cstheme="minorHAnsi"/>
          <w:sz w:val="22"/>
          <w:szCs w:val="22"/>
          <w:lang w:val="en-IE" w:eastAsia="en-US"/>
        </w:rPr>
        <w:t xml:space="preserve"> </w:t>
      </w:r>
      <w:r w:rsidR="00CA6CF5" w:rsidRPr="006D0BB7">
        <w:rPr>
          <w:rFonts w:asciiTheme="minorHAnsi" w:eastAsia="Calibri" w:hAnsiTheme="minorHAnsi" w:cstheme="minorHAnsi"/>
          <w:sz w:val="22"/>
          <w:szCs w:val="22"/>
          <w:lang w:val="en-IE" w:eastAsia="en-US"/>
        </w:rPr>
        <w:t xml:space="preserve">stored in the Commission’s document management system (for further information on the Commission’s document management system please refer to the processing operation ‘Management and (short- and medium-term) preservation of Commission documents`, reference number: </w:t>
      </w:r>
      <w:hyperlink r:id="rId16" w:history="1">
        <w:r w:rsidR="00CA6CF5" w:rsidRPr="006D0BB7">
          <w:rPr>
            <w:rStyle w:val="Hyperlink"/>
            <w:rFonts w:asciiTheme="minorHAnsi" w:eastAsia="Calibri" w:hAnsiTheme="minorHAnsi" w:cstheme="minorHAnsi"/>
            <w:sz w:val="22"/>
            <w:szCs w:val="22"/>
            <w:lang w:val="en-IE" w:eastAsia="en-US"/>
          </w:rPr>
          <w:t>DPR-EC-00536</w:t>
        </w:r>
      </w:hyperlink>
      <w:r w:rsidR="00CA6CF5" w:rsidRPr="006D0BB7">
        <w:rPr>
          <w:rFonts w:asciiTheme="minorHAnsi" w:eastAsia="Calibri" w:hAnsiTheme="minorHAnsi" w:cstheme="minorHAnsi"/>
          <w:sz w:val="22"/>
          <w:szCs w:val="22"/>
          <w:lang w:val="en-IE" w:eastAsia="en-US"/>
        </w:rPr>
        <w:t>).</w:t>
      </w:r>
      <w:r w:rsidR="00273766" w:rsidRPr="006D0BB7">
        <w:rPr>
          <w:rFonts w:asciiTheme="minorHAnsi" w:eastAsia="Calibri" w:hAnsiTheme="minorHAnsi" w:cstheme="minorHAnsi"/>
          <w:sz w:val="22"/>
          <w:szCs w:val="22"/>
          <w:lang w:val="en-IE" w:eastAsia="en-US"/>
        </w:rPr>
        <w:tab/>
      </w:r>
    </w:p>
    <w:p w14:paraId="71F0DEAC" w14:textId="77777777"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The personal data processed may be reused for the purpose of procedures before the EU Courts, national courts, the European Ombudsman or the European Court of Auditor.</w:t>
      </w:r>
    </w:p>
    <w:p w14:paraId="409B6FAF" w14:textId="66A00863" w:rsidR="00AC38EF"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automated decision-making</w:t>
      </w:r>
      <w:r w:rsidR="00C4488E">
        <w:rPr>
          <w:rFonts w:asciiTheme="minorHAnsi" w:eastAsia="Cambria" w:hAnsiTheme="minorHAnsi" w:cstheme="minorHAnsi"/>
          <w:sz w:val="22"/>
          <w:szCs w:val="22"/>
          <w:lang w:val="en-US" w:eastAsia="en-US"/>
        </w:rPr>
        <w:t>,</w:t>
      </w:r>
      <w:r w:rsidRPr="004165DF">
        <w:rPr>
          <w:rFonts w:asciiTheme="minorHAnsi" w:eastAsia="Cambria" w:hAnsiTheme="minorHAnsi" w:cstheme="minorHAnsi"/>
          <w:sz w:val="22"/>
          <w:szCs w:val="22"/>
          <w:lang w:val="en-US" w:eastAsia="en-US"/>
        </w:rPr>
        <w:t xml:space="preserve"> including profiling.</w:t>
      </w:r>
    </w:p>
    <w:p w14:paraId="26186883" w14:textId="77777777" w:rsidR="00AC38EF" w:rsidRPr="004B23D6"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14:paraId="116E3E90"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14:paraId="4D62CD0A" w14:textId="3C2C25EA"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14:paraId="60B974CD" w14:textId="036CAAD9" w:rsidR="002628C2"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(a) processing is necessary for the performance of a task carried out in the public interest;</w:t>
      </w:r>
    </w:p>
    <w:p w14:paraId="009D1DC2" w14:textId="54E49874" w:rsidR="00462124" w:rsidRPr="00835793" w:rsidRDefault="00AC38EF" w:rsidP="00AC38EF">
      <w:pPr>
        <w:rPr>
          <w:rFonts w:asciiTheme="minorHAnsi" w:eastAsia="Calibri" w:hAnsiTheme="minorHAnsi" w:cstheme="minorHAnsi"/>
          <w:sz w:val="22"/>
          <w:szCs w:val="22"/>
          <w:lang w:val="en-IE" w:eastAsia="en-US"/>
        </w:rPr>
      </w:pPr>
      <w:r w:rsidRPr="00BB4D24">
        <w:rPr>
          <w:rFonts w:asciiTheme="minorHAnsi" w:eastAsia="Calibri" w:hAnsiTheme="minorHAnsi" w:cstheme="minorHAnsi"/>
          <w:sz w:val="22"/>
          <w:szCs w:val="22"/>
          <w:lang w:val="en-GB" w:eastAsia="en-US"/>
        </w:rPr>
        <w:t xml:space="preserve">The Union law which is the basis for </w:t>
      </w:r>
      <w:r w:rsidR="00CA6CF5">
        <w:rPr>
          <w:rFonts w:asciiTheme="minorHAnsi" w:eastAsia="Calibri" w:hAnsiTheme="minorHAnsi" w:cstheme="minorHAnsi"/>
          <w:sz w:val="22"/>
          <w:szCs w:val="22"/>
          <w:lang w:val="en-GB" w:eastAsia="en-US"/>
        </w:rPr>
        <w:t>the processing based on Article</w:t>
      </w:r>
      <w:r w:rsidRPr="00BB4D24">
        <w:rPr>
          <w:rFonts w:asciiTheme="minorHAnsi" w:eastAsia="Calibri" w:hAnsiTheme="minorHAnsi" w:cstheme="minorHAnsi"/>
          <w:sz w:val="22"/>
          <w:szCs w:val="22"/>
          <w:lang w:val="en-GB" w:eastAsia="en-US"/>
        </w:rPr>
        <w:t xml:space="preserve"> 5(1)(a) of Regulation (EU) 2018/1725 is the Treaty of the European Union, and more </w:t>
      </w:r>
      <w:r w:rsidR="00AC409C">
        <w:rPr>
          <w:rFonts w:asciiTheme="minorHAnsi" w:eastAsia="Calibri" w:hAnsiTheme="minorHAnsi" w:cstheme="minorHAnsi"/>
          <w:sz w:val="22"/>
          <w:szCs w:val="22"/>
          <w:lang w:val="en-GB" w:eastAsia="en-US"/>
        </w:rPr>
        <w:t>specifically its Articles 1 and</w:t>
      </w:r>
      <w:r w:rsidR="009037E8">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11</w:t>
      </w:r>
      <w:r w:rsidR="00AC409C">
        <w:rPr>
          <w:rFonts w:asciiTheme="minorHAnsi" w:eastAsia="Calibri" w:hAnsiTheme="minorHAnsi" w:cstheme="minorHAnsi"/>
          <w:sz w:val="22"/>
          <w:szCs w:val="22"/>
          <w:lang w:val="en-GB" w:eastAsia="en-US"/>
        </w:rPr>
        <w:t>, Article</w:t>
      </w:r>
      <w:r w:rsidR="009037E8">
        <w:rPr>
          <w:rFonts w:asciiTheme="minorHAnsi" w:eastAsia="Calibri" w:hAnsiTheme="minorHAnsi" w:cstheme="minorHAnsi"/>
          <w:sz w:val="22"/>
          <w:szCs w:val="22"/>
          <w:lang w:val="en-GB" w:eastAsia="en-US"/>
        </w:rPr>
        <w:t xml:space="preserve"> 298</w:t>
      </w:r>
      <w:r w:rsidR="00AC409C">
        <w:rPr>
          <w:rFonts w:asciiTheme="minorHAnsi" w:eastAsia="Calibri" w:hAnsiTheme="minorHAnsi" w:cstheme="minorHAnsi"/>
          <w:sz w:val="22"/>
          <w:szCs w:val="22"/>
          <w:lang w:val="en-GB" w:eastAsia="en-US"/>
        </w:rPr>
        <w:t xml:space="preserve"> of the Treaty on the Functioning of the European Union, </w:t>
      </w:r>
      <w:r w:rsidR="009037E8">
        <w:rPr>
          <w:rFonts w:asciiTheme="minorHAnsi" w:eastAsia="Calibri" w:hAnsiTheme="minorHAnsi" w:cstheme="minorHAnsi"/>
          <w:sz w:val="22"/>
          <w:szCs w:val="22"/>
          <w:lang w:val="en-GB" w:eastAsia="en-US"/>
        </w:rPr>
        <w:t xml:space="preserve">read in conjunction with Recital 22 of </w:t>
      </w:r>
      <w:r w:rsidR="009037E8" w:rsidRPr="009037E8">
        <w:rPr>
          <w:rFonts w:asciiTheme="minorHAnsi" w:eastAsia="Calibri" w:hAnsiTheme="minorHAnsi" w:cstheme="minorHAnsi"/>
          <w:sz w:val="22"/>
          <w:szCs w:val="22"/>
          <w:lang w:val="en-GB" w:eastAsia="en-US"/>
        </w:rPr>
        <w:t>Regulation (EU) 2018/1725</w:t>
      </w:r>
      <w:r w:rsidR="009037E8">
        <w:rPr>
          <w:rFonts w:asciiTheme="minorHAnsi" w:eastAsia="Calibri" w:hAnsiTheme="minorHAnsi" w:cstheme="minorHAnsi"/>
          <w:sz w:val="22"/>
          <w:szCs w:val="22"/>
          <w:lang w:val="en-GB" w:eastAsia="en-US"/>
        </w:rPr>
        <w:t>)</w:t>
      </w:r>
      <w:r w:rsidRPr="00BB4D24">
        <w:rPr>
          <w:rFonts w:asciiTheme="minorHAnsi" w:eastAsia="Calibri" w:hAnsiTheme="minorHAnsi" w:cstheme="minorHAnsi"/>
          <w:sz w:val="22"/>
          <w:szCs w:val="22"/>
          <w:lang w:val="en-GB" w:eastAsia="en-US"/>
        </w:rPr>
        <w:t>, as well as the Protocol 2 on the application of the principles of subsidiarity and proportionality</w:t>
      </w:r>
      <w:r w:rsidR="00835793">
        <w:rPr>
          <w:rFonts w:asciiTheme="minorHAnsi" w:eastAsia="Calibri" w:hAnsiTheme="minorHAnsi" w:cstheme="minorHAnsi"/>
          <w:sz w:val="22"/>
          <w:szCs w:val="22"/>
          <w:lang w:val="en-GB" w:eastAsia="en-US"/>
        </w:rPr>
        <w:t xml:space="preserve"> and </w:t>
      </w:r>
      <w:r w:rsidR="00835793" w:rsidRPr="00835793">
        <w:rPr>
          <w:rFonts w:asciiTheme="minorHAnsi" w:eastAsia="Calibri" w:hAnsiTheme="minorHAnsi" w:cstheme="minorHAnsi"/>
          <w:sz w:val="22"/>
          <w:szCs w:val="22"/>
          <w:lang w:val="en-IE" w:eastAsia="en-US"/>
        </w:rPr>
        <w:t xml:space="preserve">Article 166(1) and Point 15 of Annex 1 of the Financial Regulation. </w:t>
      </w:r>
    </w:p>
    <w:p w14:paraId="7A2DBC85" w14:textId="38F31229" w:rsidR="00AC38EF" w:rsidRPr="004B23D6" w:rsidRDefault="00AC38EF" w:rsidP="00AC38EF">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14:paraId="47A64037" w14:textId="35E0C4C5" w:rsidR="00AC38EF" w:rsidRDefault="00AC38EF" w:rsidP="00CA6CF5">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In order to carr</w:t>
      </w:r>
      <w:r w:rsidR="00DB68BE">
        <w:rPr>
          <w:rFonts w:asciiTheme="minorHAnsi" w:eastAsia="Cambria" w:hAnsiTheme="minorHAnsi" w:cstheme="minorHAnsi"/>
          <w:sz w:val="22"/>
          <w:szCs w:val="22"/>
          <w:lang w:val="en-GB" w:eastAsia="en-US"/>
        </w:rPr>
        <w:t xml:space="preserve">y out this processing operation </w:t>
      </w:r>
      <w:r w:rsidRPr="004B23D6">
        <w:rPr>
          <w:rFonts w:asciiTheme="minorHAnsi" w:eastAsia="Cambria" w:hAnsiTheme="minorHAnsi" w:cstheme="minorHAnsi"/>
          <w:sz w:val="22"/>
          <w:szCs w:val="22"/>
          <w:lang w:val="en-GB" w:eastAsia="en-US"/>
        </w:rPr>
        <w:t>the following categories of personal data</w:t>
      </w:r>
      <w:r w:rsidR="00CA6CF5">
        <w:rPr>
          <w:rFonts w:asciiTheme="minorHAnsi" w:eastAsia="Cambria" w:hAnsiTheme="minorHAnsi" w:cstheme="minorHAnsi"/>
          <w:sz w:val="22"/>
          <w:szCs w:val="22"/>
          <w:lang w:val="en-GB" w:eastAsia="en-US"/>
        </w:rPr>
        <w:t xml:space="preserve"> </w:t>
      </w:r>
      <w:r w:rsidR="00DB68BE">
        <w:rPr>
          <w:rFonts w:asciiTheme="minorHAnsi" w:eastAsia="Cambria" w:hAnsiTheme="minorHAnsi" w:cstheme="minorHAnsi"/>
          <w:sz w:val="22"/>
          <w:szCs w:val="22"/>
          <w:lang w:val="en-GB" w:eastAsia="en-US"/>
        </w:rPr>
        <w:t>may be processed:</w:t>
      </w:r>
    </w:p>
    <w:p w14:paraId="4FFA483C" w14:textId="77777777" w:rsidR="00CA6CF5" w:rsidRPr="00CA6CF5" w:rsidRDefault="00CA6CF5" w:rsidP="00CA6CF5">
      <w:pPr>
        <w:spacing w:after="0"/>
        <w:rPr>
          <w:rFonts w:asciiTheme="minorHAnsi" w:eastAsia="Cambria" w:hAnsiTheme="minorHAnsi" w:cstheme="minorHAnsi"/>
          <w:sz w:val="22"/>
          <w:szCs w:val="22"/>
          <w:lang w:val="en-GB" w:eastAsia="en-US"/>
        </w:rPr>
      </w:pPr>
    </w:p>
    <w:p w14:paraId="4FB1FFDC" w14:textId="77777777" w:rsidR="00AC38EF" w:rsidRPr="00835793" w:rsidRDefault="00AC38EF" w:rsidP="00AC38EF">
      <w:pPr>
        <w:numPr>
          <w:ilvl w:val="0"/>
          <w:numId w:val="5"/>
        </w:numPr>
        <w:spacing w:after="0"/>
        <w:rPr>
          <w:rFonts w:asciiTheme="minorHAnsi" w:eastAsia="Calibri" w:hAnsiTheme="minorHAnsi" w:cstheme="minorHAnsi"/>
          <w:iCs/>
          <w:sz w:val="22"/>
          <w:szCs w:val="22"/>
          <w:lang w:val="en-IE" w:eastAsia="en-US"/>
        </w:rPr>
      </w:pPr>
      <w:r w:rsidRPr="00835793">
        <w:rPr>
          <w:rFonts w:asciiTheme="minorHAnsi" w:eastAsia="Calibri" w:hAnsiTheme="minorHAnsi" w:cstheme="minorHAnsi"/>
          <w:iCs/>
          <w:sz w:val="22"/>
          <w:szCs w:val="22"/>
          <w:lang w:val="en-IE" w:eastAsia="en-US"/>
        </w:rPr>
        <w:t>name and surname,</w:t>
      </w:r>
    </w:p>
    <w:p w14:paraId="7AB1817F" w14:textId="77777777" w:rsidR="00AC38EF" w:rsidRPr="00835793" w:rsidRDefault="00AC38EF" w:rsidP="00AC38EF">
      <w:pPr>
        <w:numPr>
          <w:ilvl w:val="0"/>
          <w:numId w:val="5"/>
        </w:numPr>
        <w:spacing w:after="0"/>
        <w:rPr>
          <w:rFonts w:asciiTheme="minorHAnsi" w:eastAsia="Calibri" w:hAnsiTheme="minorHAnsi" w:cstheme="minorHAnsi"/>
          <w:iCs/>
          <w:sz w:val="22"/>
          <w:szCs w:val="22"/>
          <w:lang w:val="en-IE" w:eastAsia="en-US"/>
        </w:rPr>
      </w:pPr>
      <w:r w:rsidRPr="00835793">
        <w:rPr>
          <w:rFonts w:asciiTheme="minorHAnsi" w:eastAsia="Calibri" w:hAnsiTheme="minorHAnsi" w:cstheme="minorHAnsi"/>
          <w:iCs/>
          <w:sz w:val="22"/>
          <w:szCs w:val="22"/>
          <w:lang w:val="en-IE" w:eastAsia="en-US"/>
        </w:rPr>
        <w:t xml:space="preserve">profession, </w:t>
      </w:r>
    </w:p>
    <w:p w14:paraId="559C8264" w14:textId="24CBDB1C" w:rsidR="00AC38EF" w:rsidRPr="00835793" w:rsidRDefault="002870AE" w:rsidP="00AC38EF">
      <w:pPr>
        <w:numPr>
          <w:ilvl w:val="0"/>
          <w:numId w:val="5"/>
        </w:numPr>
        <w:spacing w:after="0"/>
        <w:rPr>
          <w:rFonts w:asciiTheme="minorHAnsi" w:eastAsia="Calibri" w:hAnsiTheme="minorHAnsi" w:cstheme="minorHAnsi"/>
          <w:iCs/>
          <w:sz w:val="22"/>
          <w:szCs w:val="22"/>
          <w:lang w:val="en-IE" w:eastAsia="en-US"/>
        </w:rPr>
      </w:pPr>
      <w:r>
        <w:rPr>
          <w:rFonts w:asciiTheme="minorHAnsi" w:eastAsia="Calibri" w:hAnsiTheme="minorHAnsi" w:cstheme="minorHAnsi"/>
          <w:iCs/>
          <w:sz w:val="22"/>
          <w:szCs w:val="22"/>
          <w:lang w:val="en-IE" w:eastAsia="en-US"/>
        </w:rPr>
        <w:lastRenderedPageBreak/>
        <w:t xml:space="preserve">professional contact information such as </w:t>
      </w:r>
      <w:r w:rsidR="00AC38EF" w:rsidRPr="00835793">
        <w:rPr>
          <w:rFonts w:asciiTheme="minorHAnsi" w:eastAsia="Calibri" w:hAnsiTheme="minorHAnsi" w:cstheme="minorHAnsi"/>
          <w:iCs/>
          <w:sz w:val="22"/>
          <w:szCs w:val="22"/>
          <w:lang w:val="en-IE" w:eastAsia="en-US"/>
        </w:rPr>
        <w:t>e-mail address</w:t>
      </w:r>
      <w:r>
        <w:rPr>
          <w:rFonts w:asciiTheme="minorHAnsi" w:eastAsia="Calibri" w:hAnsiTheme="minorHAnsi" w:cstheme="minorHAnsi"/>
          <w:iCs/>
          <w:sz w:val="22"/>
          <w:szCs w:val="22"/>
          <w:lang w:val="en-IE" w:eastAsia="en-US"/>
        </w:rPr>
        <w:t xml:space="preserve"> and phone number</w:t>
      </w:r>
      <w:r w:rsidR="00AC38EF" w:rsidRPr="00835793">
        <w:rPr>
          <w:rFonts w:asciiTheme="minorHAnsi" w:eastAsia="Calibri" w:hAnsiTheme="minorHAnsi" w:cstheme="minorHAnsi"/>
          <w:iCs/>
          <w:sz w:val="22"/>
          <w:szCs w:val="22"/>
          <w:lang w:val="en-IE" w:eastAsia="en-US"/>
        </w:rPr>
        <w:t xml:space="preserve"> of the respondent,</w:t>
      </w:r>
    </w:p>
    <w:p w14:paraId="38D6AFB4" w14:textId="65D60D1F" w:rsidR="00AC38EF" w:rsidRPr="00835793" w:rsidRDefault="00317E46" w:rsidP="00AC38EF">
      <w:pPr>
        <w:numPr>
          <w:ilvl w:val="0"/>
          <w:numId w:val="5"/>
        </w:numPr>
        <w:spacing w:after="0"/>
        <w:rPr>
          <w:rFonts w:asciiTheme="minorHAnsi" w:eastAsia="Calibri" w:hAnsiTheme="minorHAnsi" w:cstheme="minorHAnsi"/>
          <w:iCs/>
          <w:sz w:val="22"/>
          <w:szCs w:val="22"/>
          <w:lang w:val="en-IE" w:eastAsia="en-US"/>
        </w:rPr>
      </w:pPr>
      <w:r>
        <w:rPr>
          <w:rFonts w:asciiTheme="minorHAnsi" w:eastAsia="Calibri" w:hAnsiTheme="minorHAnsi" w:cstheme="minorHAnsi"/>
          <w:iCs/>
          <w:sz w:val="22"/>
          <w:szCs w:val="22"/>
          <w:lang w:val="en-IE" w:eastAsia="en-US"/>
        </w:rPr>
        <w:t>any other p</w:t>
      </w:r>
      <w:r w:rsidR="00AC38EF" w:rsidRPr="00835793">
        <w:rPr>
          <w:rFonts w:asciiTheme="minorHAnsi" w:eastAsia="Calibri" w:hAnsiTheme="minorHAnsi" w:cstheme="minorHAnsi"/>
          <w:iCs/>
          <w:sz w:val="22"/>
          <w:szCs w:val="22"/>
          <w:lang w:val="en-IE" w:eastAsia="en-US"/>
        </w:rPr>
        <w:t>ersonal data included in the response or contribution to the targeted consultation</w:t>
      </w:r>
      <w:r w:rsidR="00600732" w:rsidRPr="00835793">
        <w:rPr>
          <w:rFonts w:asciiTheme="minorHAnsi" w:eastAsia="Calibri" w:hAnsiTheme="minorHAnsi" w:cstheme="minorHAnsi"/>
          <w:iCs/>
          <w:sz w:val="22"/>
          <w:szCs w:val="22"/>
          <w:lang w:val="en-IE" w:eastAsia="en-US"/>
        </w:rPr>
        <w:t xml:space="preserve"> </w:t>
      </w:r>
      <w:r w:rsidR="0078308A" w:rsidRPr="00835793">
        <w:rPr>
          <w:rFonts w:asciiTheme="minorHAnsi" w:eastAsia="Calibri" w:hAnsiTheme="minorHAnsi" w:cstheme="minorHAnsi"/>
          <w:iCs/>
          <w:sz w:val="22"/>
          <w:szCs w:val="22"/>
          <w:lang w:val="en-IE" w:eastAsia="en-US"/>
        </w:rPr>
        <w:t>activity</w:t>
      </w:r>
    </w:p>
    <w:p w14:paraId="1F1F596B" w14:textId="4F8E98CB" w:rsidR="004772CC" w:rsidRPr="00835793" w:rsidRDefault="004772CC" w:rsidP="00AC38EF">
      <w:pPr>
        <w:numPr>
          <w:ilvl w:val="0"/>
          <w:numId w:val="5"/>
        </w:numPr>
        <w:spacing w:after="0"/>
        <w:rPr>
          <w:rFonts w:asciiTheme="minorHAnsi" w:eastAsia="Calibri" w:hAnsiTheme="minorHAnsi" w:cstheme="minorHAnsi"/>
          <w:iCs/>
          <w:sz w:val="22"/>
          <w:szCs w:val="22"/>
          <w:lang w:val="en-IE" w:eastAsia="en-US"/>
        </w:rPr>
      </w:pPr>
      <w:r w:rsidRPr="00835793">
        <w:rPr>
          <w:rFonts w:asciiTheme="minorHAnsi" w:eastAsia="Calibri" w:hAnsiTheme="minorHAnsi" w:cstheme="minorHAnsi"/>
          <w:iCs/>
          <w:sz w:val="22"/>
          <w:szCs w:val="22"/>
          <w:lang w:val="en-IE" w:eastAsia="en-US"/>
        </w:rPr>
        <w:t>audio/video recording.</w:t>
      </w:r>
    </w:p>
    <w:p w14:paraId="10B62D39" w14:textId="77777777" w:rsidR="00AC38EF" w:rsidRPr="00DB68BE" w:rsidRDefault="00AC38EF" w:rsidP="00AC38EF">
      <w:pPr>
        <w:spacing w:after="0"/>
        <w:rPr>
          <w:rFonts w:asciiTheme="minorHAnsi" w:eastAsia="Calibri" w:hAnsiTheme="minorHAnsi" w:cstheme="minorHAnsi"/>
          <w:color w:val="FF0000"/>
          <w:sz w:val="22"/>
          <w:szCs w:val="22"/>
          <w:lang w:val="en-IE" w:eastAsia="en-US"/>
        </w:rPr>
      </w:pPr>
    </w:p>
    <w:p w14:paraId="37F1A4E5" w14:textId="77777777" w:rsidR="00E16A68" w:rsidRPr="00DB68BE" w:rsidRDefault="00AC38EF" w:rsidP="00AC38EF">
      <w:pPr>
        <w:spacing w:after="0"/>
        <w:rPr>
          <w:rFonts w:asciiTheme="minorHAnsi" w:eastAsia="Calibri" w:hAnsiTheme="minorHAnsi" w:cstheme="minorHAnsi"/>
          <w:sz w:val="22"/>
          <w:szCs w:val="22"/>
          <w:lang w:val="en-GB" w:eastAsia="en-US"/>
        </w:rPr>
      </w:pPr>
      <w:r w:rsidRPr="00DB68BE">
        <w:rPr>
          <w:rFonts w:asciiTheme="minorHAnsi" w:eastAsia="Calibri" w:hAnsiTheme="minorHAnsi" w:cstheme="minorHAnsi"/>
          <w:sz w:val="22"/>
          <w:szCs w:val="22"/>
          <w:lang w:val="en-GB" w:eastAsia="en-US"/>
        </w:rPr>
        <w:t>Furthermore, you may spontaneously provide other, non-requested personal data in the context of your reply to the targeted consultation.</w:t>
      </w:r>
    </w:p>
    <w:p w14:paraId="22BE9999" w14:textId="58974CE1" w:rsidR="00F50571" w:rsidRDefault="00F50571" w:rsidP="00AC38EF">
      <w:pPr>
        <w:spacing w:after="0"/>
        <w:rPr>
          <w:rFonts w:asciiTheme="minorHAnsi" w:eastAsia="Cambria" w:hAnsiTheme="minorHAnsi" w:cstheme="minorHAnsi"/>
          <w:b/>
          <w:i/>
          <w:color w:val="FF0000"/>
          <w:sz w:val="22"/>
          <w:szCs w:val="22"/>
          <w:lang w:val="en-GB" w:eastAsia="en-US"/>
        </w:rPr>
      </w:pPr>
      <w:r>
        <w:rPr>
          <w:rFonts w:asciiTheme="minorHAnsi" w:eastAsia="Calibri" w:hAnsiTheme="minorHAnsi" w:cstheme="minorHAnsi"/>
          <w:sz w:val="22"/>
          <w:szCs w:val="22"/>
          <w:lang w:val="en-GB" w:eastAsia="en-US"/>
        </w:rPr>
        <w:tab/>
      </w:r>
    </w:p>
    <w:p w14:paraId="10E858E8" w14:textId="77777777" w:rsidR="00273766" w:rsidRPr="00DC3715" w:rsidRDefault="00273766" w:rsidP="00AC38EF">
      <w:pPr>
        <w:spacing w:after="0"/>
        <w:rPr>
          <w:rFonts w:asciiTheme="minorHAnsi" w:eastAsia="Calibri" w:hAnsiTheme="minorHAnsi" w:cstheme="minorHAnsi"/>
          <w:sz w:val="22"/>
          <w:szCs w:val="22"/>
          <w:lang w:val="en-GB" w:eastAsia="en-US"/>
        </w:rPr>
      </w:pPr>
    </w:p>
    <w:p w14:paraId="451DB230" w14:textId="77777777" w:rsidR="00AC38EF" w:rsidRPr="00490831" w:rsidRDefault="00AC38EF" w:rsidP="00AC38EF">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14:paraId="1F49C5FD" w14:textId="03F72CCD" w:rsidR="00AC38EF" w:rsidRDefault="00AC38EF" w:rsidP="00AC38EF">
      <w:pPr>
        <w:rPr>
          <w:rFonts w:asciiTheme="minorHAnsi" w:eastAsia="Calibri" w:hAnsiTheme="minorHAnsi" w:cstheme="minorHAnsi"/>
          <w:sz w:val="22"/>
          <w:szCs w:val="22"/>
          <w:lang w:val="en-GB" w:eastAsia="en-US"/>
        </w:rPr>
      </w:pPr>
      <w:r w:rsidRPr="00DC3715">
        <w:rPr>
          <w:rFonts w:asciiTheme="minorHAnsi" w:eastAsia="Calibri" w:hAnsiTheme="minorHAnsi" w:cstheme="minorHAnsi"/>
          <w:color w:val="000000" w:themeColor="text1"/>
          <w:sz w:val="22"/>
          <w:szCs w:val="22"/>
          <w:lang w:val="en-GB" w:eastAsia="en-US"/>
        </w:rPr>
        <w:t>The Data Controller</w:t>
      </w:r>
      <w:r w:rsidRPr="00E838F8">
        <w:rPr>
          <w:rFonts w:asciiTheme="minorHAnsi" w:eastAsia="Calibri" w:hAnsiTheme="minorHAnsi" w:cstheme="minorHAnsi"/>
          <w:color w:val="000000" w:themeColor="text1"/>
          <w:sz w:val="22"/>
          <w:szCs w:val="22"/>
          <w:lang w:val="en-GB" w:eastAsia="en-US"/>
        </w:rPr>
        <w:t xml:space="preserve"> </w:t>
      </w:r>
      <w:r w:rsidRPr="00E838F8">
        <w:rPr>
          <w:rFonts w:asciiTheme="minorHAnsi" w:eastAsia="Calibri" w:hAnsiTheme="minorHAnsi" w:cstheme="minorHAnsi"/>
          <w:sz w:val="22"/>
          <w:szCs w:val="22"/>
          <w:lang w:val="en-GB" w:eastAsia="en-US"/>
        </w:rPr>
        <w:t xml:space="preserve">only keeps your personal data for the time necessary to fulfil the purpose of collection or further processing, namely for a maximum of five years after the closure of the file to which the present </w:t>
      </w:r>
      <w:r w:rsidR="00AA0E02">
        <w:rPr>
          <w:rFonts w:asciiTheme="minorHAnsi" w:eastAsia="Calibri" w:hAnsiTheme="minorHAnsi" w:cstheme="minorHAnsi"/>
          <w:sz w:val="22"/>
          <w:szCs w:val="22"/>
          <w:lang w:val="en-GB" w:eastAsia="en-US"/>
        </w:rPr>
        <w:t>market</w:t>
      </w:r>
      <w:r w:rsidRPr="00E838F8">
        <w:rPr>
          <w:rFonts w:asciiTheme="minorHAnsi" w:eastAsia="Calibri" w:hAnsiTheme="minorHAnsi" w:cstheme="minorHAnsi"/>
          <w:sz w:val="22"/>
          <w:szCs w:val="22"/>
          <w:lang w:val="en-GB" w:eastAsia="en-US"/>
        </w:rPr>
        <w:t xml:space="preserve">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sidR="0051353A">
        <w:rPr>
          <w:rFonts w:asciiTheme="minorHAnsi" w:eastAsia="Calibri" w:hAnsiTheme="minorHAnsi" w:cstheme="minorHAnsi"/>
          <w:sz w:val="22"/>
          <w:szCs w:val="22"/>
          <w:lang w:val="en-GB" w:eastAsia="en-US"/>
        </w:rPr>
        <w:t xml:space="preserve"> (e.g. signature of the relevant contract)</w:t>
      </w:r>
      <w:r w:rsidRPr="001F0C9E">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 xml:space="preserve"> </w:t>
      </w:r>
    </w:p>
    <w:p w14:paraId="6C3D399F" w14:textId="09D9A598"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This administrative retention period</w:t>
      </w:r>
      <w:r w:rsidRPr="001F0C9E">
        <w:rPr>
          <w:rFonts w:asciiTheme="minorHAnsi" w:eastAsia="Calibri" w:hAnsiTheme="minorHAnsi" w:cstheme="minorHAnsi"/>
          <w:sz w:val="22"/>
          <w:szCs w:val="22"/>
          <w:lang w:val="en-IE" w:eastAsia="en-US"/>
        </w:rPr>
        <w:t xml:space="preserve"> of five years is based on the retention policy of European Commission documents and files (and the personal data contained in them), governed by the common Commission-level retention list for European Commission files</w:t>
      </w:r>
      <w:r w:rsidR="007C47B8">
        <w:rPr>
          <w:rFonts w:asciiTheme="minorHAnsi" w:eastAsia="Calibri" w:hAnsiTheme="minorHAnsi" w:cstheme="minorHAnsi"/>
          <w:sz w:val="22"/>
          <w:szCs w:val="22"/>
          <w:lang w:val="en-IE" w:eastAsia="en-US"/>
        </w:rPr>
        <w:t xml:space="preserve"> </w:t>
      </w:r>
      <w:hyperlink r:id="rId17" w:history="1">
        <w:r w:rsidR="004A3000" w:rsidRPr="004A3000">
          <w:rPr>
            <w:rStyle w:val="Hyperlink"/>
            <w:rFonts w:asciiTheme="minorHAnsi" w:eastAsia="Calibri" w:hAnsiTheme="minorHAnsi" w:cstheme="minorHAnsi"/>
            <w:sz w:val="22"/>
            <w:szCs w:val="22"/>
            <w:lang w:val="en-IE" w:eastAsia="en-US"/>
          </w:rPr>
          <w:t>SEC(2022)400</w:t>
        </w:r>
      </w:hyperlink>
      <w:r w:rsidR="004A3000">
        <w:rPr>
          <w:rFonts w:asciiTheme="minorHAnsi" w:eastAsia="Calibri" w:hAnsiTheme="minorHAnsi" w:cstheme="minorHAnsi"/>
          <w:sz w:val="22"/>
          <w:szCs w:val="22"/>
          <w:lang w:val="en-IE" w:eastAsia="en-US"/>
        </w:rPr>
        <w:t xml:space="preserve"> </w:t>
      </w:r>
      <w:r w:rsidRPr="001F0C9E">
        <w:rPr>
          <w:rFonts w:asciiTheme="minorHAnsi" w:eastAsia="Calibri" w:hAnsiTheme="minorHAnsi" w:cstheme="minorHAnsi"/>
          <w:sz w:val="22"/>
          <w:szCs w:val="22"/>
          <w:lang w:val="en-IE" w:eastAsia="en-US"/>
        </w:rPr>
        <w:t>. It is a regulatory document in the form of a retention schedule that establishes the retention periods for different types of European Commission files. That list has been notified to the European Data Protection Supervisor.</w:t>
      </w:r>
    </w:p>
    <w:p w14:paraId="03D88A3E" w14:textId="77777777"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The administrative retention period</w:t>
      </w:r>
      <w:r w:rsidRPr="001F0C9E">
        <w:rPr>
          <w:rFonts w:asciiTheme="minorHAnsi" w:eastAsia="Calibri" w:hAnsiTheme="minorHAnsi" w:cstheme="minorHAnsi"/>
          <w:sz w:val="22"/>
          <w:szCs w:val="22"/>
          <w:lang w:val="en-IE" w:eastAsia="en-US"/>
        </w:rPr>
        <w:t xml:space="preserve"> is the period during which the Commission departments are required to keep a file depending on its usefulness for administrative purposes and the relevant statutory and legal obligations. This period begins to run from the time when the file is closed.</w:t>
      </w:r>
    </w:p>
    <w:p w14:paraId="0DEC79F4" w14:textId="7CD38A07" w:rsidR="00AC38EF" w:rsidRPr="00CA6CF5" w:rsidRDefault="00AC38EF" w:rsidP="00AC38EF">
      <w:pPr>
        <w:rPr>
          <w:rFonts w:asciiTheme="minorHAnsi" w:eastAsia="Calibri" w:hAnsiTheme="minorHAnsi" w:cstheme="minorHAnsi"/>
          <w:sz w:val="22"/>
          <w:szCs w:val="22"/>
          <w:lang w:val="en-IE" w:eastAsia="en-US"/>
        </w:rPr>
      </w:pPr>
      <w:r w:rsidRPr="001F0C9E">
        <w:rPr>
          <w:rFonts w:asciiTheme="minorHAnsi" w:eastAsia="Calibri" w:hAnsiTheme="minorHAnsi" w:cstheme="minorHAnsi"/>
          <w:sz w:val="22"/>
          <w:szCs w:val="22"/>
          <w:lang w:val="en-IE" w:eastAsia="en-US"/>
        </w:rPr>
        <w:t xml:space="preserve">In accordance with the common Commission-level retention list, after the ‘administrative retention period’, files </w:t>
      </w:r>
      <w:r>
        <w:rPr>
          <w:rFonts w:asciiTheme="minorHAnsi" w:eastAsia="Calibri" w:hAnsiTheme="minorHAnsi" w:cstheme="minorHAnsi"/>
          <w:sz w:val="22"/>
          <w:szCs w:val="22"/>
          <w:lang w:val="en-IE" w:eastAsia="en-US"/>
        </w:rPr>
        <w:t>including (the outcome of) targeted consultations</w:t>
      </w:r>
      <w:r w:rsidRPr="001F0C9E">
        <w:rPr>
          <w:rFonts w:asciiTheme="minorHAnsi" w:eastAsia="Calibri" w:hAnsiTheme="minorHAnsi" w:cstheme="minorHAnsi"/>
          <w:sz w:val="22"/>
          <w:szCs w:val="22"/>
          <w:lang w:val="en-IE" w:eastAsia="en-US"/>
        </w:rPr>
        <w:t xml:space="preserve"> (and the personal data contained in them) can be transferred to the Historical Archives of the European Commission for historical purposes (for the processing operations concerning the Histo</w:t>
      </w:r>
      <w:r w:rsidR="00CA6CF5">
        <w:rPr>
          <w:rFonts w:asciiTheme="minorHAnsi" w:eastAsia="Calibri" w:hAnsiTheme="minorHAnsi" w:cstheme="minorHAnsi"/>
          <w:sz w:val="22"/>
          <w:szCs w:val="22"/>
          <w:lang w:val="en-IE" w:eastAsia="en-US"/>
        </w:rPr>
        <w:t xml:space="preserve">rical Archives, </w:t>
      </w:r>
      <w:r w:rsidR="00CA6CF5" w:rsidRPr="00CA6CF5">
        <w:rPr>
          <w:rFonts w:asciiTheme="minorHAnsi" w:eastAsia="Calibri" w:hAnsiTheme="minorHAnsi" w:cstheme="minorHAnsi"/>
          <w:sz w:val="22"/>
          <w:szCs w:val="22"/>
          <w:lang w:val="en-IE" w:eastAsia="en-US"/>
        </w:rPr>
        <w:t xml:space="preserve">please see record of processing 'Management and long-term preservation of the European Commission's Archives’, registered under reference number </w:t>
      </w:r>
      <w:hyperlink r:id="rId18" w:history="1">
        <w:r w:rsidR="00CA6CF5" w:rsidRPr="00CA6CF5">
          <w:rPr>
            <w:rStyle w:val="Hyperlink"/>
            <w:rFonts w:asciiTheme="minorHAnsi" w:eastAsia="Calibri" w:hAnsiTheme="minorHAnsi" w:cstheme="minorHAnsi"/>
            <w:sz w:val="22"/>
            <w:szCs w:val="22"/>
            <w:lang w:val="en-IE" w:eastAsia="en-US"/>
          </w:rPr>
          <w:t>DPR-EC-00837</w:t>
        </w:r>
      </w:hyperlink>
      <w:r w:rsidRPr="00CA6CF5">
        <w:rPr>
          <w:rFonts w:asciiTheme="minorHAnsi" w:eastAsia="Calibri" w:hAnsiTheme="minorHAnsi" w:cstheme="minorHAnsi"/>
          <w:sz w:val="22"/>
          <w:szCs w:val="22"/>
          <w:lang w:val="en-IE" w:eastAsia="en-US"/>
        </w:rPr>
        <w:t>).</w:t>
      </w:r>
    </w:p>
    <w:p w14:paraId="440F33DF" w14:textId="77777777" w:rsidR="00AC38E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14:paraId="1645CEA0" w14:textId="52CB6C09" w:rsidR="00AC38EF" w:rsidRPr="004B23D6"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All personal data in electronic format (e-mails</w:t>
      </w:r>
      <w:r w:rsidRPr="00DB68BE">
        <w:rPr>
          <w:rFonts w:asciiTheme="minorHAnsi" w:eastAsia="Calibri" w:hAnsiTheme="minorHAnsi" w:cstheme="minorHAnsi"/>
          <w:bCs/>
          <w:sz w:val="22"/>
          <w:szCs w:val="22"/>
          <w:lang w:val="en-GB" w:eastAsia="en-US"/>
        </w:rPr>
        <w:t xml:space="preserve">, documents, databases, uploaded batches of data, etc.) are stored on the servers of the Commission </w:t>
      </w:r>
      <w:r w:rsidRPr="00981CB0">
        <w:rPr>
          <w:rFonts w:ascii="Calibri" w:eastAsia="Calibri" w:hAnsi="Calibri" w:cs="Calibri"/>
          <w:bCs/>
          <w:iCs/>
          <w:sz w:val="22"/>
          <w:szCs w:val="22"/>
          <w:lang w:val="en-IE" w:eastAsia="en-US"/>
        </w:rPr>
        <w:t xml:space="preserve">or </w:t>
      </w:r>
      <w:r w:rsidR="00273766" w:rsidRPr="00981CB0">
        <w:rPr>
          <w:rFonts w:ascii="Calibri" w:eastAsia="Calibri" w:hAnsi="Calibri" w:cs="Calibri"/>
          <w:bCs/>
          <w:iCs/>
          <w:sz w:val="22"/>
          <w:szCs w:val="22"/>
          <w:lang w:val="en-IE" w:eastAsia="en-US"/>
        </w:rPr>
        <w:t>of its contractors</w:t>
      </w:r>
      <w:r w:rsidR="00AA0E02">
        <w:rPr>
          <w:rFonts w:ascii="Calibri" w:eastAsia="Calibri" w:hAnsi="Calibri" w:cs="Calibri"/>
          <w:bCs/>
          <w:i/>
          <w:sz w:val="22"/>
          <w:szCs w:val="22"/>
          <w:lang w:val="en-IE" w:eastAsia="en-US"/>
        </w:rPr>
        <w:t>.</w:t>
      </w:r>
      <w:r w:rsidRPr="00DB68BE">
        <w:rPr>
          <w:rFonts w:asciiTheme="minorHAnsi" w:eastAsia="Calibri" w:hAnsiTheme="minorHAnsi" w:cstheme="minorHAnsi"/>
          <w:bCs/>
          <w:sz w:val="22"/>
          <w:szCs w:val="22"/>
          <w:lang w:val="en-GB" w:eastAsia="en-US"/>
        </w:rPr>
        <w:t xml:space="preserve"> All pr</w:t>
      </w:r>
      <w:r w:rsidRPr="004B23D6">
        <w:rPr>
          <w:rFonts w:asciiTheme="minorHAnsi" w:eastAsia="Calibri" w:hAnsiTheme="minorHAnsi" w:cstheme="minorHAnsi"/>
          <w:bCs/>
          <w:sz w:val="22"/>
          <w:szCs w:val="22"/>
          <w:lang w:val="en-GB" w:eastAsia="en-US"/>
        </w:rPr>
        <w:t xml:space="preserve">ocessing operations are carried out pursuant to </w:t>
      </w:r>
      <w:hyperlink r:id="rId19" w:history="1">
        <w:r w:rsidRPr="004B23D6">
          <w:rPr>
            <w:rStyle w:val="Hyperlink"/>
            <w:rFonts w:asciiTheme="minorHAnsi" w:eastAsia="Calibri" w:hAnsiTheme="minorHAnsi" w:cstheme="minorHAnsi"/>
            <w:bCs/>
            <w:sz w:val="22"/>
            <w:szCs w:val="22"/>
            <w:lang w:val="en-GB" w:eastAsia="en-US"/>
          </w:rPr>
          <w:t>Commission Decision (EU, Euratom)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Commission.</w:t>
      </w:r>
    </w:p>
    <w:p w14:paraId="0F149716" w14:textId="77777777" w:rsidR="00AC38EF"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31D39254" w14:textId="325ACD71" w:rsidR="00AC38EF" w:rsidRPr="00273766" w:rsidRDefault="00AC38EF" w:rsidP="00273766">
      <w:pPr>
        <w:rPr>
          <w:rFonts w:ascii="Calibri" w:eastAsia="Calibri" w:hAnsi="Calibri" w:cs="Calibri"/>
          <w:bCs/>
          <w:i/>
          <w:sz w:val="22"/>
          <w:szCs w:val="22"/>
          <w:lang w:val="en-IE" w:eastAsia="en-US"/>
        </w:rPr>
      </w:pPr>
      <w:r w:rsidRPr="0036367F">
        <w:rPr>
          <w:rFonts w:ascii="Calibri" w:eastAsia="Calibri" w:hAnsi="Calibri" w:cs="Calibri"/>
          <w:bCs/>
          <w:sz w:val="22"/>
          <w:szCs w:val="22"/>
          <w:lang w:val="en-IE" w:eastAsia="en-US"/>
        </w:rPr>
        <w:t xml:space="preserve">The Commission’s processors (contractors) are bound by contractual </w:t>
      </w:r>
      <w:r w:rsidR="005E28C5">
        <w:rPr>
          <w:rFonts w:ascii="Calibri" w:eastAsia="Calibri" w:hAnsi="Calibri" w:cs="Calibri"/>
          <w:bCs/>
          <w:sz w:val="22"/>
          <w:szCs w:val="22"/>
          <w:lang w:val="en-IE" w:eastAsia="en-US"/>
        </w:rPr>
        <w:t>commitments</w:t>
      </w:r>
      <w:r w:rsidRPr="0036367F">
        <w:rPr>
          <w:rFonts w:ascii="Calibri" w:eastAsia="Calibri" w:hAnsi="Calibri" w:cs="Calibri"/>
          <w:bCs/>
          <w:sz w:val="22"/>
          <w:szCs w:val="22"/>
          <w:lang w:val="en-IE" w:eastAsia="en-US"/>
        </w:rPr>
        <w:t xml:space="preserve"> for any processing operations of your personal data on behalf of the Commission. The processors have to put in place appropriate technical and organisational measures to ensure the level of security, required by the Commission.</w:t>
      </w:r>
    </w:p>
    <w:p w14:paraId="1CA1715E" w14:textId="77777777" w:rsidR="00AC38EF" w:rsidRPr="00407C5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Who has access to your personal data and to whom is it disclosed?</w:t>
      </w:r>
    </w:p>
    <w:p w14:paraId="7886D63F" w14:textId="7B0CD95E" w:rsidR="00AC38EF"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personal data is provided to the Commission </w:t>
      </w:r>
      <w:r w:rsidRPr="004B23D6">
        <w:rPr>
          <w:rFonts w:asciiTheme="minorHAnsi" w:eastAsia="Calibri" w:hAnsiTheme="minorHAnsi" w:cstheme="minorHAnsi"/>
          <w:sz w:val="22"/>
          <w:szCs w:val="22"/>
          <w:lang w:val="en-GB" w:eastAsia="en-US"/>
        </w:rPr>
        <w:t xml:space="preserve">staff responsible for carrying out this </w:t>
      </w:r>
      <w:r w:rsidRPr="00AA0E02">
        <w:rPr>
          <w:rFonts w:asciiTheme="minorHAnsi" w:eastAsia="Calibri" w:hAnsiTheme="minorHAnsi" w:cstheme="minorHAnsi"/>
          <w:iCs/>
          <w:color w:val="000000" w:themeColor="text1"/>
          <w:sz w:val="22"/>
          <w:szCs w:val="22"/>
          <w:lang w:val="en-GB" w:eastAsia="en-US"/>
        </w:rPr>
        <w:t>processing operation</w:t>
      </w:r>
      <w:r w:rsidRPr="00AC38EF">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 xml:space="preserve">and to </w:t>
      </w:r>
      <w:r w:rsidRPr="004B23D6">
        <w:rPr>
          <w:rFonts w:asciiTheme="minorHAnsi" w:eastAsia="Calibri" w:hAnsiTheme="minorHAnsi" w:cstheme="minorHAnsi"/>
          <w:bCs/>
          <w:sz w:val="22"/>
          <w:szCs w:val="22"/>
          <w:lang w:val="en-GB" w:eastAsia="en-US"/>
        </w:rPr>
        <w:t xml:space="preserve">authorised staff according </w:t>
      </w:r>
      <w:r>
        <w:rPr>
          <w:rFonts w:asciiTheme="minorHAnsi" w:eastAsia="Calibri" w:hAnsiTheme="minorHAnsi" w:cstheme="minorHAnsi"/>
          <w:bCs/>
          <w:sz w:val="22"/>
          <w:szCs w:val="22"/>
          <w:lang w:val="en-GB" w:eastAsia="en-US"/>
        </w:rPr>
        <w:t xml:space="preserve">to the </w:t>
      </w:r>
      <w:r w:rsidR="007F4F10">
        <w:rPr>
          <w:rFonts w:asciiTheme="minorHAnsi" w:eastAsia="Calibri" w:hAnsiTheme="minorHAnsi" w:cstheme="minorHAnsi"/>
          <w:bCs/>
          <w:sz w:val="22"/>
          <w:szCs w:val="22"/>
          <w:lang w:val="en-GB" w:eastAsia="en-US"/>
        </w:rPr>
        <w:t>‘</w:t>
      </w:r>
      <w:r>
        <w:rPr>
          <w:rFonts w:asciiTheme="minorHAnsi" w:eastAsia="Calibri" w:hAnsiTheme="minorHAnsi" w:cstheme="minorHAnsi"/>
          <w:bCs/>
          <w:sz w:val="22"/>
          <w:szCs w:val="22"/>
          <w:lang w:val="en-GB" w:eastAsia="en-US"/>
        </w:rPr>
        <w:t>need to know</w:t>
      </w:r>
      <w:r w:rsidR="007F4F10">
        <w:rPr>
          <w:rFonts w:asciiTheme="minorHAnsi" w:eastAsia="Calibri" w:hAnsiTheme="minorHAnsi" w:cstheme="minorHAnsi"/>
          <w:bCs/>
          <w:sz w:val="22"/>
          <w:szCs w:val="22"/>
          <w:lang w:val="en-GB" w:eastAsia="en-US"/>
        </w:rPr>
        <w:t>’</w:t>
      </w:r>
      <w:r>
        <w:rPr>
          <w:rFonts w:asciiTheme="minorHAnsi" w:eastAsia="Calibri" w:hAnsiTheme="minorHAnsi" w:cstheme="minorHAnsi"/>
          <w:bCs/>
          <w:sz w:val="22"/>
          <w:szCs w:val="22"/>
          <w:lang w:val="en-GB" w:eastAsia="en-US"/>
        </w:rPr>
        <w:t xml:space="preserve">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Such staff abide by statutory, and when required, additional confidentiality agreements.</w:t>
      </w:r>
    </w:p>
    <w:p w14:paraId="11DB28CE" w14:textId="19E61027" w:rsidR="00AC38EF" w:rsidRDefault="00AC38EF" w:rsidP="00AC38EF">
      <w:pPr>
        <w:rPr>
          <w:rFonts w:asciiTheme="minorHAnsi" w:eastAsia="Calibri" w:hAnsiTheme="minorHAnsi" w:cstheme="minorHAnsi"/>
          <w:i/>
          <w:color w:val="000000" w:themeColor="text1"/>
          <w:sz w:val="22"/>
          <w:szCs w:val="22"/>
          <w:lang w:val="en-GB" w:eastAsia="en-US"/>
        </w:rPr>
      </w:pPr>
      <w:r w:rsidRPr="00DB68BE">
        <w:rPr>
          <w:rFonts w:asciiTheme="minorHAnsi" w:eastAsia="Calibri" w:hAnsiTheme="minorHAnsi" w:cstheme="minorHAnsi"/>
          <w:color w:val="000000" w:themeColor="text1"/>
          <w:sz w:val="22"/>
          <w:szCs w:val="22"/>
          <w:lang w:val="en-GB" w:eastAsia="en-US"/>
        </w:rPr>
        <w:t>Please note that pursuant to Article 3(13) of Regulation (EU) 2018/1725 public authorities (e.g. Court of Auditors, EU Court of Justice) which may receive personal data in the framework of a particular inquiry in accordance with Union or Member State law shall not be regarded as</w:t>
      </w:r>
      <w:r w:rsidRPr="004644E2">
        <w:rPr>
          <w:rFonts w:asciiTheme="minorHAnsi" w:eastAsia="Calibri" w:hAnsiTheme="minorHAnsi" w:cstheme="minorHAnsi"/>
          <w:i/>
          <w:color w:val="000000" w:themeColor="text1"/>
          <w:sz w:val="22"/>
          <w:szCs w:val="22"/>
          <w:lang w:val="en-GB" w:eastAsia="en-US"/>
        </w:rPr>
        <w:t xml:space="preserve"> </w:t>
      </w:r>
      <w:r w:rsidRPr="00DB68BE">
        <w:rPr>
          <w:rFonts w:asciiTheme="minorHAnsi" w:eastAsia="Calibri" w:hAnsiTheme="minorHAnsi" w:cstheme="minorHAnsi"/>
          <w:color w:val="000000" w:themeColor="text1"/>
          <w:sz w:val="22"/>
          <w:szCs w:val="22"/>
          <w:lang w:val="en-GB" w:eastAsia="en-US"/>
        </w:rPr>
        <w:t>recipients; the processing of those data by those public authorities shall be in compliance with the applicable data protection rules according to the purposes of the processing.</w:t>
      </w:r>
      <w:r w:rsidRPr="004644E2">
        <w:rPr>
          <w:rFonts w:asciiTheme="minorHAnsi" w:eastAsia="Calibri" w:hAnsiTheme="minorHAnsi" w:cstheme="minorHAnsi"/>
          <w:i/>
          <w:color w:val="000000" w:themeColor="text1"/>
          <w:sz w:val="22"/>
          <w:szCs w:val="22"/>
          <w:lang w:val="en-GB" w:eastAsia="en-US"/>
        </w:rPr>
        <w:t xml:space="preserve"> </w:t>
      </w:r>
    </w:p>
    <w:p w14:paraId="6D075B60" w14:textId="73C0511F" w:rsidR="00D84F71" w:rsidRPr="00E90A27" w:rsidRDefault="005653B0" w:rsidP="00FE4EAA">
      <w:pPr>
        <w:rPr>
          <w:rFonts w:asciiTheme="minorHAnsi" w:eastAsia="Calibri" w:hAnsiTheme="minorHAnsi" w:cstheme="minorHAnsi"/>
          <w:color w:val="0070C0"/>
          <w:sz w:val="22"/>
          <w:szCs w:val="22"/>
          <w:lang w:val="en-IE" w:eastAsia="en-US"/>
        </w:rPr>
      </w:pPr>
      <w:r w:rsidRPr="00DC3715">
        <w:rPr>
          <w:rFonts w:asciiTheme="minorHAnsi" w:eastAsia="Calibri" w:hAnsiTheme="minorHAnsi" w:cstheme="minorHAnsi"/>
          <w:sz w:val="22"/>
          <w:szCs w:val="22"/>
          <w:lang w:val="en-IE" w:eastAsia="en-US"/>
        </w:rPr>
        <w:t xml:space="preserve">Access to your personal data is provided to authorised staff according </w:t>
      </w:r>
      <w:r w:rsidR="00DB68BE">
        <w:rPr>
          <w:rFonts w:asciiTheme="minorHAnsi" w:eastAsia="Calibri" w:hAnsiTheme="minorHAnsi" w:cstheme="minorHAnsi"/>
          <w:sz w:val="22"/>
          <w:szCs w:val="22"/>
          <w:lang w:val="en-IE" w:eastAsia="en-US"/>
        </w:rPr>
        <w:t xml:space="preserve">to the </w:t>
      </w:r>
      <w:r w:rsidR="007F4F10">
        <w:rPr>
          <w:rFonts w:asciiTheme="minorHAnsi" w:eastAsia="Calibri" w:hAnsiTheme="minorHAnsi" w:cstheme="minorHAnsi"/>
          <w:sz w:val="22"/>
          <w:szCs w:val="22"/>
          <w:lang w:val="en-IE" w:eastAsia="en-US"/>
        </w:rPr>
        <w:t>‘</w:t>
      </w:r>
      <w:r w:rsidR="00DB68BE">
        <w:rPr>
          <w:rFonts w:asciiTheme="minorHAnsi" w:eastAsia="Calibri" w:hAnsiTheme="minorHAnsi" w:cstheme="minorHAnsi"/>
          <w:sz w:val="22"/>
          <w:szCs w:val="22"/>
          <w:lang w:val="en-IE" w:eastAsia="en-US"/>
        </w:rPr>
        <w:t>need to know</w:t>
      </w:r>
      <w:r w:rsidR="007F4F10">
        <w:rPr>
          <w:rFonts w:asciiTheme="minorHAnsi" w:eastAsia="Calibri" w:hAnsiTheme="minorHAnsi" w:cstheme="minorHAnsi"/>
          <w:sz w:val="22"/>
          <w:szCs w:val="22"/>
          <w:lang w:val="en-IE" w:eastAsia="en-US"/>
        </w:rPr>
        <w:t>’</w:t>
      </w:r>
      <w:r w:rsidR="00DB68BE">
        <w:rPr>
          <w:rFonts w:asciiTheme="minorHAnsi" w:eastAsia="Calibri" w:hAnsiTheme="minorHAnsi" w:cstheme="minorHAnsi"/>
          <w:sz w:val="22"/>
          <w:szCs w:val="22"/>
          <w:lang w:val="en-IE" w:eastAsia="en-US"/>
        </w:rPr>
        <w:t xml:space="preserve"> principle.</w:t>
      </w:r>
    </w:p>
    <w:p w14:paraId="3520DE94" w14:textId="238D87B6" w:rsidR="00407C5F" w:rsidRPr="004B23D6" w:rsidRDefault="00AC38EF" w:rsidP="00AC38EF">
      <w:pPr>
        <w:rPr>
          <w:rFonts w:asciiTheme="minorHAnsi" w:eastAsia="Calibri" w:hAnsiTheme="minorHAnsi" w:cstheme="minorHAnsi"/>
          <w:color w:val="FF0000"/>
          <w:sz w:val="22"/>
          <w:szCs w:val="22"/>
          <w:lang w:val="en-GB" w:eastAsia="en-US"/>
        </w:rPr>
      </w:pP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14:paraId="49079720"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433D8BC7"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14:paraId="2B283360"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4047BACC" w14:textId="77777777" w:rsidR="00AC38EF" w:rsidRPr="004B23D6" w:rsidRDefault="00AC38EF" w:rsidP="00AC38EF">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14:paraId="1AD6048B"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1F791992" w14:textId="76A05C39" w:rsidR="00AC38EF" w:rsidRPr="004B23D6" w:rsidRDefault="00AC38EF" w:rsidP="00AC38EF">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 xml:space="preserve">Insofar </w:t>
      </w:r>
      <w:r w:rsidR="006C2B19">
        <w:rPr>
          <w:rFonts w:asciiTheme="minorHAnsi" w:eastAsia="Calibri" w:hAnsiTheme="minorHAnsi" w:cstheme="minorHAnsi"/>
          <w:sz w:val="22"/>
          <w:szCs w:val="22"/>
          <w:lang w:val="en-GB" w:eastAsia="en-US"/>
        </w:rPr>
        <w:t xml:space="preserve">as </w:t>
      </w:r>
      <w:r>
        <w:rPr>
          <w:rFonts w:asciiTheme="minorHAnsi" w:eastAsia="Calibri" w:hAnsiTheme="minorHAnsi" w:cstheme="minorHAnsi"/>
          <w:sz w:val="22"/>
          <w:szCs w:val="22"/>
          <w:lang w:val="en-GB" w:eastAsia="en-US"/>
        </w:rPr>
        <w:t>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w:t>
      </w:r>
      <w:r w:rsidRPr="00490831">
        <w:rPr>
          <w:rFonts w:asciiTheme="minorHAnsi" w:eastAsia="Calibri" w:hAnsiTheme="minorHAnsi" w:cstheme="minorHAnsi"/>
          <w:sz w:val="22"/>
          <w:szCs w:val="22"/>
          <w:lang w:val="en-GB" w:eastAsia="en-US"/>
        </w:rPr>
        <w:t xml:space="preserve">to </w:t>
      </w:r>
      <w:r w:rsidRPr="00BA5B27">
        <w:rPr>
          <w:rFonts w:asciiTheme="minorHAnsi" w:eastAsia="Calibri" w:hAnsiTheme="minorHAnsi" w:cstheme="minorHAnsi"/>
          <w:color w:val="000000" w:themeColor="text1"/>
          <w:sz w:val="22"/>
          <w:szCs w:val="22"/>
          <w:lang w:val="en-GB" w:eastAsia="en-US"/>
        </w:rPr>
        <w:t>the Data Controller</w:t>
      </w:r>
      <w:r w:rsidRPr="00BA5B27">
        <w:rPr>
          <w:rFonts w:asciiTheme="minorHAnsi" w:hAnsiTheme="minorHAnsi" w:cstheme="minorHAnsi"/>
          <w:color w:val="000000" w:themeColor="text1"/>
          <w:lang w:val="en-GB"/>
        </w:rPr>
        <w:t xml:space="preserve"> </w:t>
      </w:r>
      <w:r w:rsidRPr="004644E2">
        <w:rPr>
          <w:rFonts w:asciiTheme="minorHAnsi" w:eastAsia="Calibri" w:hAnsiTheme="minorHAnsi" w:cstheme="minorHAnsi"/>
          <w:color w:val="000000" w:themeColor="text1"/>
          <w:sz w:val="22"/>
          <w:szCs w:val="22"/>
          <w:lang w:val="en-GB" w:eastAsia="en-US"/>
        </w:rPr>
        <w:t xml:space="preserve">for the present processing operation, you can withdraw your consent at any time </w:t>
      </w:r>
      <w:r w:rsidRPr="00490831">
        <w:rPr>
          <w:rFonts w:asciiTheme="minorHAnsi" w:eastAsia="Calibri" w:hAnsiTheme="minorHAnsi" w:cstheme="minorHAnsi"/>
          <w:sz w:val="22"/>
          <w:szCs w:val="22"/>
          <w:lang w:val="en-GB" w:eastAsia="en-US"/>
        </w:rPr>
        <w:t xml:space="preserve">by notifying the </w:t>
      </w:r>
      <w:r w:rsidR="006C2B19">
        <w:rPr>
          <w:rFonts w:asciiTheme="minorHAnsi" w:eastAsia="Calibri" w:hAnsiTheme="minorHAnsi" w:cstheme="minorHAnsi"/>
          <w:sz w:val="22"/>
          <w:szCs w:val="22"/>
          <w:lang w:val="en-GB" w:eastAsia="en-US"/>
        </w:rPr>
        <w:t>D</w:t>
      </w:r>
      <w:r w:rsidRPr="00490831">
        <w:rPr>
          <w:rFonts w:asciiTheme="minorHAnsi" w:eastAsia="Calibri" w:hAnsiTheme="minorHAnsi" w:cstheme="minorHAnsi"/>
          <w:sz w:val="22"/>
          <w:szCs w:val="22"/>
          <w:lang w:val="en-GB" w:eastAsia="en-US"/>
        </w:rPr>
        <w:t xml:space="preserve">ata </w:t>
      </w:r>
      <w:r w:rsidR="006C2B19">
        <w:rPr>
          <w:rFonts w:asciiTheme="minorHAnsi" w:eastAsia="Calibri" w:hAnsiTheme="minorHAnsi" w:cstheme="minorHAnsi"/>
          <w:sz w:val="22"/>
          <w:szCs w:val="22"/>
          <w:lang w:val="en-GB" w:eastAsia="en-US"/>
        </w:rPr>
        <w:t>C</w:t>
      </w:r>
      <w:r w:rsidRPr="00490831">
        <w:rPr>
          <w:rFonts w:asciiTheme="minorHAnsi" w:eastAsia="Calibri" w:hAnsiTheme="minorHAnsi" w:cstheme="minorHAnsi"/>
          <w:sz w:val="22"/>
          <w:szCs w:val="22"/>
          <w:lang w:val="en-GB" w:eastAsia="en-US"/>
        </w:rPr>
        <w:t>ontroller. The withdrawal will not affect the lawfulness of the processing carried out before you have withdrawn the consent.</w:t>
      </w:r>
    </w:p>
    <w:p w14:paraId="03D6BE0D" w14:textId="77777777" w:rsidR="00AC38EF" w:rsidRPr="004B23D6" w:rsidRDefault="00AC38EF" w:rsidP="00AC38EF">
      <w:pPr>
        <w:spacing w:after="0"/>
        <w:rPr>
          <w:rFonts w:asciiTheme="minorHAnsi" w:eastAsia="Calibri" w:hAnsiTheme="minorHAnsi" w:cstheme="minorHAnsi"/>
          <w:color w:val="FF0000"/>
          <w:sz w:val="22"/>
          <w:szCs w:val="22"/>
          <w:lang w:val="en-GB" w:eastAsia="en-US"/>
        </w:rPr>
      </w:pPr>
    </w:p>
    <w:p w14:paraId="60459B30" w14:textId="77777777"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 your rights by contacting the Data Controller, or in case of conflict the Data Protection Officer.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14:paraId="695F6F8E" w14:textId="77777777" w:rsidR="00AC38EF" w:rsidRDefault="00AC38EF" w:rsidP="00AC38EF">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(i.e. their Record reference(s) as specified under Heading</w:t>
      </w:r>
      <w:r>
        <w:rPr>
          <w:rFonts w:asciiTheme="minorHAnsi" w:eastAsia="Calibri" w:hAnsiTheme="minorHAnsi" w:cstheme="minorHAnsi"/>
          <w:sz w:val="22"/>
          <w:szCs w:val="22"/>
          <w:lang w:val="en-GB" w:eastAsia="en-US"/>
        </w:rPr>
        <w:t xml:space="preserve"> 10</w:t>
      </w:r>
      <w:r w:rsidRPr="004B23D6">
        <w:rPr>
          <w:rFonts w:asciiTheme="minorHAnsi" w:eastAsia="Calibri" w:hAnsiTheme="minorHAnsi" w:cstheme="minorHAnsi"/>
          <w:sz w:val="22"/>
          <w:szCs w:val="22"/>
          <w:lang w:val="en-GB" w:eastAsia="en-US"/>
        </w:rPr>
        <w:t xml:space="preserve"> below) in your request</w:t>
      </w:r>
      <w:r w:rsidRPr="004B23D6">
        <w:rPr>
          <w:rFonts w:asciiTheme="minorHAnsi" w:eastAsia="Cambria" w:hAnsiTheme="minorHAnsi" w:cstheme="minorHAnsi"/>
          <w:sz w:val="22"/>
          <w:szCs w:val="22"/>
          <w:lang w:val="en-US" w:eastAsia="fr-FR"/>
        </w:rPr>
        <w:t>.</w:t>
      </w:r>
    </w:p>
    <w:p w14:paraId="0D4782BD" w14:textId="079C0B44" w:rsidR="00AC38EF" w:rsidRPr="004B23D6" w:rsidRDefault="004E5556" w:rsidP="00AC38EF">
      <w:pPr>
        <w:autoSpaceDE w:val="0"/>
        <w:autoSpaceDN w:val="0"/>
        <w:adjustRightInd w:val="0"/>
        <w:rPr>
          <w:rFonts w:asciiTheme="minorHAnsi" w:eastAsia="Calibri" w:hAnsiTheme="minorHAnsi" w:cstheme="minorHAnsi"/>
          <w:sz w:val="22"/>
          <w:szCs w:val="22"/>
          <w:lang w:val="en-GB" w:eastAsia="en-US"/>
        </w:rPr>
      </w:pPr>
      <w:r w:rsidRPr="004E5556">
        <w:rPr>
          <w:rFonts w:asciiTheme="minorHAnsi" w:eastAsia="Calibri" w:hAnsiTheme="minorHAnsi" w:cstheme="minorHAnsi"/>
          <w:sz w:val="22"/>
          <w:szCs w:val="22"/>
          <w:lang w:val="en-GB" w:eastAsia="en-US"/>
        </w:rPr>
        <w:t>In accordance with Article 14(3) of Regulation (EU) 2018/1725, your request as a data subject will be handled within one month of receipt of the request. That period may be extended by two further months where necessary, taking into account the complexity and number of the requests. In such case you will be informed of the extension of the time limit, together with the reasons for the delay</w:t>
      </w:r>
      <w:r w:rsidR="00AC38EF" w:rsidRPr="00354368">
        <w:rPr>
          <w:rFonts w:asciiTheme="minorHAnsi" w:eastAsia="Calibri" w:hAnsiTheme="minorHAnsi" w:cstheme="minorHAnsi"/>
          <w:sz w:val="22"/>
          <w:szCs w:val="22"/>
          <w:lang w:val="en-GB" w:eastAsia="en-US"/>
        </w:rPr>
        <w:t>.</w:t>
      </w:r>
    </w:p>
    <w:p w14:paraId="0B6F5292" w14:textId="77777777" w:rsidR="00AC38EF" w:rsidRPr="004B23D6" w:rsidRDefault="00AC38EF" w:rsidP="00AC38EF">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48BF7093" w14:textId="77777777" w:rsidR="00AC38EF" w:rsidRPr="004B23D6" w:rsidRDefault="00AC38EF" w:rsidP="00AC38EF">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734E8074" w14:textId="4C8A660C" w:rsidR="00AC38EF" w:rsidRDefault="00AC38EF" w:rsidP="00AC38EF">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under Regulation (EU) 2018/1725, or if you have comments, questions or concerns, or if you would like to submit a complaint regarding the </w:t>
      </w:r>
      <w:r w:rsidRPr="004B23D6">
        <w:rPr>
          <w:rFonts w:asciiTheme="minorHAnsi" w:eastAsia="Calibri" w:hAnsiTheme="minorHAnsi" w:cstheme="minorHAnsi"/>
          <w:sz w:val="22"/>
          <w:szCs w:val="22"/>
          <w:lang w:val="en-GB" w:eastAsia="en-US"/>
        </w:rPr>
        <w:lastRenderedPageBreak/>
        <w:t>collection and use of your personal data, please contact the Data Controller</w:t>
      </w:r>
      <w:r w:rsidR="00DD74B8">
        <w:rPr>
          <w:rFonts w:asciiTheme="minorHAnsi" w:eastAsia="Calibri" w:hAnsiTheme="minorHAnsi" w:cstheme="minorHAnsi"/>
          <w:sz w:val="22"/>
          <w:szCs w:val="22"/>
          <w:lang w:val="en-GB" w:eastAsia="en-US"/>
        </w:rPr>
        <w:t xml:space="preserve"> at </w:t>
      </w:r>
      <w:hyperlink r:id="rId20" w:history="1">
        <w:r w:rsidR="00DD74B8" w:rsidRPr="0030273A">
          <w:rPr>
            <w:rStyle w:val="Hyperlink"/>
            <w:rFonts w:asciiTheme="minorHAnsi" w:eastAsia="Calibri" w:hAnsiTheme="minorHAnsi" w:cstheme="minorHAnsi"/>
            <w:iCs/>
            <w:sz w:val="22"/>
            <w:szCs w:val="22"/>
            <w:lang w:val="en-IE" w:eastAsia="en-US"/>
          </w:rPr>
          <w:t>DIGIT-CONTRACTS-INFO-CENTRE@ec.europa.eu</w:t>
        </w:r>
      </w:hyperlink>
      <w:r w:rsidR="00A45EA1" w:rsidRPr="00A45EA1">
        <w:rPr>
          <w:rFonts w:asciiTheme="minorHAnsi" w:eastAsia="Calibri" w:hAnsiTheme="minorHAnsi" w:cstheme="minorHAnsi"/>
          <w:sz w:val="22"/>
          <w:szCs w:val="22"/>
          <w:lang w:val="en-GB" w:eastAsia="en-US"/>
        </w:rPr>
        <w:t>.</w:t>
      </w:r>
    </w:p>
    <w:p w14:paraId="33881422" w14:textId="77777777" w:rsidR="00AC38EF" w:rsidRPr="004B23D6" w:rsidRDefault="00AC38EF" w:rsidP="00AC38EF">
      <w:pPr>
        <w:pStyle w:val="ListParagraph"/>
        <w:keepNext/>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14:paraId="06793598"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21" w:history="1">
        <w:r w:rsidR="00FB6C59" w:rsidRPr="004B23D6">
          <w:rPr>
            <w:rStyle w:val="Hyperlink"/>
            <w:rFonts w:asciiTheme="minorHAnsi" w:eastAsia="Calibri" w:hAnsiTheme="minorHAnsi" w:cstheme="minorHAnsi"/>
            <w:sz w:val="22"/>
            <w:szCs w:val="22"/>
            <w:lang w:val="en-GB" w:eastAsia="en-US"/>
          </w:rPr>
          <w:t>DATA-PROTECTION-OFFICER@ec.europa.eu</w:t>
        </w:r>
      </w:hyperlink>
      <w:r w:rsidR="00FB6C59"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7309C881"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595DF738" w14:textId="77777777" w:rsidR="00AC38EF" w:rsidRPr="004B23D6" w:rsidRDefault="00AC38EF" w:rsidP="00AC38EF">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04E21104"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50C16F02" w14:textId="7E088B56" w:rsidR="00407C5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recourse (i.e. you can lodge a complaint) to the European Data Protection Superviso</w:t>
      </w:r>
      <w:r w:rsidR="0081598E">
        <w:rPr>
          <w:rFonts w:asciiTheme="minorHAnsi" w:eastAsia="Calibri" w:hAnsiTheme="minorHAnsi" w:cstheme="minorHAnsi"/>
          <w:sz w:val="22"/>
          <w:szCs w:val="22"/>
          <w:lang w:val="en-GB" w:eastAsia="en-US"/>
        </w:rPr>
        <w:t xml:space="preserve">r </w:t>
      </w:r>
      <w:r w:rsidRPr="004B23D6">
        <w:rPr>
          <w:rFonts w:asciiTheme="minorHAnsi" w:eastAsia="Calibri" w:hAnsiTheme="minorHAnsi" w:cstheme="minorHAnsi"/>
          <w:color w:val="0000FF"/>
          <w:sz w:val="22"/>
          <w:szCs w:val="22"/>
          <w:u w:val="single"/>
          <w:lang w:val="en-GB" w:eastAsia="en-US"/>
        </w:rPr>
        <w:t>(</w:t>
      </w:r>
      <w:hyperlink r:id="rId22"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14:paraId="27CC7213"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69410E47"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23"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14:paraId="7FCDAFA7" w14:textId="77777777"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r w:rsidR="00BA5B27">
        <w:rPr>
          <w:rFonts w:asciiTheme="minorHAnsi" w:eastAsia="Calibri" w:hAnsiTheme="minorHAnsi" w:cstheme="minorHAnsi"/>
          <w:sz w:val="22"/>
          <w:szCs w:val="22"/>
          <w:lang w:val="en-GB" w:eastAsia="en-US"/>
        </w:rPr>
        <w:t>DPR-EC-01011.</w:t>
      </w:r>
    </w:p>
    <w:p w14:paraId="10D88F29" w14:textId="77777777" w:rsidR="00AC38EF" w:rsidRPr="004B23D6" w:rsidRDefault="00AC38EF" w:rsidP="00AC38EF">
      <w:pPr>
        <w:rPr>
          <w:rFonts w:asciiTheme="minorHAnsi" w:hAnsiTheme="minorHAnsi" w:cstheme="minorHAnsi"/>
          <w:sz w:val="22"/>
          <w:szCs w:val="22"/>
          <w:lang w:val="en-GB" w:eastAsia="en-GB"/>
        </w:rPr>
      </w:pPr>
    </w:p>
    <w:p w14:paraId="5EF8C42D" w14:textId="3A9B307D" w:rsidR="00AC38EF" w:rsidRPr="004B23D6" w:rsidRDefault="00AC38EF" w:rsidP="00AC38EF">
      <w:pPr>
        <w:pStyle w:val="Date"/>
        <w:ind w:left="0"/>
        <w:jc w:val="both"/>
        <w:rPr>
          <w:rFonts w:asciiTheme="minorHAnsi" w:hAnsiTheme="minorHAnsi" w:cstheme="minorHAnsi"/>
          <w:sz w:val="22"/>
          <w:szCs w:val="22"/>
          <w:lang w:val="en-IE"/>
        </w:rPr>
      </w:pPr>
    </w:p>
    <w:p w14:paraId="088AD99A" w14:textId="77777777" w:rsidR="00DD74B8" w:rsidRPr="00706028" w:rsidRDefault="00DD74B8">
      <w:pPr>
        <w:rPr>
          <w:lang w:val="en-US"/>
        </w:rPr>
      </w:pPr>
    </w:p>
    <w:sectPr w:rsidR="00DD74B8" w:rsidRPr="00706028" w:rsidSect="00C73EA0">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1295" w14:textId="77777777" w:rsidR="006608EE" w:rsidRDefault="006608EE" w:rsidP="00AC38EF">
      <w:pPr>
        <w:spacing w:after="0"/>
      </w:pPr>
      <w:r>
        <w:separator/>
      </w:r>
    </w:p>
  </w:endnote>
  <w:endnote w:type="continuationSeparator" w:id="0">
    <w:p w14:paraId="44A995DC" w14:textId="77777777" w:rsidR="006608EE" w:rsidRDefault="006608EE"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8736" w14:textId="77777777" w:rsidR="00DD74B8" w:rsidRDefault="00931807">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019" w14:textId="77777777" w:rsidR="00DD74B8" w:rsidRDefault="00DD74B8">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5003E213" w14:textId="77777777" w:rsidR="00DD74B8" w:rsidRDefault="009318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04C6BF" w14:textId="77777777" w:rsidR="00DD74B8" w:rsidRDefault="00DD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1DD1" w14:textId="77777777" w:rsidR="006608EE" w:rsidRDefault="006608EE" w:rsidP="00AC38EF">
      <w:pPr>
        <w:spacing w:after="0"/>
      </w:pPr>
      <w:r>
        <w:separator/>
      </w:r>
    </w:p>
  </w:footnote>
  <w:footnote w:type="continuationSeparator" w:id="0">
    <w:p w14:paraId="7CC2A26F" w14:textId="77777777" w:rsidR="006608EE" w:rsidRDefault="006608EE" w:rsidP="00AC38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C4DE" w14:textId="77777777" w:rsidR="00DD74B8" w:rsidRDefault="00DD7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39F2" w14:textId="77777777" w:rsidR="00DD74B8" w:rsidRDefault="00DD7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4B6A" w14:textId="77777777" w:rsidR="00DD74B8" w:rsidRDefault="00DD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848"/>
    <w:multiLevelType w:val="hybridMultilevel"/>
    <w:tmpl w:val="B21C6884"/>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DE20FD"/>
    <w:multiLevelType w:val="hybridMultilevel"/>
    <w:tmpl w:val="DB9480E0"/>
    <w:lvl w:ilvl="0" w:tplc="2970317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84102"/>
    <w:multiLevelType w:val="hybridMultilevel"/>
    <w:tmpl w:val="3EB04822"/>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712B06"/>
    <w:multiLevelType w:val="hybridMultilevel"/>
    <w:tmpl w:val="A11E9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5E3015"/>
    <w:multiLevelType w:val="hybridMultilevel"/>
    <w:tmpl w:val="8A2A0848"/>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D32FCC"/>
    <w:multiLevelType w:val="hybridMultilevel"/>
    <w:tmpl w:val="D22461D0"/>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E365C"/>
    <w:multiLevelType w:val="hybridMultilevel"/>
    <w:tmpl w:val="55563DEA"/>
    <w:lvl w:ilvl="0" w:tplc="9E360598">
      <w:start w:val="1"/>
      <w:numFmt w:val="bullet"/>
      <w:lvlText w:val=""/>
      <w:lvlJc w:val="left"/>
      <w:pPr>
        <w:ind w:left="720" w:hanging="360"/>
      </w:pPr>
      <w:rPr>
        <w:rFonts w:ascii="Symbol" w:hAnsi="Symbol"/>
      </w:rPr>
    </w:lvl>
    <w:lvl w:ilvl="1" w:tplc="EEBC649C">
      <w:start w:val="1"/>
      <w:numFmt w:val="bullet"/>
      <w:lvlText w:val=""/>
      <w:lvlJc w:val="left"/>
      <w:pPr>
        <w:ind w:left="720" w:hanging="360"/>
      </w:pPr>
      <w:rPr>
        <w:rFonts w:ascii="Symbol" w:hAnsi="Symbol"/>
      </w:rPr>
    </w:lvl>
    <w:lvl w:ilvl="2" w:tplc="2876B9DC">
      <w:start w:val="1"/>
      <w:numFmt w:val="bullet"/>
      <w:lvlText w:val=""/>
      <w:lvlJc w:val="left"/>
      <w:pPr>
        <w:ind w:left="720" w:hanging="360"/>
      </w:pPr>
      <w:rPr>
        <w:rFonts w:ascii="Symbol" w:hAnsi="Symbol"/>
      </w:rPr>
    </w:lvl>
    <w:lvl w:ilvl="3" w:tplc="BD16AEBA">
      <w:start w:val="1"/>
      <w:numFmt w:val="bullet"/>
      <w:lvlText w:val=""/>
      <w:lvlJc w:val="left"/>
      <w:pPr>
        <w:ind w:left="720" w:hanging="360"/>
      </w:pPr>
      <w:rPr>
        <w:rFonts w:ascii="Symbol" w:hAnsi="Symbol"/>
      </w:rPr>
    </w:lvl>
    <w:lvl w:ilvl="4" w:tplc="8F00704E">
      <w:start w:val="1"/>
      <w:numFmt w:val="bullet"/>
      <w:lvlText w:val=""/>
      <w:lvlJc w:val="left"/>
      <w:pPr>
        <w:ind w:left="720" w:hanging="360"/>
      </w:pPr>
      <w:rPr>
        <w:rFonts w:ascii="Symbol" w:hAnsi="Symbol"/>
      </w:rPr>
    </w:lvl>
    <w:lvl w:ilvl="5" w:tplc="C706E7A8">
      <w:start w:val="1"/>
      <w:numFmt w:val="bullet"/>
      <w:lvlText w:val=""/>
      <w:lvlJc w:val="left"/>
      <w:pPr>
        <w:ind w:left="720" w:hanging="360"/>
      </w:pPr>
      <w:rPr>
        <w:rFonts w:ascii="Symbol" w:hAnsi="Symbol"/>
      </w:rPr>
    </w:lvl>
    <w:lvl w:ilvl="6" w:tplc="D526C724">
      <w:start w:val="1"/>
      <w:numFmt w:val="bullet"/>
      <w:lvlText w:val=""/>
      <w:lvlJc w:val="left"/>
      <w:pPr>
        <w:ind w:left="720" w:hanging="360"/>
      </w:pPr>
      <w:rPr>
        <w:rFonts w:ascii="Symbol" w:hAnsi="Symbol"/>
      </w:rPr>
    </w:lvl>
    <w:lvl w:ilvl="7" w:tplc="291A382C">
      <w:start w:val="1"/>
      <w:numFmt w:val="bullet"/>
      <w:lvlText w:val=""/>
      <w:lvlJc w:val="left"/>
      <w:pPr>
        <w:ind w:left="720" w:hanging="360"/>
      </w:pPr>
      <w:rPr>
        <w:rFonts w:ascii="Symbol" w:hAnsi="Symbol"/>
      </w:rPr>
    </w:lvl>
    <w:lvl w:ilvl="8" w:tplc="41C0DE30">
      <w:start w:val="1"/>
      <w:numFmt w:val="bullet"/>
      <w:lvlText w:val=""/>
      <w:lvlJc w:val="left"/>
      <w:pPr>
        <w:ind w:left="720" w:hanging="360"/>
      </w:pPr>
      <w:rPr>
        <w:rFonts w:ascii="Symbol" w:hAnsi="Symbol"/>
      </w:rPr>
    </w:lvl>
  </w:abstractNum>
  <w:abstractNum w:abstractNumId="11" w15:restartNumberingAfterBreak="0">
    <w:nsid w:val="6BCC43BB"/>
    <w:multiLevelType w:val="hybridMultilevel"/>
    <w:tmpl w:val="D43A2EA2"/>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D30E0C"/>
    <w:multiLevelType w:val="hybridMultilevel"/>
    <w:tmpl w:val="4366F850"/>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5145E"/>
    <w:multiLevelType w:val="multilevel"/>
    <w:tmpl w:val="63E0FE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16cid:durableId="486558454">
    <w:abstractNumId w:val="6"/>
  </w:num>
  <w:num w:numId="2" w16cid:durableId="1055659019">
    <w:abstractNumId w:val="14"/>
  </w:num>
  <w:num w:numId="3" w16cid:durableId="627860016">
    <w:abstractNumId w:val="1"/>
  </w:num>
  <w:num w:numId="4" w16cid:durableId="78210537">
    <w:abstractNumId w:val="13"/>
  </w:num>
  <w:num w:numId="5" w16cid:durableId="274291964">
    <w:abstractNumId w:val="9"/>
  </w:num>
  <w:num w:numId="6" w16cid:durableId="575937354">
    <w:abstractNumId w:val="4"/>
  </w:num>
  <w:num w:numId="7" w16cid:durableId="1290668527">
    <w:abstractNumId w:val="2"/>
  </w:num>
  <w:num w:numId="8" w16cid:durableId="2131632064">
    <w:abstractNumId w:val="3"/>
  </w:num>
  <w:num w:numId="9" w16cid:durableId="1153523087">
    <w:abstractNumId w:val="8"/>
  </w:num>
  <w:num w:numId="10" w16cid:durableId="1289168796">
    <w:abstractNumId w:val="12"/>
  </w:num>
  <w:num w:numId="11" w16cid:durableId="2013876009">
    <w:abstractNumId w:val="11"/>
  </w:num>
  <w:num w:numId="12" w16cid:durableId="1285694707">
    <w:abstractNumId w:val="15"/>
  </w:num>
  <w:num w:numId="13" w16cid:durableId="1232498467">
    <w:abstractNumId w:val="7"/>
  </w:num>
  <w:num w:numId="14" w16cid:durableId="1958173348">
    <w:abstractNumId w:val="0"/>
  </w:num>
  <w:num w:numId="15" w16cid:durableId="1512139330">
    <w:abstractNumId w:val="5"/>
  </w:num>
  <w:num w:numId="16" w16cid:durableId="711224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C38EF"/>
    <w:rsid w:val="0001192F"/>
    <w:rsid w:val="00013CCC"/>
    <w:rsid w:val="0001702F"/>
    <w:rsid w:val="00024604"/>
    <w:rsid w:val="000444E8"/>
    <w:rsid w:val="00045264"/>
    <w:rsid w:val="00045956"/>
    <w:rsid w:val="00093119"/>
    <w:rsid w:val="0009345D"/>
    <w:rsid w:val="000A2D6A"/>
    <w:rsid w:val="000B0BAC"/>
    <w:rsid w:val="000C1D98"/>
    <w:rsid w:val="000D1915"/>
    <w:rsid w:val="00132806"/>
    <w:rsid w:val="00145A5C"/>
    <w:rsid w:val="0018558E"/>
    <w:rsid w:val="001A05AC"/>
    <w:rsid w:val="001A2FF4"/>
    <w:rsid w:val="001B37EE"/>
    <w:rsid w:val="001D1611"/>
    <w:rsid w:val="001D5219"/>
    <w:rsid w:val="001E3ABD"/>
    <w:rsid w:val="002121C2"/>
    <w:rsid w:val="00216AE4"/>
    <w:rsid w:val="00217D09"/>
    <w:rsid w:val="002376CA"/>
    <w:rsid w:val="00243002"/>
    <w:rsid w:val="0024473E"/>
    <w:rsid w:val="00254D9E"/>
    <w:rsid w:val="002628C2"/>
    <w:rsid w:val="002641A1"/>
    <w:rsid w:val="00273766"/>
    <w:rsid w:val="00275D45"/>
    <w:rsid w:val="00277854"/>
    <w:rsid w:val="00283965"/>
    <w:rsid w:val="002870AE"/>
    <w:rsid w:val="002A34E3"/>
    <w:rsid w:val="002A5704"/>
    <w:rsid w:val="002A5F2B"/>
    <w:rsid w:val="002B0F79"/>
    <w:rsid w:val="002B1B59"/>
    <w:rsid w:val="002C1D40"/>
    <w:rsid w:val="002C2CAB"/>
    <w:rsid w:val="002D2756"/>
    <w:rsid w:val="002D3675"/>
    <w:rsid w:val="002F3733"/>
    <w:rsid w:val="00302C05"/>
    <w:rsid w:val="00317E46"/>
    <w:rsid w:val="0036508A"/>
    <w:rsid w:val="003A5621"/>
    <w:rsid w:val="003A6872"/>
    <w:rsid w:val="003C2667"/>
    <w:rsid w:val="003D336D"/>
    <w:rsid w:val="003D4943"/>
    <w:rsid w:val="003D62E3"/>
    <w:rsid w:val="003F086F"/>
    <w:rsid w:val="00400A64"/>
    <w:rsid w:val="00407C5F"/>
    <w:rsid w:val="00413EAB"/>
    <w:rsid w:val="004201D4"/>
    <w:rsid w:val="0042502D"/>
    <w:rsid w:val="004276DC"/>
    <w:rsid w:val="00433C7A"/>
    <w:rsid w:val="00440EDC"/>
    <w:rsid w:val="00462124"/>
    <w:rsid w:val="00463827"/>
    <w:rsid w:val="004654DF"/>
    <w:rsid w:val="004772CC"/>
    <w:rsid w:val="004A1C15"/>
    <w:rsid w:val="004A3000"/>
    <w:rsid w:val="004C51A0"/>
    <w:rsid w:val="004D6464"/>
    <w:rsid w:val="004D7264"/>
    <w:rsid w:val="004E2271"/>
    <w:rsid w:val="004E465D"/>
    <w:rsid w:val="004E5556"/>
    <w:rsid w:val="0050062E"/>
    <w:rsid w:val="00511CEE"/>
    <w:rsid w:val="00512582"/>
    <w:rsid w:val="0051353A"/>
    <w:rsid w:val="005306B5"/>
    <w:rsid w:val="0054600B"/>
    <w:rsid w:val="00551233"/>
    <w:rsid w:val="00554AB3"/>
    <w:rsid w:val="005653B0"/>
    <w:rsid w:val="00573855"/>
    <w:rsid w:val="0057733A"/>
    <w:rsid w:val="005971F9"/>
    <w:rsid w:val="005B01DA"/>
    <w:rsid w:val="005B61A1"/>
    <w:rsid w:val="005C13C2"/>
    <w:rsid w:val="005D364C"/>
    <w:rsid w:val="005D45BD"/>
    <w:rsid w:val="005E28C5"/>
    <w:rsid w:val="00600732"/>
    <w:rsid w:val="00605F34"/>
    <w:rsid w:val="0061320F"/>
    <w:rsid w:val="0061579C"/>
    <w:rsid w:val="00620684"/>
    <w:rsid w:val="00626C5A"/>
    <w:rsid w:val="00631215"/>
    <w:rsid w:val="00643A50"/>
    <w:rsid w:val="00643D3D"/>
    <w:rsid w:val="006608EE"/>
    <w:rsid w:val="0068458A"/>
    <w:rsid w:val="00694586"/>
    <w:rsid w:val="006C24E5"/>
    <w:rsid w:val="006C2B19"/>
    <w:rsid w:val="006D0B58"/>
    <w:rsid w:val="006D0BB7"/>
    <w:rsid w:val="006E6C54"/>
    <w:rsid w:val="00701C17"/>
    <w:rsid w:val="00706028"/>
    <w:rsid w:val="007324D1"/>
    <w:rsid w:val="00764068"/>
    <w:rsid w:val="007652FC"/>
    <w:rsid w:val="00771999"/>
    <w:rsid w:val="0078308A"/>
    <w:rsid w:val="00786C6D"/>
    <w:rsid w:val="007C47B8"/>
    <w:rsid w:val="007D27BA"/>
    <w:rsid w:val="007F4F10"/>
    <w:rsid w:val="00810318"/>
    <w:rsid w:val="0081060E"/>
    <w:rsid w:val="0081598E"/>
    <w:rsid w:val="00817F77"/>
    <w:rsid w:val="00822EC0"/>
    <w:rsid w:val="008315E2"/>
    <w:rsid w:val="00835793"/>
    <w:rsid w:val="008511FC"/>
    <w:rsid w:val="00894579"/>
    <w:rsid w:val="008A3941"/>
    <w:rsid w:val="008B048C"/>
    <w:rsid w:val="008B6D94"/>
    <w:rsid w:val="008D3E85"/>
    <w:rsid w:val="008E0218"/>
    <w:rsid w:val="008E5B79"/>
    <w:rsid w:val="008F33F9"/>
    <w:rsid w:val="009037E8"/>
    <w:rsid w:val="00931807"/>
    <w:rsid w:val="0095744B"/>
    <w:rsid w:val="009679D5"/>
    <w:rsid w:val="009765F0"/>
    <w:rsid w:val="00981CB0"/>
    <w:rsid w:val="00996ADD"/>
    <w:rsid w:val="009D05FF"/>
    <w:rsid w:val="009D4FE2"/>
    <w:rsid w:val="009D52BF"/>
    <w:rsid w:val="009E40B1"/>
    <w:rsid w:val="009F1C86"/>
    <w:rsid w:val="009F730E"/>
    <w:rsid w:val="00A16291"/>
    <w:rsid w:val="00A20048"/>
    <w:rsid w:val="00A27306"/>
    <w:rsid w:val="00A45EA1"/>
    <w:rsid w:val="00A553DC"/>
    <w:rsid w:val="00A64103"/>
    <w:rsid w:val="00A82A9A"/>
    <w:rsid w:val="00A95599"/>
    <w:rsid w:val="00AA068F"/>
    <w:rsid w:val="00AA0E02"/>
    <w:rsid w:val="00AB0843"/>
    <w:rsid w:val="00AC38EF"/>
    <w:rsid w:val="00AC409C"/>
    <w:rsid w:val="00AC4506"/>
    <w:rsid w:val="00AD1660"/>
    <w:rsid w:val="00AD49FB"/>
    <w:rsid w:val="00AD4B8C"/>
    <w:rsid w:val="00AE42F8"/>
    <w:rsid w:val="00AF4D76"/>
    <w:rsid w:val="00AF7BDC"/>
    <w:rsid w:val="00B113B2"/>
    <w:rsid w:val="00B37CFE"/>
    <w:rsid w:val="00B72431"/>
    <w:rsid w:val="00B91F33"/>
    <w:rsid w:val="00B934A3"/>
    <w:rsid w:val="00BA5B27"/>
    <w:rsid w:val="00BB5EB3"/>
    <w:rsid w:val="00BB723A"/>
    <w:rsid w:val="00BC0DCB"/>
    <w:rsid w:val="00C001D4"/>
    <w:rsid w:val="00C037B4"/>
    <w:rsid w:val="00C16097"/>
    <w:rsid w:val="00C26A44"/>
    <w:rsid w:val="00C30D80"/>
    <w:rsid w:val="00C4488E"/>
    <w:rsid w:val="00C45C63"/>
    <w:rsid w:val="00C9646D"/>
    <w:rsid w:val="00CA6CF5"/>
    <w:rsid w:val="00CB32AD"/>
    <w:rsid w:val="00CC3613"/>
    <w:rsid w:val="00CE22CE"/>
    <w:rsid w:val="00CF5A2B"/>
    <w:rsid w:val="00CF609D"/>
    <w:rsid w:val="00D403A6"/>
    <w:rsid w:val="00D5159B"/>
    <w:rsid w:val="00D66998"/>
    <w:rsid w:val="00D722F5"/>
    <w:rsid w:val="00D76F0A"/>
    <w:rsid w:val="00D84F71"/>
    <w:rsid w:val="00DA0D24"/>
    <w:rsid w:val="00DB68BE"/>
    <w:rsid w:val="00DC03E4"/>
    <w:rsid w:val="00DC3715"/>
    <w:rsid w:val="00DC7F87"/>
    <w:rsid w:val="00DD74B8"/>
    <w:rsid w:val="00DE1D31"/>
    <w:rsid w:val="00DE38DC"/>
    <w:rsid w:val="00DE5B19"/>
    <w:rsid w:val="00DF10A5"/>
    <w:rsid w:val="00DF2969"/>
    <w:rsid w:val="00DF673E"/>
    <w:rsid w:val="00E03145"/>
    <w:rsid w:val="00E06D1C"/>
    <w:rsid w:val="00E13317"/>
    <w:rsid w:val="00E16A68"/>
    <w:rsid w:val="00E33A47"/>
    <w:rsid w:val="00E35427"/>
    <w:rsid w:val="00E36A02"/>
    <w:rsid w:val="00E5054E"/>
    <w:rsid w:val="00E66BCE"/>
    <w:rsid w:val="00E818A9"/>
    <w:rsid w:val="00E81B3F"/>
    <w:rsid w:val="00E834E1"/>
    <w:rsid w:val="00E838F8"/>
    <w:rsid w:val="00E90A27"/>
    <w:rsid w:val="00EC0C9A"/>
    <w:rsid w:val="00EF724A"/>
    <w:rsid w:val="00F014C7"/>
    <w:rsid w:val="00F06382"/>
    <w:rsid w:val="00F06846"/>
    <w:rsid w:val="00F21F6E"/>
    <w:rsid w:val="00F335F9"/>
    <w:rsid w:val="00F3403F"/>
    <w:rsid w:val="00F50571"/>
    <w:rsid w:val="00F5065D"/>
    <w:rsid w:val="00F66C66"/>
    <w:rsid w:val="00F770CA"/>
    <w:rsid w:val="00F77EA4"/>
    <w:rsid w:val="00FB6C59"/>
    <w:rsid w:val="00FE3004"/>
    <w:rsid w:val="00FE4EAA"/>
    <w:rsid w:val="00FE7104"/>
    <w:rsid w:val="00FE7849"/>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1C9A4D"/>
  <w15:chartTrackingRefBased/>
  <w15:docId w15:val="{CF7D1283-6B03-42D5-9E82-01A190BD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9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0"/>
    <w:qFormat/>
    <w:rsid w:val="005D45BD"/>
    <w:pPr>
      <w:spacing w:after="240" w:line="240" w:lineRule="auto"/>
      <w:jc w:val="both"/>
    </w:pPr>
    <w:rPr>
      <w:rFonts w:ascii="Times New Roman" w:eastAsia="Times New Roman" w:hAnsi="Times New Roman" w:cs="Times New Roman"/>
      <w:sz w:val="24"/>
      <w:szCs w:val="20"/>
      <w:lang w:val="fr-BE" w:eastAsia="fr-BE"/>
    </w:rPr>
  </w:style>
  <w:style w:type="paragraph" w:styleId="Heading1">
    <w:name w:val="heading 1"/>
    <w:basedOn w:val="Normal"/>
    <w:next w:val="Normal"/>
    <w:link w:val="Heading1Char"/>
    <w:uiPriority w:val="90"/>
    <w:qFormat/>
    <w:rsid w:val="00283965"/>
    <w:pPr>
      <w:keepNext/>
      <w:numPr>
        <w:numId w:val="12"/>
      </w:numPr>
      <w:spacing w:before="240"/>
      <w:outlineLvl w:val="0"/>
    </w:pPr>
    <w:rPr>
      <w:b/>
      <w:smallCaps/>
      <w:lang w:val="en-GB" w:eastAsia="en-GB"/>
    </w:rPr>
  </w:style>
  <w:style w:type="paragraph" w:styleId="Heading2">
    <w:name w:val="heading 2"/>
    <w:basedOn w:val="Normal"/>
    <w:next w:val="Normal"/>
    <w:link w:val="Heading2Char"/>
    <w:uiPriority w:val="90"/>
    <w:qFormat/>
    <w:rsid w:val="00283965"/>
    <w:pPr>
      <w:keepNext/>
      <w:numPr>
        <w:ilvl w:val="1"/>
        <w:numId w:val="12"/>
      </w:numPr>
      <w:outlineLvl w:val="1"/>
    </w:pPr>
    <w:rPr>
      <w:b/>
      <w:lang w:val="en-GB" w:eastAsia="en-GB"/>
    </w:rPr>
  </w:style>
  <w:style w:type="paragraph" w:styleId="Heading3">
    <w:name w:val="heading 3"/>
    <w:basedOn w:val="Normal"/>
    <w:next w:val="Normal"/>
    <w:link w:val="Heading3Char"/>
    <w:uiPriority w:val="90"/>
    <w:qFormat/>
    <w:rsid w:val="00283965"/>
    <w:pPr>
      <w:keepNext/>
      <w:numPr>
        <w:ilvl w:val="2"/>
        <w:numId w:val="12"/>
      </w:numPr>
      <w:outlineLvl w:val="2"/>
    </w:pPr>
    <w:rPr>
      <w:i/>
      <w:lang w:val="en-GB" w:eastAsia="en-GB"/>
    </w:rPr>
  </w:style>
  <w:style w:type="paragraph" w:styleId="Heading4">
    <w:name w:val="heading 4"/>
    <w:basedOn w:val="Normal"/>
    <w:next w:val="Normal"/>
    <w:link w:val="Heading4Char"/>
    <w:uiPriority w:val="90"/>
    <w:qFormat/>
    <w:rsid w:val="00283965"/>
    <w:pPr>
      <w:keepNext/>
      <w:numPr>
        <w:ilvl w:val="3"/>
        <w:numId w:val="12"/>
      </w:numPr>
      <w:outlineLvl w:val="3"/>
    </w:pPr>
    <w:rPr>
      <w:lang w:val="en-GB" w:eastAsia="en-GB"/>
    </w:rPr>
  </w:style>
  <w:style w:type="paragraph" w:styleId="Heading5">
    <w:name w:val="heading 5"/>
    <w:basedOn w:val="Normal"/>
    <w:next w:val="Normal"/>
    <w:link w:val="Heading5Char"/>
    <w:semiHidden/>
    <w:rsid w:val="00283965"/>
    <w:pPr>
      <w:keepNext/>
      <w:numPr>
        <w:ilvl w:val="4"/>
        <w:numId w:val="12"/>
      </w:numPr>
      <w:outlineLvl w:val="4"/>
    </w:pPr>
    <w:rPr>
      <w:lang w:val="en-GB" w:eastAsia="en-GB"/>
    </w:rPr>
  </w:style>
  <w:style w:type="paragraph" w:styleId="Heading6">
    <w:name w:val="heading 6"/>
    <w:basedOn w:val="Normal"/>
    <w:next w:val="Normal"/>
    <w:link w:val="Heading6Char"/>
    <w:semiHidden/>
    <w:rsid w:val="00283965"/>
    <w:pPr>
      <w:keepNext/>
      <w:numPr>
        <w:ilvl w:val="5"/>
        <w:numId w:val="12"/>
      </w:numPr>
      <w:outlineLvl w:val="5"/>
    </w:pPr>
    <w:rPr>
      <w:lang w:val="en-GB" w:eastAsia="en-GB"/>
    </w:rPr>
  </w:style>
  <w:style w:type="paragraph" w:styleId="Heading7">
    <w:name w:val="heading 7"/>
    <w:basedOn w:val="Normal"/>
    <w:next w:val="Normal"/>
    <w:link w:val="Heading7Char"/>
    <w:semiHidden/>
    <w:rsid w:val="00283965"/>
    <w:pPr>
      <w:keepNext/>
      <w:numPr>
        <w:ilvl w:val="6"/>
        <w:numId w:val="12"/>
      </w:numPr>
      <w:outlineLvl w:val="6"/>
    </w:pPr>
    <w:rPr>
      <w:lang w:val="en-GB" w:eastAsia="en-GB"/>
    </w:rPr>
  </w:style>
  <w:style w:type="paragraph" w:styleId="Heading8">
    <w:name w:val="heading 8"/>
    <w:basedOn w:val="Normal"/>
    <w:next w:val="Normal"/>
    <w:link w:val="Heading8Char"/>
    <w:semiHidden/>
    <w:rsid w:val="00283965"/>
    <w:pPr>
      <w:keepNext/>
      <w:numPr>
        <w:ilvl w:val="7"/>
        <w:numId w:val="12"/>
      </w:numPr>
      <w:outlineLvl w:val="7"/>
    </w:pPr>
    <w:rPr>
      <w:lang w:val="en-GB" w:eastAsia="en-GB"/>
    </w:rPr>
  </w:style>
  <w:style w:type="paragraph" w:styleId="Heading9">
    <w:name w:val="heading 9"/>
    <w:basedOn w:val="Normal"/>
    <w:next w:val="Normal"/>
    <w:link w:val="Heading9Char"/>
    <w:semiHidden/>
    <w:rsid w:val="00283965"/>
    <w:pPr>
      <w:keepNext/>
      <w:numPr>
        <w:ilvl w:val="8"/>
        <w:numId w:val="12"/>
      </w:numPr>
      <w:outlineLvl w:val="8"/>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rsid w:val="00AC38EF"/>
    <w:rPr>
      <w:rFonts w:ascii="Calibri" w:eastAsia="Calibri" w:hAnsi="Calibri" w:cs="Times New Roman"/>
      <w:sz w:val="20"/>
      <w:szCs w:val="20"/>
    </w:rPr>
  </w:style>
  <w:style w:type="paragraph" w:styleId="ListParagraph">
    <w:name w:val="List Paragraph"/>
    <w:basedOn w:val="Normal"/>
    <w:link w:val="ListParagraphChar"/>
    <w:qFormat/>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CommentSubject">
    <w:name w:val="annotation subject"/>
    <w:basedOn w:val="CommentText"/>
    <w:next w:val="CommentText"/>
    <w:link w:val="CommentSubjectChar"/>
    <w:uiPriority w:val="99"/>
    <w:semiHidden/>
    <w:unhideWhenUsed/>
    <w:rsid w:val="00626C5A"/>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uiPriority w:val="99"/>
    <w:semiHidden/>
    <w:rsid w:val="00626C5A"/>
    <w:rPr>
      <w:rFonts w:ascii="Times New Roman" w:eastAsia="Times New Roman" w:hAnsi="Times New Roman" w:cs="Times New Roman"/>
      <w:b/>
      <w:bCs/>
      <w:sz w:val="20"/>
      <w:szCs w:val="20"/>
      <w:lang w:val="fr-BE" w:eastAsia="fr-BE"/>
    </w:rPr>
  </w:style>
  <w:style w:type="character" w:customStyle="1" w:styleId="ListParagraphChar">
    <w:name w:val="List Paragraph Char"/>
    <w:link w:val="ListParagraph"/>
    <w:locked/>
    <w:rsid w:val="00275D45"/>
    <w:rPr>
      <w:rFonts w:ascii="Times New Roman" w:eastAsia="Times New Roman" w:hAnsi="Times New Roman" w:cs="Times New Roman"/>
      <w:sz w:val="24"/>
      <w:szCs w:val="20"/>
      <w:lang w:val="fr-BE" w:eastAsia="fr-BE"/>
    </w:rPr>
  </w:style>
  <w:style w:type="character" w:customStyle="1" w:styleId="Heading1Char">
    <w:name w:val="Heading 1 Char"/>
    <w:basedOn w:val="DefaultParagraphFont"/>
    <w:link w:val="Heading1"/>
    <w:uiPriority w:val="90"/>
    <w:rsid w:val="00283965"/>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sid w:val="00283965"/>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sid w:val="00283965"/>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sid w:val="00283965"/>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sid w:val="00283965"/>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sid w:val="00283965"/>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sid w:val="00283965"/>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sid w:val="00283965"/>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sid w:val="00283965"/>
    <w:rPr>
      <w:rFonts w:ascii="Times New Roman" w:eastAsia="Times New Roman" w:hAnsi="Times New Roman" w:cs="Times New Roman"/>
      <w:sz w:val="24"/>
      <w:szCs w:val="20"/>
      <w:lang w:eastAsia="en-GB"/>
    </w:rPr>
  </w:style>
  <w:style w:type="paragraph" w:styleId="Revision">
    <w:name w:val="Revision"/>
    <w:hidden/>
    <w:uiPriority w:val="99"/>
    <w:semiHidden/>
    <w:rsid w:val="00BB5EB3"/>
    <w:pPr>
      <w:spacing w:after="0" w:line="240" w:lineRule="auto"/>
    </w:pPr>
    <w:rPr>
      <w:rFonts w:ascii="Times New Roman" w:eastAsia="Times New Roman" w:hAnsi="Times New Roman" w:cs="Times New Roman"/>
      <w:sz w:val="24"/>
      <w:szCs w:val="20"/>
      <w:lang w:val="fr-BE" w:eastAsia="fr-BE"/>
    </w:rPr>
  </w:style>
  <w:style w:type="character" w:styleId="UnresolvedMention">
    <w:name w:val="Unresolved Mention"/>
    <w:basedOn w:val="DefaultParagraphFont"/>
    <w:uiPriority w:val="99"/>
    <w:semiHidden/>
    <w:unhideWhenUsed/>
    <w:rsid w:val="004654DF"/>
    <w:rPr>
      <w:color w:val="605E5C"/>
      <w:shd w:val="clear" w:color="auto" w:fill="E1DFDD"/>
    </w:rPr>
  </w:style>
  <w:style w:type="character" w:styleId="FollowedHyperlink">
    <w:name w:val="FollowedHyperlink"/>
    <w:basedOn w:val="DefaultParagraphFont"/>
    <w:uiPriority w:val="99"/>
    <w:semiHidden/>
    <w:unhideWhenUsed/>
    <w:rsid w:val="004E4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ission.europa.eu/privacy-policy-websites-managed-european-commission_en" TargetMode="External"/><Relationship Id="rId18" Type="http://schemas.openxmlformats.org/officeDocument/2006/relationships/hyperlink" Target="https://ec.europa.eu/dpo-register/detail/DPR-EC-008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A-PROTECTION-OFFICER@ec.europa.eu" TargetMode="External"/><Relationship Id="rId7" Type="http://schemas.openxmlformats.org/officeDocument/2006/relationships/endnotes" Target="endnotes.xml"/><Relationship Id="rId12" Type="http://schemas.openxmlformats.org/officeDocument/2006/relationships/hyperlink" Target="https://ec.europa.eu/dpo-register/detail/DPR-EC-01488" TargetMode="External"/><Relationship Id="rId17" Type="http://schemas.openxmlformats.org/officeDocument/2006/relationships/hyperlink" Target="https://ec.europa.eu/transparency/documents-register/detail?ref=SEC(2022)400&amp;lang=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dpo-register/detail/DPR-EC-00536" TargetMode="External"/><Relationship Id="rId20" Type="http://schemas.openxmlformats.org/officeDocument/2006/relationships/hyperlink" Target="mailto:DIGIT-CONTRACTS-INFO-CENTRE@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po-register/detail/DPR-EC-031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dpo-register/detail/DPR-EC-00655.3" TargetMode="External"/><Relationship Id="rId23" Type="http://schemas.openxmlformats.org/officeDocument/2006/relationships/hyperlink" Target="http://ec.europa.eu/dpo-register" TargetMode="External"/><Relationship Id="rId28" Type="http://schemas.openxmlformats.org/officeDocument/2006/relationships/header" Target="header3.xml"/><Relationship Id="rId10" Type="http://schemas.openxmlformats.org/officeDocument/2006/relationships/hyperlink" Target="https://eur-lex.europa.eu/legal-content/EN/TXT/?uri=uriserv:OJ.L_.2018.295.01.0039.01.ENG&amp;toc=OJ:L:2018:295:TOC" TargetMode="External"/><Relationship Id="rId19" Type="http://schemas.openxmlformats.org/officeDocument/2006/relationships/hyperlink" Target="https://eur-lex.europa.eu/legal-content/EN/TXT/?qid=1548093747090&amp;uri=CELEX:32017D004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dpo-register/detail/DPR-EC-01011.4" TargetMode="External"/><Relationship Id="rId14" Type="http://schemas.openxmlformats.org/officeDocument/2006/relationships/hyperlink" Target="https://ec.europa.eu/dpo-register/detail/DPR-EC-04966.4" TargetMode="External"/><Relationship Id="rId22" Type="http://schemas.openxmlformats.org/officeDocument/2006/relationships/hyperlink" Target="mailto:edps@edps.europa.e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C23A-583A-4379-9FBB-909025A9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2469</Words>
  <Characters>13656</Characters>
  <Application>Microsoft Office Word</Application>
  <DocSecurity>0</DocSecurity>
  <Lines>243</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ZIOGA Viktoria (SG)</dc:creator>
  <cp:keywords/>
  <dc:description/>
  <cp:lastModifiedBy>GURIUC Diana (DIGIT)</cp:lastModifiedBy>
  <cp:revision>9</cp:revision>
  <cp:lastPrinted>2020-02-13T13:05:00Z</cp:lastPrinted>
  <dcterms:created xsi:type="dcterms:W3CDTF">2024-06-10T12:26:00Z</dcterms:created>
  <dcterms:modified xsi:type="dcterms:W3CDTF">2024-06-17T09:53:00Z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2024-03-21T12:11:27Z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0c05a5b5-b0b7-49c4-a60e-3d685582db4c</vt:lpwstr>
  </property>
  <property fmtid="{D5CDD505-2E9C-101B-9397-08002B2CF9AE}" pid="8" name="MSIP_Label_f4cdc456-5864-460f-beda-883d23b78bbb_ContentBits">
    <vt:lpwstr>0</vt:lpwstr>
  </property>
</Properties>
</file>