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D3D" w:rsidRDefault="00FD7D3D" w:rsidP="00FD7D3D">
      <w:pPr>
        <w:jc w:val="center"/>
        <w:rPr>
          <w:b/>
          <w:lang w:val="en-US"/>
        </w:rPr>
      </w:pPr>
      <w:bookmarkStart w:id="0" w:name="_GoBack"/>
      <w:bookmarkEnd w:id="0"/>
      <w:r w:rsidRPr="00FD7D3D">
        <w:rPr>
          <w:rFonts w:ascii="Arial CYR" w:eastAsia="MS Mincho" w:hAnsi="Arial CYR" w:cs="Times New Roman"/>
          <w:noProof/>
          <w:kern w:val="28"/>
          <w:sz w:val="20"/>
          <w:szCs w:val="20"/>
          <w:lang w:val="en-GB" w:eastAsia="en-GB"/>
        </w:rPr>
        <w:drawing>
          <wp:anchor distT="0" distB="0" distL="114300" distR="114300" simplePos="0" relativeHeight="251658240" behindDoc="0" locked="0" layoutInCell="1" allowOverlap="1" wp14:anchorId="46B36E65" wp14:editId="573A066D">
            <wp:simplePos x="0" y="0"/>
            <wp:positionH relativeFrom="margin">
              <wp:align>center</wp:align>
            </wp:positionH>
            <wp:positionV relativeFrom="paragraph">
              <wp:posOffset>-528320</wp:posOffset>
            </wp:positionV>
            <wp:extent cx="2536190" cy="132270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6190" cy="1322705"/>
                    </a:xfrm>
                    <a:prstGeom prst="rect">
                      <a:avLst/>
                    </a:prstGeom>
                    <a:noFill/>
                  </pic:spPr>
                </pic:pic>
              </a:graphicData>
            </a:graphic>
          </wp:anchor>
        </w:drawing>
      </w:r>
    </w:p>
    <w:p w:rsidR="008E214B" w:rsidRDefault="008E214B" w:rsidP="00A641FF">
      <w:pPr>
        <w:rPr>
          <w:lang w:val="en-US"/>
        </w:rPr>
      </w:pPr>
    </w:p>
    <w:p w:rsidR="008E214B" w:rsidRPr="00FD7D3D" w:rsidRDefault="008E214B" w:rsidP="00FD7D3D">
      <w:pPr>
        <w:jc w:val="right"/>
        <w:rPr>
          <w:lang w:val="en-US"/>
        </w:rPr>
      </w:pPr>
    </w:p>
    <w:p w:rsidR="008E214B" w:rsidRPr="00A641FF" w:rsidRDefault="00A641FF" w:rsidP="00A641FF">
      <w:pPr>
        <w:jc w:val="center"/>
        <w:rPr>
          <w:b/>
          <w:color w:val="1F3864" w:themeColor="accent5" w:themeShade="80"/>
          <w:sz w:val="28"/>
          <w:szCs w:val="28"/>
          <w:lang w:val="en-US"/>
        </w:rPr>
      </w:pPr>
      <w:r w:rsidRPr="00A641FF">
        <w:rPr>
          <w:b/>
          <w:color w:val="1F3864" w:themeColor="accent5" w:themeShade="80"/>
          <w:sz w:val="28"/>
          <w:szCs w:val="28"/>
          <w:lang w:val="en-US"/>
        </w:rPr>
        <w:t xml:space="preserve">EC Conference on </w:t>
      </w:r>
      <w:r w:rsidR="008E214B" w:rsidRPr="00A641FF">
        <w:rPr>
          <w:b/>
          <w:color w:val="1F3864" w:themeColor="accent5" w:themeShade="80"/>
          <w:sz w:val="28"/>
          <w:szCs w:val="28"/>
          <w:lang w:val="en-US"/>
        </w:rPr>
        <w:t>S</w:t>
      </w:r>
      <w:r w:rsidRPr="00A641FF">
        <w:rPr>
          <w:b/>
          <w:color w:val="1F3864" w:themeColor="accent5" w:themeShade="80"/>
          <w:sz w:val="28"/>
          <w:szCs w:val="28"/>
          <w:lang w:val="en-US"/>
        </w:rPr>
        <w:t>ustainable</w:t>
      </w:r>
      <w:r w:rsidR="008E214B" w:rsidRPr="00A641FF">
        <w:rPr>
          <w:b/>
          <w:color w:val="1F3864" w:themeColor="accent5" w:themeShade="80"/>
          <w:sz w:val="28"/>
          <w:szCs w:val="28"/>
          <w:lang w:val="en-US"/>
        </w:rPr>
        <w:t xml:space="preserve"> C</w:t>
      </w:r>
      <w:r w:rsidRPr="00A641FF">
        <w:rPr>
          <w:b/>
          <w:color w:val="1F3864" w:themeColor="accent5" w:themeShade="80"/>
          <w:sz w:val="28"/>
          <w:szCs w:val="28"/>
          <w:lang w:val="en-US"/>
        </w:rPr>
        <w:t>orporate</w:t>
      </w:r>
      <w:r w:rsidR="008E214B" w:rsidRPr="00A641FF">
        <w:rPr>
          <w:b/>
          <w:color w:val="1F3864" w:themeColor="accent5" w:themeShade="80"/>
          <w:sz w:val="28"/>
          <w:szCs w:val="28"/>
          <w:lang w:val="en-US"/>
        </w:rPr>
        <w:t xml:space="preserve"> G</w:t>
      </w:r>
      <w:r w:rsidRPr="00A641FF">
        <w:rPr>
          <w:b/>
          <w:color w:val="1F3864" w:themeColor="accent5" w:themeShade="80"/>
          <w:sz w:val="28"/>
          <w:szCs w:val="28"/>
          <w:lang w:val="en-US"/>
        </w:rPr>
        <w:t>overnance</w:t>
      </w:r>
      <w:r>
        <w:rPr>
          <w:b/>
          <w:color w:val="1F3864" w:themeColor="accent5" w:themeShade="80"/>
          <w:sz w:val="28"/>
          <w:szCs w:val="28"/>
          <w:lang w:val="en-US"/>
        </w:rPr>
        <w:t xml:space="preserve"> – 24 January 2019</w:t>
      </w:r>
    </w:p>
    <w:p w:rsidR="008E214B" w:rsidRPr="008E214B" w:rsidRDefault="008E214B" w:rsidP="008E214B">
      <w:pPr>
        <w:spacing w:after="0"/>
        <w:rPr>
          <w:i/>
          <w:color w:val="2F5496" w:themeColor="accent5" w:themeShade="BF"/>
          <w:lang w:val="en-US"/>
        </w:rPr>
      </w:pPr>
      <w:r w:rsidRPr="008E214B">
        <w:rPr>
          <w:i/>
          <w:color w:val="2F5496" w:themeColor="accent5" w:themeShade="BF"/>
          <w:lang w:val="en-US"/>
        </w:rPr>
        <w:t>Proposal for introduction </w:t>
      </w:r>
      <w:r w:rsidR="00A641FF">
        <w:rPr>
          <w:i/>
          <w:color w:val="2F5496" w:themeColor="accent5" w:themeShade="BF"/>
          <w:lang w:val="en-US"/>
        </w:rPr>
        <w:t xml:space="preserve">- </w:t>
      </w:r>
      <w:r w:rsidRPr="008E214B">
        <w:rPr>
          <w:i/>
          <w:color w:val="2F5496" w:themeColor="accent5" w:themeShade="BF"/>
          <w:lang w:val="en-US"/>
        </w:rPr>
        <w:t>Michel DE FABIANI</w:t>
      </w:r>
      <w:r w:rsidR="00A641FF">
        <w:rPr>
          <w:i/>
          <w:color w:val="2F5496" w:themeColor="accent5" w:themeShade="BF"/>
          <w:lang w:val="en-US"/>
        </w:rPr>
        <w:t xml:space="preserve">, </w:t>
      </w:r>
      <w:r w:rsidRPr="008E214B">
        <w:rPr>
          <w:i/>
          <w:color w:val="2F5496" w:themeColor="accent5" w:themeShade="BF"/>
          <w:lang w:val="en-US"/>
        </w:rPr>
        <w:t>Chairman Policy Committee ecoDa </w:t>
      </w:r>
    </w:p>
    <w:p w:rsidR="008E214B" w:rsidRDefault="008E214B" w:rsidP="008E214B">
      <w:pPr>
        <w:jc w:val="center"/>
        <w:rPr>
          <w:lang w:val="en-US"/>
        </w:rPr>
      </w:pPr>
    </w:p>
    <w:p w:rsidR="008E214B" w:rsidRPr="00A641FF" w:rsidRDefault="008E214B" w:rsidP="00A641FF">
      <w:pPr>
        <w:pStyle w:val="ListParagraph"/>
        <w:numPr>
          <w:ilvl w:val="0"/>
          <w:numId w:val="11"/>
        </w:numPr>
        <w:jc w:val="both"/>
        <w:rPr>
          <w:lang w:val="en-US"/>
        </w:rPr>
      </w:pPr>
      <w:r w:rsidRPr="00A641FF">
        <w:rPr>
          <w:lang w:val="en-US"/>
        </w:rPr>
        <w:t>D</w:t>
      </w:r>
      <w:r w:rsidR="00A641FF" w:rsidRPr="00A641FF">
        <w:rPr>
          <w:lang w:val="en-US"/>
        </w:rPr>
        <w:t>irectors act in the interest of corporations as a full entity acting in an economic and social environment</w:t>
      </w:r>
      <w:r w:rsidRPr="00A641FF">
        <w:rPr>
          <w:lang w:val="en-US"/>
        </w:rPr>
        <w:t>.</w:t>
      </w:r>
    </w:p>
    <w:p w:rsidR="008E214B" w:rsidRPr="00A641FF" w:rsidRDefault="00A641FF" w:rsidP="00A641FF">
      <w:pPr>
        <w:pStyle w:val="ListParagraph"/>
        <w:numPr>
          <w:ilvl w:val="0"/>
          <w:numId w:val="11"/>
        </w:numPr>
        <w:jc w:val="both"/>
        <w:rPr>
          <w:lang w:val="en-US"/>
        </w:rPr>
      </w:pPr>
      <w:r w:rsidRPr="00A641FF">
        <w:rPr>
          <w:lang w:val="en-US"/>
        </w:rPr>
        <w:t xml:space="preserve">All </w:t>
      </w:r>
      <w:r w:rsidR="00616563">
        <w:rPr>
          <w:lang w:val="en-US"/>
        </w:rPr>
        <w:t>legitimate s</w:t>
      </w:r>
      <w:r w:rsidRPr="00A641FF">
        <w:rPr>
          <w:lang w:val="en-US"/>
        </w:rPr>
        <w:t>takeholders</w:t>
      </w:r>
      <w:r w:rsidR="00616563">
        <w:rPr>
          <w:lang w:val="en-US"/>
        </w:rPr>
        <w:t>’</w:t>
      </w:r>
      <w:r w:rsidRPr="00A641FF">
        <w:rPr>
          <w:lang w:val="en-US"/>
        </w:rPr>
        <w:t xml:space="preserve"> interests are taken into account </w:t>
      </w:r>
      <w:r w:rsidR="00616563">
        <w:rPr>
          <w:lang w:val="en-US"/>
        </w:rPr>
        <w:t>as long as they are relevant for the company’s purpose (</w:t>
      </w:r>
      <w:r w:rsidRPr="00A641FF">
        <w:rPr>
          <w:lang w:val="en-US"/>
        </w:rPr>
        <w:t>to ensure long term viability of the company</w:t>
      </w:r>
      <w:r w:rsidR="00616563">
        <w:rPr>
          <w:lang w:val="en-US"/>
        </w:rPr>
        <w:t>)</w:t>
      </w:r>
      <w:r w:rsidR="008E214B" w:rsidRPr="00A641FF">
        <w:rPr>
          <w:lang w:val="en-US"/>
        </w:rPr>
        <w:t>.</w:t>
      </w:r>
    </w:p>
    <w:p w:rsidR="008E214B" w:rsidRDefault="00A641FF" w:rsidP="008E214B">
      <w:pPr>
        <w:pStyle w:val="ListParagraph"/>
        <w:numPr>
          <w:ilvl w:val="0"/>
          <w:numId w:val="11"/>
        </w:numPr>
        <w:jc w:val="both"/>
        <w:rPr>
          <w:lang w:val="en-US"/>
        </w:rPr>
      </w:pPr>
      <w:r w:rsidRPr="00A641FF">
        <w:rPr>
          <w:lang w:val="en-US"/>
        </w:rPr>
        <w:t>Legislations and codes include stakeholders considerations but corporations cannot resolve political and societal issues!</w:t>
      </w:r>
    </w:p>
    <w:p w:rsidR="00A641FF" w:rsidRPr="00A641FF" w:rsidRDefault="00A641FF" w:rsidP="00A641FF">
      <w:pPr>
        <w:pStyle w:val="ListParagraph"/>
        <w:jc w:val="both"/>
        <w:rPr>
          <w:lang w:val="en-US"/>
        </w:rPr>
      </w:pPr>
    </w:p>
    <w:p w:rsidR="008E214B" w:rsidRPr="008E214B" w:rsidRDefault="008E214B" w:rsidP="008E214B">
      <w:pPr>
        <w:pStyle w:val="ListParagraph"/>
        <w:numPr>
          <w:ilvl w:val="0"/>
          <w:numId w:val="4"/>
        </w:numPr>
        <w:ind w:left="284" w:hanging="283"/>
        <w:rPr>
          <w:lang w:val="en-US"/>
        </w:rPr>
      </w:pPr>
      <w:r w:rsidRPr="008E214B">
        <w:rPr>
          <w:lang w:val="en-US"/>
        </w:rPr>
        <w:t xml:space="preserve">DIRECTORS ACT IN THE INTEREST OF THE COMPANY </w:t>
      </w:r>
      <w:r w:rsidR="00D9500A">
        <w:rPr>
          <w:lang w:val="en-US"/>
        </w:rPr>
        <w:t>AS DEFINED BY THE SHAREHOLDERS</w:t>
      </w:r>
    </w:p>
    <w:p w:rsidR="008E214B" w:rsidRPr="008E214B" w:rsidRDefault="008E214B" w:rsidP="008E214B">
      <w:pPr>
        <w:pStyle w:val="ListParagraph"/>
        <w:numPr>
          <w:ilvl w:val="0"/>
          <w:numId w:val="2"/>
        </w:numPr>
        <w:ind w:left="567" w:hanging="153"/>
        <w:rPr>
          <w:lang w:val="en-US"/>
        </w:rPr>
      </w:pPr>
      <w:r w:rsidRPr="008E214B">
        <w:rPr>
          <w:lang w:val="en-US"/>
        </w:rPr>
        <w:t>Shareholders: no shareholder / no company!</w:t>
      </w:r>
    </w:p>
    <w:p w:rsidR="00616563" w:rsidRDefault="00806356" w:rsidP="00616563">
      <w:pPr>
        <w:pStyle w:val="ListParagraph"/>
        <w:numPr>
          <w:ilvl w:val="0"/>
          <w:numId w:val="2"/>
        </w:numPr>
        <w:ind w:left="567" w:hanging="153"/>
        <w:rPr>
          <w:lang w:val="en-US"/>
        </w:rPr>
      </w:pPr>
      <w:r>
        <w:rPr>
          <w:lang w:val="en-US"/>
        </w:rPr>
        <w:t>I</w:t>
      </w:r>
      <w:r w:rsidR="00D9500A">
        <w:rPr>
          <w:lang w:val="en-US"/>
        </w:rPr>
        <w:t xml:space="preserve">t is up to the shareholders to define the </w:t>
      </w:r>
      <w:r w:rsidR="00F12898">
        <w:rPr>
          <w:lang w:val="en-US"/>
        </w:rPr>
        <w:t xml:space="preserve">company </w:t>
      </w:r>
      <w:r w:rsidR="00D9500A">
        <w:rPr>
          <w:lang w:val="en-US"/>
        </w:rPr>
        <w:t>purpose</w:t>
      </w:r>
      <w:r>
        <w:rPr>
          <w:lang w:val="en-US"/>
        </w:rPr>
        <w:t xml:space="preserve"> at the constitution moment or in a later phase –</w:t>
      </w:r>
      <w:r w:rsidR="00616563" w:rsidRPr="00616563">
        <w:rPr>
          <w:lang w:val="en-US"/>
        </w:rPr>
        <w:t xml:space="preserve">must not necessarily mean that the purpose of the company must be to make money, can very well be to promote socially good causes </w:t>
      </w:r>
      <w:r w:rsidR="00616563">
        <w:rPr>
          <w:lang w:val="en-US"/>
        </w:rPr>
        <w:t>(</w:t>
      </w:r>
      <w:r w:rsidR="00616563" w:rsidRPr="00616563">
        <w:rPr>
          <w:lang w:val="en-US"/>
        </w:rPr>
        <w:t>can be done in a broader way than just “profit maximization”</w:t>
      </w:r>
      <w:r w:rsidR="00616563">
        <w:rPr>
          <w:lang w:val="en-US"/>
        </w:rPr>
        <w:t>);</w:t>
      </w:r>
      <w:r w:rsidR="00616563" w:rsidRPr="00616563">
        <w:rPr>
          <w:lang w:val="en-US"/>
        </w:rPr>
        <w:t xml:space="preserve"> </w:t>
      </w:r>
    </w:p>
    <w:p w:rsidR="00616563" w:rsidRDefault="00616563" w:rsidP="00616563">
      <w:pPr>
        <w:pStyle w:val="ListParagraph"/>
        <w:numPr>
          <w:ilvl w:val="0"/>
          <w:numId w:val="2"/>
        </w:numPr>
        <w:ind w:left="567" w:hanging="153"/>
        <w:rPr>
          <w:lang w:val="en-US"/>
        </w:rPr>
      </w:pPr>
      <w:r>
        <w:rPr>
          <w:lang w:val="en-US"/>
        </w:rPr>
        <w:t>The legislator should leave it up to each company to define the level of details when defining the company’s raison d’être;</w:t>
      </w:r>
    </w:p>
    <w:p w:rsidR="00616563" w:rsidRPr="00616563" w:rsidRDefault="00616563" w:rsidP="008733E1">
      <w:pPr>
        <w:pStyle w:val="ListParagraph"/>
        <w:numPr>
          <w:ilvl w:val="0"/>
          <w:numId w:val="2"/>
        </w:numPr>
        <w:ind w:left="567" w:hanging="207"/>
        <w:rPr>
          <w:lang w:val="en-US"/>
        </w:rPr>
      </w:pPr>
      <w:r>
        <w:rPr>
          <w:lang w:val="en-US"/>
        </w:rPr>
        <w:t>G</w:t>
      </w:r>
      <w:r w:rsidRPr="00616563">
        <w:rPr>
          <w:lang w:val="en-US"/>
        </w:rPr>
        <w:t>iving precedence to the shareholders’ interests in defining the company’s purpose does not mean that the interests of other stakeholders should not be taken into account by the directors when fulfilling their duties towards the company.</w:t>
      </w:r>
    </w:p>
    <w:p w:rsidR="00616563" w:rsidRDefault="00806356" w:rsidP="00616563">
      <w:pPr>
        <w:pStyle w:val="ListParagraph"/>
        <w:numPr>
          <w:ilvl w:val="0"/>
          <w:numId w:val="2"/>
        </w:numPr>
        <w:ind w:left="567" w:hanging="153"/>
        <w:rPr>
          <w:lang w:val="en-US"/>
        </w:rPr>
      </w:pPr>
      <w:r>
        <w:rPr>
          <w:lang w:val="en-US"/>
        </w:rPr>
        <w:t>The board is obliged to take into account the interest of the legitimate stakeholders that are deemed consistent with the company’s purpose</w:t>
      </w:r>
      <w:r w:rsidR="00616563">
        <w:rPr>
          <w:lang w:val="en-US"/>
        </w:rPr>
        <w:t>;</w:t>
      </w:r>
      <w:r w:rsidR="00616563" w:rsidRPr="00616563">
        <w:rPr>
          <w:lang w:val="en-US"/>
        </w:rPr>
        <w:t xml:space="preserve"> </w:t>
      </w:r>
    </w:p>
    <w:p w:rsidR="00616563" w:rsidRPr="008E214B" w:rsidRDefault="00616563" w:rsidP="008733E1">
      <w:pPr>
        <w:pStyle w:val="ListParagraph"/>
        <w:numPr>
          <w:ilvl w:val="1"/>
          <w:numId w:val="2"/>
        </w:numPr>
        <w:rPr>
          <w:lang w:val="en-US"/>
        </w:rPr>
      </w:pPr>
      <w:r w:rsidRPr="008E214B">
        <w:rPr>
          <w:lang w:val="en-US"/>
        </w:rPr>
        <w:t>Internal stakeholder : Employees are Nr1  including Employee Representatives</w:t>
      </w:r>
    </w:p>
    <w:p w:rsidR="00616563" w:rsidRPr="008E214B" w:rsidRDefault="00616563" w:rsidP="008733E1">
      <w:pPr>
        <w:pStyle w:val="ListParagraph"/>
        <w:numPr>
          <w:ilvl w:val="1"/>
          <w:numId w:val="2"/>
        </w:numPr>
        <w:rPr>
          <w:lang w:val="en-US"/>
        </w:rPr>
      </w:pPr>
      <w:r w:rsidRPr="008E214B">
        <w:rPr>
          <w:lang w:val="en-US"/>
        </w:rPr>
        <w:t>Direct external stakeholders:</w:t>
      </w:r>
    </w:p>
    <w:p w:rsidR="00616563" w:rsidRPr="008E214B" w:rsidRDefault="00616563" w:rsidP="008733E1">
      <w:pPr>
        <w:pStyle w:val="ListParagraph"/>
        <w:numPr>
          <w:ilvl w:val="2"/>
          <w:numId w:val="12"/>
        </w:numPr>
        <w:rPr>
          <w:lang w:val="en-US"/>
        </w:rPr>
      </w:pPr>
      <w:r w:rsidRPr="008E214B">
        <w:rPr>
          <w:lang w:val="en-US"/>
        </w:rPr>
        <w:t>Suppliers </w:t>
      </w:r>
    </w:p>
    <w:p w:rsidR="00616563" w:rsidRPr="008E214B" w:rsidRDefault="00616563" w:rsidP="008733E1">
      <w:pPr>
        <w:pStyle w:val="ListParagraph"/>
        <w:numPr>
          <w:ilvl w:val="2"/>
          <w:numId w:val="12"/>
        </w:numPr>
        <w:rPr>
          <w:lang w:val="en-US"/>
        </w:rPr>
      </w:pPr>
      <w:r w:rsidRPr="008E214B">
        <w:rPr>
          <w:lang w:val="en-US"/>
        </w:rPr>
        <w:t>Customers </w:t>
      </w:r>
    </w:p>
    <w:p w:rsidR="00616563" w:rsidRPr="008E214B" w:rsidRDefault="00616563" w:rsidP="008733E1">
      <w:pPr>
        <w:pStyle w:val="ListParagraph"/>
        <w:numPr>
          <w:ilvl w:val="2"/>
          <w:numId w:val="12"/>
        </w:numPr>
        <w:rPr>
          <w:lang w:val="en-US"/>
        </w:rPr>
      </w:pPr>
      <w:r w:rsidRPr="008E214B">
        <w:rPr>
          <w:lang w:val="en-US"/>
        </w:rPr>
        <w:t>Professional Unions</w:t>
      </w:r>
    </w:p>
    <w:p w:rsidR="00616563" w:rsidRPr="008E214B" w:rsidRDefault="00616563" w:rsidP="008733E1">
      <w:pPr>
        <w:pStyle w:val="ListParagraph"/>
        <w:numPr>
          <w:ilvl w:val="2"/>
          <w:numId w:val="12"/>
        </w:numPr>
        <w:rPr>
          <w:lang w:val="en-US"/>
        </w:rPr>
      </w:pPr>
      <w:r w:rsidRPr="008E214B">
        <w:rPr>
          <w:lang w:val="en-US"/>
        </w:rPr>
        <w:t>Societal stakeholders:</w:t>
      </w:r>
    </w:p>
    <w:p w:rsidR="00616563" w:rsidRPr="008E214B" w:rsidRDefault="00616563" w:rsidP="008733E1">
      <w:pPr>
        <w:pStyle w:val="ListParagraph"/>
        <w:numPr>
          <w:ilvl w:val="2"/>
          <w:numId w:val="12"/>
        </w:numPr>
        <w:rPr>
          <w:lang w:val="en-US"/>
        </w:rPr>
      </w:pPr>
      <w:r w:rsidRPr="008E214B">
        <w:rPr>
          <w:lang w:val="en-US"/>
        </w:rPr>
        <w:t>HSSE policies and actions</w:t>
      </w:r>
    </w:p>
    <w:p w:rsidR="00806356" w:rsidRDefault="00616563" w:rsidP="008733E1">
      <w:pPr>
        <w:pStyle w:val="ListParagraph"/>
        <w:numPr>
          <w:ilvl w:val="2"/>
          <w:numId w:val="12"/>
        </w:numPr>
        <w:rPr>
          <w:lang w:val="en-US"/>
        </w:rPr>
      </w:pPr>
      <w:r w:rsidRPr="008E214B">
        <w:rPr>
          <w:lang w:val="en-US"/>
        </w:rPr>
        <w:t>Legislators and Regulators</w:t>
      </w:r>
    </w:p>
    <w:p w:rsidR="00806356" w:rsidRPr="008733E1" w:rsidRDefault="00616563" w:rsidP="008733E1">
      <w:pPr>
        <w:pStyle w:val="ListParagraph"/>
        <w:numPr>
          <w:ilvl w:val="0"/>
          <w:numId w:val="2"/>
        </w:numPr>
        <w:ind w:left="567" w:hanging="153"/>
        <w:jc w:val="both"/>
        <w:rPr>
          <w:i/>
          <w:lang w:val="en-US"/>
        </w:rPr>
      </w:pPr>
      <w:r>
        <w:rPr>
          <w:lang w:val="en-US"/>
        </w:rPr>
        <w:t>However, t</w:t>
      </w:r>
      <w:r w:rsidR="00806356">
        <w:rPr>
          <w:lang w:val="en-US"/>
        </w:rPr>
        <w:t>urning boards into courts of arbitration is not an option</w:t>
      </w:r>
      <w:r>
        <w:rPr>
          <w:lang w:val="en-US"/>
        </w:rPr>
        <w:t>. Boards should not become consultative bodies where all opinions can be expressed and can hold-up decisions (</w:t>
      </w:r>
      <w:r w:rsidRPr="008733E1">
        <w:rPr>
          <w:i/>
          <w:lang w:val="en-US"/>
        </w:rPr>
        <w:t>We should avoid situation encountered in boards of state-owned enterprises where large boards of stakeholder representatives become more of a parliament with fractions that vote, rather than collegial bodies that reach consensus);</w:t>
      </w:r>
    </w:p>
    <w:p w:rsidR="00806356" w:rsidRPr="00616563" w:rsidRDefault="00806356" w:rsidP="008733E1">
      <w:pPr>
        <w:pStyle w:val="ListParagraph"/>
        <w:numPr>
          <w:ilvl w:val="0"/>
          <w:numId w:val="13"/>
        </w:numPr>
        <w:rPr>
          <w:lang w:val="en-US"/>
        </w:rPr>
      </w:pPr>
      <w:r w:rsidRPr="00616563">
        <w:rPr>
          <w:lang w:val="en-US"/>
        </w:rPr>
        <w:t>Boards need clear accountability rules: “being liable to everybody means being liable to nobody”</w:t>
      </w:r>
    </w:p>
    <w:p w:rsidR="00A641FF" w:rsidRPr="00A641FF" w:rsidRDefault="00A641FF" w:rsidP="00A641FF">
      <w:pPr>
        <w:pStyle w:val="ListParagraph"/>
        <w:ind w:left="567"/>
        <w:rPr>
          <w:lang w:val="en-US"/>
        </w:rPr>
      </w:pPr>
    </w:p>
    <w:p w:rsidR="008E214B" w:rsidRDefault="008E214B" w:rsidP="00A641FF">
      <w:pPr>
        <w:pStyle w:val="ListParagraph"/>
        <w:numPr>
          <w:ilvl w:val="0"/>
          <w:numId w:val="4"/>
        </w:numPr>
        <w:ind w:left="284" w:hanging="284"/>
        <w:rPr>
          <w:lang w:val="en-US"/>
        </w:rPr>
      </w:pPr>
      <w:r w:rsidRPr="008E214B">
        <w:rPr>
          <w:lang w:val="en-US"/>
        </w:rPr>
        <w:t>BEST PRACTICES OF BOARDS OF DIRECTORS </w:t>
      </w:r>
    </w:p>
    <w:p w:rsidR="00A641FF" w:rsidRPr="00A641FF" w:rsidRDefault="00A641FF" w:rsidP="00A641FF">
      <w:pPr>
        <w:pStyle w:val="ListParagraph"/>
        <w:ind w:left="284"/>
        <w:rPr>
          <w:lang w:val="en-US"/>
        </w:rPr>
      </w:pPr>
    </w:p>
    <w:p w:rsidR="00A641FF" w:rsidRPr="00A641FF" w:rsidRDefault="008E214B" w:rsidP="00477D85">
      <w:pPr>
        <w:pStyle w:val="ListParagraph"/>
        <w:numPr>
          <w:ilvl w:val="0"/>
          <w:numId w:val="5"/>
        </w:numPr>
        <w:rPr>
          <w:lang w:val="en-US"/>
        </w:rPr>
      </w:pPr>
      <w:r w:rsidRPr="00A641FF">
        <w:rPr>
          <w:lang w:val="en-US"/>
        </w:rPr>
        <w:t>Board Agendas including and starting with </w:t>
      </w:r>
    </w:p>
    <w:p w:rsidR="008E214B" w:rsidRPr="008E214B" w:rsidRDefault="008E214B" w:rsidP="00A641FF">
      <w:pPr>
        <w:pStyle w:val="ListParagraph"/>
        <w:numPr>
          <w:ilvl w:val="0"/>
          <w:numId w:val="8"/>
        </w:numPr>
        <w:rPr>
          <w:lang w:val="en-US"/>
        </w:rPr>
      </w:pPr>
      <w:r w:rsidRPr="008E214B">
        <w:rPr>
          <w:lang w:val="en-US"/>
        </w:rPr>
        <w:t>Society review : political situation/ countries/regions/ cities </w:t>
      </w:r>
    </w:p>
    <w:p w:rsidR="008E214B" w:rsidRPr="008E214B" w:rsidRDefault="008E214B" w:rsidP="00A641FF">
      <w:pPr>
        <w:pStyle w:val="ListParagraph"/>
        <w:numPr>
          <w:ilvl w:val="0"/>
          <w:numId w:val="8"/>
        </w:numPr>
        <w:rPr>
          <w:lang w:val="en-US"/>
        </w:rPr>
      </w:pPr>
      <w:r w:rsidRPr="008E214B">
        <w:rPr>
          <w:lang w:val="en-US"/>
        </w:rPr>
        <w:t>Employees review</w:t>
      </w:r>
    </w:p>
    <w:p w:rsidR="008E214B" w:rsidRPr="008E214B" w:rsidRDefault="008E214B" w:rsidP="00A641FF">
      <w:pPr>
        <w:pStyle w:val="ListParagraph"/>
        <w:numPr>
          <w:ilvl w:val="0"/>
          <w:numId w:val="8"/>
        </w:numPr>
        <w:rPr>
          <w:lang w:val="en-US"/>
        </w:rPr>
      </w:pPr>
      <w:r w:rsidRPr="008E214B">
        <w:rPr>
          <w:lang w:val="en-US"/>
        </w:rPr>
        <w:t>Suppliers/customers review</w:t>
      </w:r>
    </w:p>
    <w:p w:rsidR="008E214B" w:rsidRPr="008E214B" w:rsidRDefault="008E214B" w:rsidP="00A641FF">
      <w:pPr>
        <w:pStyle w:val="ListParagraph"/>
        <w:numPr>
          <w:ilvl w:val="0"/>
          <w:numId w:val="8"/>
        </w:numPr>
        <w:rPr>
          <w:lang w:val="en-US"/>
        </w:rPr>
      </w:pPr>
      <w:r w:rsidRPr="008E214B">
        <w:rPr>
          <w:lang w:val="en-US"/>
        </w:rPr>
        <w:lastRenderedPageBreak/>
        <w:t>Financial review / past / forecast</w:t>
      </w:r>
    </w:p>
    <w:p w:rsidR="008E214B" w:rsidRPr="008E214B" w:rsidRDefault="008E214B" w:rsidP="00A641FF">
      <w:pPr>
        <w:pStyle w:val="ListParagraph"/>
        <w:numPr>
          <w:ilvl w:val="0"/>
          <w:numId w:val="8"/>
        </w:numPr>
        <w:rPr>
          <w:lang w:val="en-US"/>
        </w:rPr>
      </w:pPr>
      <w:r w:rsidRPr="008E214B">
        <w:rPr>
          <w:lang w:val="en-US"/>
        </w:rPr>
        <w:t>Shareholders review</w:t>
      </w:r>
    </w:p>
    <w:p w:rsidR="00A641FF" w:rsidRDefault="008E214B" w:rsidP="00A641FF">
      <w:pPr>
        <w:pStyle w:val="ListParagraph"/>
        <w:numPr>
          <w:ilvl w:val="0"/>
          <w:numId w:val="8"/>
        </w:numPr>
        <w:rPr>
          <w:lang w:val="en-US"/>
        </w:rPr>
      </w:pPr>
      <w:r w:rsidRPr="008E214B">
        <w:rPr>
          <w:lang w:val="en-US"/>
        </w:rPr>
        <w:t>Strategy implementation</w:t>
      </w:r>
    </w:p>
    <w:p w:rsidR="00A641FF" w:rsidRPr="00A641FF" w:rsidRDefault="00A641FF" w:rsidP="00A641FF">
      <w:pPr>
        <w:pStyle w:val="ListParagraph"/>
        <w:rPr>
          <w:lang w:val="en-US"/>
        </w:rPr>
      </w:pPr>
    </w:p>
    <w:p w:rsidR="00A641FF" w:rsidRPr="00A641FF" w:rsidRDefault="008E214B" w:rsidP="00E04F6B">
      <w:pPr>
        <w:pStyle w:val="ListParagraph"/>
        <w:numPr>
          <w:ilvl w:val="0"/>
          <w:numId w:val="5"/>
        </w:numPr>
        <w:rPr>
          <w:lang w:val="en-US"/>
        </w:rPr>
      </w:pPr>
      <w:r w:rsidRPr="00A641FF">
        <w:rPr>
          <w:lang w:val="en-US"/>
        </w:rPr>
        <w:t>Board Committees prepare board discussions and present on each of their topic</w:t>
      </w:r>
    </w:p>
    <w:p w:rsidR="00A641FF" w:rsidRDefault="008E214B" w:rsidP="004F19BD">
      <w:pPr>
        <w:pStyle w:val="ListParagraph"/>
        <w:numPr>
          <w:ilvl w:val="0"/>
          <w:numId w:val="9"/>
        </w:numPr>
        <w:rPr>
          <w:lang w:val="en-US"/>
        </w:rPr>
      </w:pPr>
      <w:r w:rsidRPr="00A641FF">
        <w:rPr>
          <w:lang w:val="en-US"/>
        </w:rPr>
        <w:t>Strategy/ Governance/CSR/Audit / Nominations/ Remuneration </w:t>
      </w:r>
    </w:p>
    <w:p w:rsidR="008E214B" w:rsidRPr="00A641FF" w:rsidRDefault="008E214B" w:rsidP="00A641FF">
      <w:pPr>
        <w:pStyle w:val="ListParagraph"/>
        <w:rPr>
          <w:lang w:val="en-US"/>
        </w:rPr>
      </w:pPr>
      <w:r w:rsidRPr="00A641FF">
        <w:rPr>
          <w:lang w:val="en-US"/>
        </w:rPr>
        <w:t> </w:t>
      </w:r>
    </w:p>
    <w:p w:rsidR="008E214B" w:rsidRPr="00A641FF" w:rsidRDefault="008E214B" w:rsidP="00A641FF">
      <w:pPr>
        <w:pStyle w:val="ListParagraph"/>
        <w:numPr>
          <w:ilvl w:val="0"/>
          <w:numId w:val="5"/>
        </w:numPr>
        <w:rPr>
          <w:lang w:val="en-US"/>
        </w:rPr>
      </w:pPr>
      <w:r w:rsidRPr="00A641FF">
        <w:rPr>
          <w:lang w:val="en-US"/>
        </w:rPr>
        <w:t>Strategy seminar for all Board members on a yearly basis with</w:t>
      </w:r>
    </w:p>
    <w:p w:rsidR="008E214B" w:rsidRPr="00A641FF" w:rsidRDefault="00A641FF" w:rsidP="00A641FF">
      <w:pPr>
        <w:pStyle w:val="ListParagraph"/>
        <w:numPr>
          <w:ilvl w:val="0"/>
          <w:numId w:val="10"/>
        </w:numPr>
        <w:rPr>
          <w:lang w:val="en-US"/>
        </w:rPr>
      </w:pPr>
      <w:r w:rsidRPr="00A641FF">
        <w:rPr>
          <w:lang w:val="en-US"/>
        </w:rPr>
        <w:t>Update</w:t>
      </w:r>
      <w:r w:rsidR="008E214B" w:rsidRPr="00A641FF">
        <w:rPr>
          <w:lang w:val="en-US"/>
        </w:rPr>
        <w:t xml:space="preserve"> at each Board meeting.</w:t>
      </w:r>
    </w:p>
    <w:p w:rsidR="008E214B" w:rsidRPr="00A641FF" w:rsidRDefault="008E214B" w:rsidP="008E214B">
      <w:pPr>
        <w:pStyle w:val="ListParagraph"/>
        <w:numPr>
          <w:ilvl w:val="0"/>
          <w:numId w:val="10"/>
        </w:numPr>
        <w:rPr>
          <w:lang w:val="en-US"/>
        </w:rPr>
      </w:pPr>
      <w:r w:rsidRPr="00A641FF">
        <w:rPr>
          <w:lang w:val="en-US"/>
        </w:rPr>
        <w:t>Full day meetings with presentations by Top Executives </w:t>
      </w:r>
    </w:p>
    <w:p w:rsidR="008E214B" w:rsidRPr="008E214B" w:rsidRDefault="008E214B" w:rsidP="008E214B">
      <w:pPr>
        <w:rPr>
          <w:b/>
          <w:lang w:val="en-US"/>
        </w:rPr>
      </w:pPr>
      <w:r w:rsidRPr="008E214B">
        <w:rPr>
          <w:b/>
          <w:lang w:val="en-US"/>
        </w:rPr>
        <w:t>CONCLUSION</w:t>
      </w:r>
    </w:p>
    <w:p w:rsidR="008E214B" w:rsidRPr="0009791E" w:rsidRDefault="008E214B" w:rsidP="0009791E">
      <w:pPr>
        <w:pStyle w:val="ListParagraph"/>
        <w:numPr>
          <w:ilvl w:val="0"/>
          <w:numId w:val="10"/>
        </w:numPr>
        <w:rPr>
          <w:lang w:val="en-US"/>
        </w:rPr>
      </w:pPr>
      <w:r w:rsidRPr="0009791E">
        <w:rPr>
          <w:lang w:val="en-US"/>
        </w:rPr>
        <w:t xml:space="preserve">Long term sustainability of the company includes all aspects of the company impact on the </w:t>
      </w:r>
      <w:r w:rsidR="00A641FF" w:rsidRPr="0009791E">
        <w:rPr>
          <w:lang w:val="en-US"/>
        </w:rPr>
        <w:t>social, economic</w:t>
      </w:r>
      <w:r w:rsidRPr="0009791E">
        <w:rPr>
          <w:lang w:val="en-US"/>
        </w:rPr>
        <w:t xml:space="preserve"> and environmental stakeholders.</w:t>
      </w:r>
    </w:p>
    <w:p w:rsidR="00FD7D3D" w:rsidRPr="0009791E" w:rsidRDefault="008E214B" w:rsidP="0009791E">
      <w:pPr>
        <w:pStyle w:val="ListParagraph"/>
        <w:numPr>
          <w:ilvl w:val="0"/>
          <w:numId w:val="10"/>
        </w:numPr>
        <w:rPr>
          <w:lang w:val="en-US"/>
        </w:rPr>
      </w:pPr>
      <w:r w:rsidRPr="0009791E">
        <w:rPr>
          <w:lang w:val="en-US"/>
        </w:rPr>
        <w:t xml:space="preserve">Long term sustainability is the main goal subject to financial performance and </w:t>
      </w:r>
      <w:r w:rsidR="00A641FF" w:rsidRPr="0009791E">
        <w:rPr>
          <w:lang w:val="en-US"/>
        </w:rPr>
        <w:t>viability!</w:t>
      </w:r>
    </w:p>
    <w:sectPr w:rsidR="00FD7D3D" w:rsidRPr="0009791E" w:rsidSect="006E6F71">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6B2" w:rsidRDefault="008F66B2" w:rsidP="00A641FF">
      <w:pPr>
        <w:spacing w:after="0" w:line="240" w:lineRule="auto"/>
      </w:pPr>
      <w:r>
        <w:separator/>
      </w:r>
    </w:p>
  </w:endnote>
  <w:endnote w:type="continuationSeparator" w:id="0">
    <w:p w:rsidR="008F66B2" w:rsidRDefault="008F66B2" w:rsidP="00A6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CYR">
    <w:altName w:val="Arial"/>
    <w:charset w:val="00"/>
    <w:family w:val="swiss"/>
    <w:pitch w:val="variable"/>
    <w:sig w:usb0="20002A85"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6B2" w:rsidRDefault="008F66B2" w:rsidP="00A641FF">
      <w:pPr>
        <w:spacing w:after="0" w:line="240" w:lineRule="auto"/>
      </w:pPr>
      <w:r>
        <w:separator/>
      </w:r>
    </w:p>
  </w:footnote>
  <w:footnote w:type="continuationSeparator" w:id="0">
    <w:p w:rsidR="008F66B2" w:rsidRDefault="008F66B2" w:rsidP="00A64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4FE1"/>
    <w:multiLevelType w:val="multilevel"/>
    <w:tmpl w:val="D65C3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810FEB"/>
    <w:multiLevelType w:val="multilevel"/>
    <w:tmpl w:val="D65C3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34186A"/>
    <w:multiLevelType w:val="hybridMultilevel"/>
    <w:tmpl w:val="8B5843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A206D01"/>
    <w:multiLevelType w:val="multilevel"/>
    <w:tmpl w:val="16E22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o"/>
      <w:lvlJc w:val="left"/>
      <w:pPr>
        <w:ind w:left="2160" w:hanging="360"/>
      </w:pPr>
      <w:rPr>
        <w:rFonts w:ascii="Courier New" w:hAnsi="Courier New" w:cs="Courier New"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792770"/>
    <w:multiLevelType w:val="hybridMultilevel"/>
    <w:tmpl w:val="742EA7CA"/>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17345D5"/>
    <w:multiLevelType w:val="multilevel"/>
    <w:tmpl w:val="D65C3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D15FAD"/>
    <w:multiLevelType w:val="multilevel"/>
    <w:tmpl w:val="8DEE4F9C"/>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262185"/>
    <w:multiLevelType w:val="hybridMultilevel"/>
    <w:tmpl w:val="4906D186"/>
    <w:lvl w:ilvl="0" w:tplc="E628143C">
      <w:numFmt w:val="bullet"/>
      <w:lvlText w:val="-"/>
      <w:lvlJc w:val="left"/>
      <w:pPr>
        <w:ind w:left="720" w:hanging="360"/>
      </w:pPr>
      <w:rPr>
        <w:rFonts w:ascii="Cambria" w:eastAsiaTheme="minorEastAsia"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5BA199E"/>
    <w:multiLevelType w:val="multilevel"/>
    <w:tmpl w:val="ADA6628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1716FB8"/>
    <w:multiLevelType w:val="multilevel"/>
    <w:tmpl w:val="D65C3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B105832"/>
    <w:multiLevelType w:val="multilevel"/>
    <w:tmpl w:val="D65C3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DD2243D"/>
    <w:multiLevelType w:val="hybridMultilevel"/>
    <w:tmpl w:val="FFB2E77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F687D86"/>
    <w:multiLevelType w:val="hybridMultilevel"/>
    <w:tmpl w:val="8E64F5D6"/>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1"/>
  </w:num>
  <w:num w:numId="5">
    <w:abstractNumId w:val="12"/>
  </w:num>
  <w:num w:numId="6">
    <w:abstractNumId w:val="1"/>
  </w:num>
  <w:num w:numId="7">
    <w:abstractNumId w:val="6"/>
  </w:num>
  <w:num w:numId="8">
    <w:abstractNumId w:val="10"/>
  </w:num>
  <w:num w:numId="9">
    <w:abstractNumId w:val="5"/>
  </w:num>
  <w:num w:numId="10">
    <w:abstractNumId w:val="9"/>
  </w:num>
  <w:num w:numId="11">
    <w:abstractNumId w:val="8"/>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40F2B"/>
    <w:rsid w:val="00024016"/>
    <w:rsid w:val="00073ED2"/>
    <w:rsid w:val="0009791E"/>
    <w:rsid w:val="000F65D0"/>
    <w:rsid w:val="0013563E"/>
    <w:rsid w:val="00194E87"/>
    <w:rsid w:val="001D102C"/>
    <w:rsid w:val="0031353C"/>
    <w:rsid w:val="00340F2B"/>
    <w:rsid w:val="003864F5"/>
    <w:rsid w:val="004716CF"/>
    <w:rsid w:val="004F02CD"/>
    <w:rsid w:val="004F56ED"/>
    <w:rsid w:val="005F2FE8"/>
    <w:rsid w:val="00616563"/>
    <w:rsid w:val="006324DA"/>
    <w:rsid w:val="006D6716"/>
    <w:rsid w:val="006E6F71"/>
    <w:rsid w:val="00710D7C"/>
    <w:rsid w:val="007847F6"/>
    <w:rsid w:val="007A389E"/>
    <w:rsid w:val="007B49F8"/>
    <w:rsid w:val="007C0AA1"/>
    <w:rsid w:val="007C0EB7"/>
    <w:rsid w:val="007E6723"/>
    <w:rsid w:val="007F7BA2"/>
    <w:rsid w:val="00806356"/>
    <w:rsid w:val="00854287"/>
    <w:rsid w:val="008733E1"/>
    <w:rsid w:val="0089286D"/>
    <w:rsid w:val="008A4659"/>
    <w:rsid w:val="008E214B"/>
    <w:rsid w:val="008F5487"/>
    <w:rsid w:val="008F66B2"/>
    <w:rsid w:val="00956181"/>
    <w:rsid w:val="00A641FF"/>
    <w:rsid w:val="00CA3ADA"/>
    <w:rsid w:val="00CA5043"/>
    <w:rsid w:val="00D16DFE"/>
    <w:rsid w:val="00D64A2C"/>
    <w:rsid w:val="00D8626F"/>
    <w:rsid w:val="00D9500A"/>
    <w:rsid w:val="00E14235"/>
    <w:rsid w:val="00E32438"/>
    <w:rsid w:val="00F12898"/>
    <w:rsid w:val="00FA0B8C"/>
    <w:rsid w:val="00FD7D3D"/>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4BA5714-8F4A-4213-B70F-0E0FA3A4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F2B"/>
    <w:pPr>
      <w:ind w:left="720"/>
      <w:contextualSpacing/>
    </w:pPr>
  </w:style>
  <w:style w:type="paragraph" w:styleId="BalloonText">
    <w:name w:val="Balloon Text"/>
    <w:basedOn w:val="Normal"/>
    <w:link w:val="BalloonTextChar"/>
    <w:uiPriority w:val="99"/>
    <w:semiHidden/>
    <w:unhideWhenUsed/>
    <w:rsid w:val="00194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E87"/>
    <w:rPr>
      <w:rFonts w:ascii="Segoe UI" w:hAnsi="Segoe UI" w:cs="Segoe UI"/>
      <w:sz w:val="18"/>
      <w:szCs w:val="18"/>
    </w:rPr>
  </w:style>
  <w:style w:type="character" w:styleId="CommentReference">
    <w:name w:val="annotation reference"/>
    <w:basedOn w:val="DefaultParagraphFont"/>
    <w:uiPriority w:val="99"/>
    <w:semiHidden/>
    <w:unhideWhenUsed/>
    <w:rsid w:val="00D16DFE"/>
    <w:rPr>
      <w:sz w:val="18"/>
      <w:szCs w:val="18"/>
    </w:rPr>
  </w:style>
  <w:style w:type="paragraph" w:styleId="CommentText">
    <w:name w:val="annotation text"/>
    <w:basedOn w:val="Normal"/>
    <w:link w:val="CommentTextChar"/>
    <w:uiPriority w:val="99"/>
    <w:semiHidden/>
    <w:unhideWhenUsed/>
    <w:rsid w:val="00D16DFE"/>
    <w:pPr>
      <w:spacing w:line="240" w:lineRule="auto"/>
    </w:pPr>
    <w:rPr>
      <w:sz w:val="24"/>
      <w:szCs w:val="24"/>
    </w:rPr>
  </w:style>
  <w:style w:type="character" w:customStyle="1" w:styleId="CommentTextChar">
    <w:name w:val="Comment Text Char"/>
    <w:basedOn w:val="DefaultParagraphFont"/>
    <w:link w:val="CommentText"/>
    <w:uiPriority w:val="99"/>
    <w:semiHidden/>
    <w:rsid w:val="00D16DFE"/>
    <w:rPr>
      <w:sz w:val="24"/>
      <w:szCs w:val="24"/>
    </w:rPr>
  </w:style>
  <w:style w:type="paragraph" w:styleId="CommentSubject">
    <w:name w:val="annotation subject"/>
    <w:basedOn w:val="CommentText"/>
    <w:next w:val="CommentText"/>
    <w:link w:val="CommentSubjectChar"/>
    <w:uiPriority w:val="99"/>
    <w:semiHidden/>
    <w:unhideWhenUsed/>
    <w:rsid w:val="00D16DFE"/>
    <w:rPr>
      <w:b/>
      <w:bCs/>
      <w:sz w:val="20"/>
      <w:szCs w:val="20"/>
    </w:rPr>
  </w:style>
  <w:style w:type="character" w:customStyle="1" w:styleId="CommentSubjectChar">
    <w:name w:val="Comment Subject Char"/>
    <w:basedOn w:val="CommentTextChar"/>
    <w:link w:val="CommentSubject"/>
    <w:uiPriority w:val="99"/>
    <w:semiHidden/>
    <w:rsid w:val="00D16DFE"/>
    <w:rPr>
      <w:b/>
      <w:bCs/>
      <w:sz w:val="20"/>
      <w:szCs w:val="20"/>
    </w:rPr>
  </w:style>
  <w:style w:type="table" w:styleId="TableGrid">
    <w:name w:val="Table Grid"/>
    <w:basedOn w:val="TableNormal"/>
    <w:uiPriority w:val="39"/>
    <w:rsid w:val="00471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16C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641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41FF"/>
  </w:style>
  <w:style w:type="paragraph" w:styleId="Footer">
    <w:name w:val="footer"/>
    <w:basedOn w:val="Normal"/>
    <w:link w:val="FooterChar"/>
    <w:uiPriority w:val="99"/>
    <w:unhideWhenUsed/>
    <w:rsid w:val="00A641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4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0313">
      <w:bodyDiv w:val="1"/>
      <w:marLeft w:val="0"/>
      <w:marRight w:val="0"/>
      <w:marTop w:val="0"/>
      <w:marBottom w:val="0"/>
      <w:divBdr>
        <w:top w:val="none" w:sz="0" w:space="0" w:color="auto"/>
        <w:left w:val="none" w:sz="0" w:space="0" w:color="auto"/>
        <w:bottom w:val="none" w:sz="0" w:space="0" w:color="auto"/>
        <w:right w:val="none" w:sz="0" w:space="0" w:color="auto"/>
      </w:divBdr>
    </w:div>
    <w:div w:id="218825447">
      <w:bodyDiv w:val="1"/>
      <w:marLeft w:val="0"/>
      <w:marRight w:val="0"/>
      <w:marTop w:val="0"/>
      <w:marBottom w:val="0"/>
      <w:divBdr>
        <w:top w:val="none" w:sz="0" w:space="0" w:color="auto"/>
        <w:left w:val="none" w:sz="0" w:space="0" w:color="auto"/>
        <w:bottom w:val="none" w:sz="0" w:space="0" w:color="auto"/>
        <w:right w:val="none" w:sz="0" w:space="0" w:color="auto"/>
      </w:divBdr>
    </w:div>
    <w:div w:id="296300270">
      <w:bodyDiv w:val="1"/>
      <w:marLeft w:val="0"/>
      <w:marRight w:val="0"/>
      <w:marTop w:val="0"/>
      <w:marBottom w:val="0"/>
      <w:divBdr>
        <w:top w:val="none" w:sz="0" w:space="0" w:color="auto"/>
        <w:left w:val="none" w:sz="0" w:space="0" w:color="auto"/>
        <w:bottom w:val="none" w:sz="0" w:space="0" w:color="auto"/>
        <w:right w:val="none" w:sz="0" w:space="0" w:color="auto"/>
      </w:divBdr>
    </w:div>
    <w:div w:id="922102210">
      <w:bodyDiv w:val="1"/>
      <w:marLeft w:val="0"/>
      <w:marRight w:val="0"/>
      <w:marTop w:val="0"/>
      <w:marBottom w:val="0"/>
      <w:divBdr>
        <w:top w:val="none" w:sz="0" w:space="0" w:color="auto"/>
        <w:left w:val="none" w:sz="0" w:space="0" w:color="auto"/>
        <w:bottom w:val="none" w:sz="0" w:space="0" w:color="auto"/>
        <w:right w:val="none" w:sz="0" w:space="0" w:color="auto"/>
      </w:divBdr>
    </w:div>
    <w:div w:id="1429429655">
      <w:bodyDiv w:val="1"/>
      <w:marLeft w:val="0"/>
      <w:marRight w:val="0"/>
      <w:marTop w:val="0"/>
      <w:marBottom w:val="0"/>
      <w:divBdr>
        <w:top w:val="none" w:sz="0" w:space="0" w:color="auto"/>
        <w:left w:val="none" w:sz="0" w:space="0" w:color="auto"/>
        <w:bottom w:val="none" w:sz="0" w:space="0" w:color="auto"/>
        <w:right w:val="none" w:sz="0" w:space="0" w:color="auto"/>
      </w:divBdr>
      <w:divsChild>
        <w:div w:id="786004259">
          <w:marLeft w:val="0"/>
          <w:marRight w:val="0"/>
          <w:marTop w:val="0"/>
          <w:marBottom w:val="0"/>
          <w:divBdr>
            <w:top w:val="single" w:sz="6" w:space="0" w:color="FFFFFF"/>
            <w:left w:val="single" w:sz="6" w:space="0" w:color="FFFFFF"/>
            <w:bottom w:val="single" w:sz="6" w:space="0" w:color="FFFFFF"/>
            <w:right w:val="single" w:sz="6" w:space="0" w:color="FFFFFF"/>
          </w:divBdr>
          <w:divsChild>
            <w:div w:id="272984616">
              <w:marLeft w:val="0"/>
              <w:marRight w:val="0"/>
              <w:marTop w:val="0"/>
              <w:marBottom w:val="0"/>
              <w:divBdr>
                <w:top w:val="none" w:sz="0" w:space="0" w:color="auto"/>
                <w:left w:val="none" w:sz="0" w:space="0" w:color="auto"/>
                <w:bottom w:val="none" w:sz="0" w:space="0" w:color="auto"/>
                <w:right w:val="none" w:sz="0" w:space="0" w:color="auto"/>
              </w:divBdr>
              <w:divsChild>
                <w:div w:id="1988437532">
                  <w:marLeft w:val="0"/>
                  <w:marRight w:val="0"/>
                  <w:marTop w:val="0"/>
                  <w:marBottom w:val="0"/>
                  <w:divBdr>
                    <w:top w:val="none" w:sz="0" w:space="0" w:color="auto"/>
                    <w:left w:val="none" w:sz="0" w:space="0" w:color="auto"/>
                    <w:bottom w:val="none" w:sz="0" w:space="0" w:color="auto"/>
                    <w:right w:val="none" w:sz="0" w:space="0" w:color="auto"/>
                  </w:divBdr>
                  <w:divsChild>
                    <w:div w:id="41561404">
                      <w:marLeft w:val="0"/>
                      <w:marRight w:val="0"/>
                      <w:marTop w:val="0"/>
                      <w:marBottom w:val="0"/>
                      <w:divBdr>
                        <w:top w:val="none" w:sz="0" w:space="0" w:color="auto"/>
                        <w:left w:val="none" w:sz="0" w:space="0" w:color="auto"/>
                        <w:bottom w:val="none" w:sz="0" w:space="0" w:color="auto"/>
                        <w:right w:val="none" w:sz="0" w:space="0" w:color="auto"/>
                      </w:divBdr>
                      <w:divsChild>
                        <w:div w:id="2345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1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463</Words>
  <Characters>2543</Characters>
  <Application>Microsoft Office Word</Application>
  <DocSecurity>4</DocSecurity>
  <Lines>62</Lines>
  <Paragraphs>42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Vanden Bossche</dc:creator>
  <cp:keywords/>
  <dc:description/>
  <cp:lastModifiedBy>BOUDOLF Pascale (JUST)</cp:lastModifiedBy>
  <cp:revision>2</cp:revision>
  <cp:lastPrinted>2019-01-23T14:25:00Z</cp:lastPrinted>
  <dcterms:created xsi:type="dcterms:W3CDTF">2019-01-23T14:27:00Z</dcterms:created>
  <dcterms:modified xsi:type="dcterms:W3CDTF">2019-01-23T14:27:00Z</dcterms:modified>
</cp:coreProperties>
</file>