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20A9" w14:textId="7FF6BC05" w:rsidR="00C349A2" w:rsidRPr="00365C30" w:rsidRDefault="00C349A2" w:rsidP="00365C30">
      <w:pPr>
        <w:pStyle w:val="Heading1"/>
      </w:pPr>
      <w:r w:rsidRPr="00365C30">
        <w:t>ANNEX 3</w:t>
      </w:r>
    </w:p>
    <w:p w14:paraId="37980BCB" w14:textId="77777777" w:rsidR="00C349A2" w:rsidRPr="00C93AB2" w:rsidRDefault="00C349A2" w:rsidP="008A75A7"/>
    <w:p w14:paraId="60CE819B" w14:textId="2560797F" w:rsidR="007A73C3" w:rsidRDefault="007A73C3" w:rsidP="007A73C3">
      <w:pPr>
        <w:widowControl w:val="0"/>
        <w:spacing w:after="504" w:line="230" w:lineRule="exact"/>
        <w:jc w:val="center"/>
        <w:rPr>
          <w:rFonts w:eastAsia="Times New Roman"/>
          <w:b/>
          <w:bCs/>
          <w:color w:val="000000"/>
          <w:szCs w:val="24"/>
          <w:lang w:val="en-US"/>
        </w:rPr>
      </w:pPr>
      <w:r w:rsidRPr="00D1398D">
        <w:rPr>
          <w:rFonts w:eastAsia="Times New Roman"/>
          <w:b/>
          <w:bCs/>
          <w:color w:val="000000"/>
          <w:szCs w:val="24"/>
          <w:lang w:val="en-US"/>
        </w:rPr>
        <w:t>ACCESSION FORM FOR BENEFICIARIES</w:t>
      </w:r>
    </w:p>
    <w:p w14:paraId="12E831F7" w14:textId="77777777" w:rsidR="004B5C56" w:rsidRPr="00D1398D" w:rsidRDefault="004B5C56" w:rsidP="00874831">
      <w:pPr>
        <w:rPr>
          <w:lang w:val="en-US" w:eastAsia="en-GB"/>
        </w:rPr>
      </w:pPr>
    </w:p>
    <w:p w14:paraId="6D4F0D05" w14:textId="07CA4203" w:rsidR="007A73C3" w:rsidRPr="00092198" w:rsidRDefault="007A73C3" w:rsidP="007A73C3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>[</w:t>
      </w:r>
      <w:r>
        <w:rPr>
          <w:b/>
          <w:iCs/>
          <w:szCs w:val="24"/>
          <w:highlight w:val="lightGray"/>
          <w:lang w:eastAsia="en-GB"/>
        </w:rPr>
        <w:t xml:space="preserve">BEN legal </w:t>
      </w:r>
      <w:r w:rsidRPr="00092198">
        <w:rPr>
          <w:b/>
          <w:iCs/>
          <w:szCs w:val="24"/>
          <w:highlight w:val="lightGray"/>
          <w:lang w:eastAsia="en-GB"/>
        </w:rPr>
        <w:t xml:space="preserve">name </w:t>
      </w:r>
      <w:r w:rsidRPr="00C2140C">
        <w:rPr>
          <w:b/>
          <w:iCs/>
          <w:szCs w:val="24"/>
          <w:highlight w:val="lightGray"/>
          <w:lang w:eastAsia="en-GB"/>
        </w:rPr>
        <w:t>(short name</w:t>
      </w:r>
      <w:r w:rsidRPr="00D1286C">
        <w:rPr>
          <w:b/>
          <w:iCs/>
          <w:szCs w:val="24"/>
          <w:highlight w:val="lightGray"/>
          <w:lang w:eastAsia="en-GB"/>
        </w:rPr>
        <w:t>)</w:t>
      </w:r>
      <w:r w:rsidRPr="00092198">
        <w:rPr>
          <w:iCs/>
          <w:szCs w:val="24"/>
          <w:lang w:eastAsia="en-GB"/>
        </w:rPr>
        <w:t>]</w:t>
      </w:r>
      <w:r w:rsidRPr="009640E7">
        <w:rPr>
          <w:iCs/>
          <w:szCs w:val="24"/>
          <w:lang w:eastAsia="en-GB"/>
        </w:rPr>
        <w:t>,</w:t>
      </w:r>
      <w:r w:rsidRPr="00092198">
        <w:rPr>
          <w:iCs/>
          <w:szCs w:val="24"/>
          <w:lang w:eastAsia="en-GB"/>
        </w:rPr>
        <w:t xml:space="preserve"> </w:t>
      </w:r>
      <w:r w:rsidRPr="00A972A4">
        <w:rPr>
          <w:szCs w:val="24"/>
        </w:rPr>
        <w:t>PIC [</w:t>
      </w:r>
      <w:r w:rsidRPr="00A972A4">
        <w:rPr>
          <w:szCs w:val="24"/>
          <w:highlight w:val="lightGray"/>
        </w:rPr>
        <w:t>number</w:t>
      </w:r>
      <w:r w:rsidRPr="00A972A4">
        <w:rPr>
          <w:szCs w:val="24"/>
        </w:rPr>
        <w:t xml:space="preserve">], </w:t>
      </w:r>
      <w:r w:rsidRPr="00092198">
        <w:rPr>
          <w:iCs/>
          <w:szCs w:val="24"/>
          <w:lang w:eastAsia="en-GB"/>
        </w:rPr>
        <w:t>established in</w:t>
      </w:r>
      <w:r w:rsidRPr="00092198">
        <w:rPr>
          <w:i/>
          <w:iCs/>
          <w:szCs w:val="24"/>
          <w:lang w:eastAsia="en-GB"/>
        </w:rPr>
        <w:t xml:space="preserve"> </w:t>
      </w:r>
      <w:r w:rsidRPr="00092198">
        <w:rPr>
          <w:iCs/>
          <w:szCs w:val="24"/>
          <w:lang w:eastAsia="en-GB"/>
        </w:rPr>
        <w:t>[</w:t>
      </w:r>
      <w:r>
        <w:rPr>
          <w:iCs/>
          <w:szCs w:val="24"/>
          <w:highlight w:val="lightGray"/>
          <w:lang w:eastAsia="en-GB"/>
        </w:rPr>
        <w:t xml:space="preserve">legal </w:t>
      </w:r>
      <w:r w:rsidRPr="00092198">
        <w:rPr>
          <w:iCs/>
          <w:szCs w:val="24"/>
          <w:highlight w:val="lightGray"/>
          <w:lang w:eastAsia="en-GB"/>
        </w:rPr>
        <w:t>address</w:t>
      </w:r>
      <w:r w:rsidRPr="00092198">
        <w:rPr>
          <w:iCs/>
          <w:szCs w:val="24"/>
          <w:lang w:eastAsia="en-GB"/>
        </w:rPr>
        <w:t>]</w:t>
      </w:r>
    </w:p>
    <w:p w14:paraId="0CB36BD6" w14:textId="77777777" w:rsidR="007A73C3" w:rsidRPr="00F82E53" w:rsidRDefault="007A73C3" w:rsidP="007A73C3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hereby </w:t>
      </w: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agrees</w:t>
      </w:r>
      <w:proofErr w:type="gramEnd"/>
    </w:p>
    <w:p w14:paraId="5A3C9D53" w14:textId="14689430" w:rsidR="007A73C3" w:rsidRPr="00F82E53" w:rsidRDefault="007A73C3" w:rsidP="007A73C3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r w:rsidRPr="00733DC8">
        <w:rPr>
          <w:rFonts w:eastAsia="Times New Roman"/>
          <w:szCs w:val="24"/>
          <w:lang w:val="en-US" w:eastAsia="en-GB"/>
        </w:rPr>
        <w:t>beneficiary</w:t>
      </w:r>
      <w:r w:rsidR="00647896">
        <w:rPr>
          <w:rFonts w:eastAsia="Times New Roman"/>
          <w:szCs w:val="24"/>
          <w:lang w:val="en-US" w:eastAsia="en-GB"/>
        </w:rPr>
        <w:t xml:space="preserve">/coordinator </w:t>
      </w:r>
    </w:p>
    <w:p w14:paraId="42CE35CF" w14:textId="0CE127D7" w:rsidR="0065696C" w:rsidRPr="0065696C" w:rsidRDefault="007A73C3" w:rsidP="0065696C">
      <w:pPr>
        <w:rPr>
          <w:rFonts w:eastAsia="Times New Roman"/>
          <w:b/>
          <w:bCs/>
          <w:color w:val="000000"/>
          <w:szCs w:val="24"/>
          <w:lang w:val="en-US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</w:t>
      </w:r>
      <w:r w:rsidR="0065696C">
        <w:rPr>
          <w:rFonts w:eastAsia="Times New Roman"/>
          <w:b/>
          <w:bCs/>
          <w:color w:val="000000"/>
          <w:szCs w:val="24"/>
          <w:lang w:val="en-US"/>
        </w:rPr>
        <w:t xml:space="preserve">the Grant 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>Agreement</w:t>
      </w:r>
      <w:r w:rsidR="0065696C">
        <w:rPr>
          <w:rFonts w:eastAsia="Times New Roman"/>
          <w:b/>
          <w:bCs/>
          <w:color w:val="000000"/>
          <w:szCs w:val="24"/>
          <w:lang w:val="en-US"/>
        </w:rPr>
        <w:t xml:space="preserve"> </w:t>
      </w:r>
      <w:bookmarkStart w:id="0" w:name="_Hlk161992355"/>
      <w:r w:rsidR="0065696C">
        <w:rPr>
          <w:rFonts w:eastAsia="Times New Roman"/>
          <w:b/>
          <w:bCs/>
          <w:color w:val="000000"/>
          <w:szCs w:val="24"/>
          <w:lang w:val="en-US"/>
        </w:rPr>
        <w:t>“</w:t>
      </w:r>
      <w:bookmarkStart w:id="1" w:name="_Hlk161840505"/>
      <w:r w:rsidR="00647896">
        <w:rPr>
          <w:rFonts w:eastAsia="Times New Roman"/>
          <w:b/>
          <w:bCs/>
          <w:color w:val="000000"/>
          <w:szCs w:val="24"/>
          <w:lang w:val="en-US"/>
        </w:rPr>
        <w:t>Timely high-frequency indicators for global and regional trade”</w:t>
      </w:r>
    </w:p>
    <w:bookmarkEnd w:id="1"/>
    <w:bookmarkEnd w:id="0"/>
    <w:p w14:paraId="626C55E9" w14:textId="7F25AFAA" w:rsidR="007A73C3" w:rsidRPr="00F82E53" w:rsidRDefault="007A73C3" w:rsidP="007A73C3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(‘the Agreement’)</w:t>
      </w:r>
    </w:p>
    <w:p w14:paraId="7128C6E6" w14:textId="6316ABB4" w:rsidR="007A73C3" w:rsidRPr="00F82E53" w:rsidRDefault="007A73C3" w:rsidP="00C922AD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r>
        <w:rPr>
          <w:rFonts w:eastAsia="Times New Roman"/>
          <w:color w:val="000000"/>
          <w:szCs w:val="24"/>
          <w:highlight w:val="lightGray"/>
          <w:lang w:val="en-US"/>
        </w:rPr>
        <w:t xml:space="preserve">COO legal 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 xml:space="preserve">name </w:t>
      </w:r>
      <w:r w:rsidRPr="00733DC8">
        <w:rPr>
          <w:rFonts w:eastAsia="Times New Roman"/>
          <w:color w:val="000000"/>
          <w:szCs w:val="24"/>
          <w:highlight w:val="lightGray"/>
          <w:lang w:val="en-US"/>
        </w:rPr>
        <w:t>(short name)</w:t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 w:rsidRPr="00601E27">
        <w:rPr>
          <w:rFonts w:eastAsia="Times New Roman"/>
          <w:iCs/>
          <w:color w:val="000000"/>
          <w:szCs w:val="24"/>
          <w:lang w:val="en-US"/>
        </w:rPr>
        <w:t xml:space="preserve">the </w:t>
      </w:r>
      <w:r w:rsidRPr="00601E27">
        <w:rPr>
          <w:szCs w:val="24"/>
        </w:rPr>
        <w:t>European Union (</w:t>
      </w:r>
      <w:r>
        <w:rPr>
          <w:szCs w:val="24"/>
        </w:rPr>
        <w:t>‘</w:t>
      </w:r>
      <w:r w:rsidRPr="00601E27">
        <w:rPr>
          <w:szCs w:val="24"/>
        </w:rPr>
        <w:t>EU’), represented by the European Commission (‘</w:t>
      </w:r>
      <w:r>
        <w:rPr>
          <w:szCs w:val="24"/>
        </w:rPr>
        <w:t xml:space="preserve">European </w:t>
      </w:r>
      <w:r w:rsidRPr="00601E27">
        <w:rPr>
          <w:szCs w:val="24"/>
        </w:rPr>
        <w:t>Commission’</w:t>
      </w:r>
      <w:r>
        <w:rPr>
          <w:szCs w:val="24"/>
        </w:rPr>
        <w:t xml:space="preserve"> or ‘granting authority’</w:t>
      </w:r>
      <w:r w:rsidRPr="00601E27">
        <w:rPr>
          <w:szCs w:val="24"/>
        </w:rPr>
        <w:t>),</w:t>
      </w:r>
    </w:p>
    <w:p w14:paraId="44635E0A" w14:textId="057E9819" w:rsidR="007A73C3" w:rsidRPr="005B73BC" w:rsidRDefault="00647896" w:rsidP="007A73C3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647896">
        <w:rPr>
          <w:b/>
          <w:szCs w:val="24"/>
          <w:lang w:eastAsia="en-GB"/>
        </w:rPr>
        <w:t xml:space="preserve">[OPTION for beneficiaries which are NOT coordinator: </w:t>
      </w:r>
      <w:r w:rsidR="007A73C3" w:rsidRPr="005B73BC">
        <w:rPr>
          <w:b/>
          <w:szCs w:val="24"/>
          <w:lang w:eastAsia="en-GB"/>
        </w:rPr>
        <w:t xml:space="preserve">and </w:t>
      </w:r>
      <w:proofErr w:type="gramStart"/>
      <w:r w:rsidR="007A73C3" w:rsidRPr="005B73BC">
        <w:rPr>
          <w:b/>
          <w:szCs w:val="24"/>
          <w:lang w:eastAsia="en-GB"/>
        </w:rPr>
        <w:t>mandates</w:t>
      </w:r>
      <w:proofErr w:type="gramEnd"/>
    </w:p>
    <w:p w14:paraId="331B8278" w14:textId="7E7B454F" w:rsidR="007A73C3" w:rsidRPr="00795C2B" w:rsidRDefault="007A73C3" w:rsidP="00C922AD">
      <w:pPr>
        <w:rPr>
          <w:i/>
        </w:rPr>
      </w:pPr>
      <w:r w:rsidRPr="005B73BC">
        <w:rPr>
          <w:b/>
        </w:rPr>
        <w:t>the coordinator</w:t>
      </w:r>
      <w:r w:rsidRPr="005B73BC">
        <w:t xml:space="preserve"> to submit and sign in its name and on its behalf any </w:t>
      </w:r>
      <w:r w:rsidRPr="005B73BC">
        <w:rPr>
          <w:b/>
        </w:rPr>
        <w:t>amendments</w:t>
      </w:r>
      <w:r w:rsidRPr="005B73BC">
        <w:t xml:space="preserve"> to the Agreement, in accordance with Article </w:t>
      </w:r>
      <w:r>
        <w:t>39</w:t>
      </w:r>
      <w:r w:rsidRPr="005B73BC">
        <w:t>.</w:t>
      </w:r>
      <w:r w:rsidR="00647896">
        <w:rPr>
          <w:i/>
          <w:color w:val="4AA55B"/>
        </w:rPr>
        <w:t>]</w:t>
      </w:r>
    </w:p>
    <w:p w14:paraId="45198B82" w14:textId="557C1185" w:rsidR="005C61E6" w:rsidRPr="008A75A7" w:rsidRDefault="007A73C3" w:rsidP="00C922AD">
      <w:pPr>
        <w:autoSpaceDE w:val="0"/>
        <w:autoSpaceDN w:val="0"/>
        <w:adjustRightInd w:val="0"/>
        <w:rPr>
          <w:rFonts w:cs="Calibri"/>
          <w:szCs w:val="24"/>
          <w:lang w:eastAsia="en-GB"/>
        </w:rPr>
      </w:pPr>
      <w:r w:rsidRPr="00F82E53">
        <w:rPr>
          <w:szCs w:val="24"/>
          <w:lang w:eastAsia="en-GB"/>
        </w:rPr>
        <w:t xml:space="preserve">By signing this </w:t>
      </w:r>
      <w:r>
        <w:t>accession f</w:t>
      </w:r>
      <w:r w:rsidRPr="001923C9">
        <w:t>orm</w:t>
      </w:r>
      <w:r w:rsidRPr="00F82E53">
        <w:rPr>
          <w:szCs w:val="24"/>
          <w:lang w:eastAsia="en-GB"/>
        </w:rPr>
        <w:t xml:space="preserve">, the beneficiary accepts the grant and agrees to </w:t>
      </w:r>
      <w:r w:rsidR="00647896" w:rsidRPr="00131E95">
        <w:rPr>
          <w:i/>
          <w:color w:val="4AA55B"/>
          <w:szCs w:val="24"/>
          <w:lang w:eastAsia="en-GB"/>
        </w:rPr>
        <w:t>[OPTION: for coordinators:</w:t>
      </w:r>
      <w:r w:rsidR="00647896" w:rsidRPr="00131E95">
        <w:rPr>
          <w:szCs w:val="24"/>
          <w:lang w:eastAsia="en-GB"/>
        </w:rPr>
        <w:t xml:space="preserve"> take on the obligations and role of coordinator and to</w:t>
      </w:r>
      <w:r w:rsidR="00647896" w:rsidRPr="00131E95">
        <w:rPr>
          <w:i/>
          <w:color w:val="4AA55B"/>
          <w:szCs w:val="24"/>
          <w:lang w:eastAsia="en-GB"/>
        </w:rPr>
        <w:t>]</w:t>
      </w:r>
      <w:r w:rsidR="00647896" w:rsidRPr="00131E95">
        <w:rPr>
          <w:szCs w:val="24"/>
          <w:lang w:eastAsia="en-GB"/>
        </w:rPr>
        <w:t xml:space="preserve"> </w:t>
      </w:r>
      <w:r w:rsidRPr="00131E95">
        <w:rPr>
          <w:szCs w:val="24"/>
          <w:lang w:eastAsia="en-GB"/>
        </w:rPr>
        <w:t xml:space="preserve">implement it in accordance with the Agreement, with all the obligations and </w:t>
      </w:r>
      <w:r>
        <w:rPr>
          <w:szCs w:val="24"/>
          <w:lang w:eastAsia="en-GB"/>
        </w:rPr>
        <w:t xml:space="preserve">terms and </w:t>
      </w:r>
      <w:r w:rsidRPr="00131E95">
        <w:rPr>
          <w:szCs w:val="24"/>
          <w:lang w:eastAsia="en-GB"/>
        </w:rPr>
        <w:t xml:space="preserve">conditions it sets out </w:t>
      </w:r>
      <w:r w:rsidR="00647896" w:rsidRPr="00647896">
        <w:rPr>
          <w:b/>
          <w:i/>
          <w:szCs w:val="24"/>
          <w:lang w:eastAsia="en-GB"/>
        </w:rPr>
        <w:t>[</w:t>
      </w:r>
      <w:r w:rsidR="00647896" w:rsidRPr="00647896">
        <w:rPr>
          <w:i/>
          <w:szCs w:val="24"/>
          <w:lang w:eastAsia="en-GB"/>
        </w:rPr>
        <w:t>OPTION for new beneficiaries/coordinators:</w:t>
      </w:r>
      <w:r w:rsidR="00647896" w:rsidRPr="00647896">
        <w:rPr>
          <w:szCs w:val="24"/>
          <w:lang w:eastAsia="en-GB"/>
        </w:rPr>
        <w:t xml:space="preserve"> </w:t>
      </w:r>
      <w:r w:rsidRPr="00131E95">
        <w:rPr>
          <w:rFonts w:cs="Calibri"/>
          <w:szCs w:val="24"/>
          <w:lang w:eastAsia="en-GB"/>
        </w:rPr>
        <w:t xml:space="preserve">as from </w:t>
      </w:r>
      <w:r w:rsidR="00647896" w:rsidRPr="00131E95">
        <w:rPr>
          <w:rFonts w:cs="Calibri"/>
          <w:i/>
          <w:color w:val="4AA55B"/>
          <w:szCs w:val="24"/>
          <w:lang w:eastAsia="en-GB"/>
        </w:rPr>
        <w:t>[</w:t>
      </w:r>
      <w:r w:rsidR="00647896" w:rsidRPr="00131E95">
        <w:rPr>
          <w:rFonts w:cs="Calibri"/>
          <w:szCs w:val="24"/>
          <w:lang w:eastAsia="en-GB"/>
        </w:rPr>
        <w:t>[</w:t>
      </w:r>
      <w:r w:rsidR="00647896" w:rsidRPr="00131E95">
        <w:rPr>
          <w:rFonts w:cs="Calibri"/>
          <w:szCs w:val="24"/>
          <w:shd w:val="clear" w:color="auto" w:fill="D9D9D9"/>
          <w:lang w:eastAsia="en-GB"/>
        </w:rPr>
        <w:t>insert date</w:t>
      </w:r>
      <w:r w:rsidR="00647896" w:rsidRPr="00131E95">
        <w:rPr>
          <w:rFonts w:cs="Calibri"/>
          <w:szCs w:val="24"/>
          <w:lang w:eastAsia="en-GB"/>
        </w:rPr>
        <w:t>]</w:t>
      </w:r>
      <w:r w:rsidR="00647896" w:rsidRPr="00131E95">
        <w:rPr>
          <w:rFonts w:cs="Calibri"/>
          <w:i/>
          <w:color w:val="4AA55B"/>
          <w:szCs w:val="24"/>
          <w:lang w:eastAsia="en-GB"/>
        </w:rPr>
        <w:t>][</w:t>
      </w:r>
      <w:r w:rsidR="00647896" w:rsidRPr="00131E95">
        <w:rPr>
          <w:rFonts w:cs="Calibri"/>
          <w:szCs w:val="24"/>
          <w:lang w:eastAsia="en-GB"/>
        </w:rPr>
        <w:t xml:space="preserve">the date of the signature of the </w:t>
      </w:r>
      <w:r w:rsidR="00647896">
        <w:t>accession f</w:t>
      </w:r>
      <w:r w:rsidR="00647896" w:rsidRPr="001923C9">
        <w:t>orm</w:t>
      </w:r>
      <w:r w:rsidR="00647896" w:rsidRPr="00131E95">
        <w:rPr>
          <w:rFonts w:cs="Calibri"/>
          <w:i/>
          <w:color w:val="4AA55B"/>
          <w:szCs w:val="24"/>
          <w:lang w:eastAsia="en-GB"/>
        </w:rPr>
        <w:t>]</w:t>
      </w:r>
      <w:r w:rsidR="00647896">
        <w:rPr>
          <w:rFonts w:cs="Calibri"/>
          <w:i/>
          <w:color w:val="4AA55B"/>
          <w:szCs w:val="24"/>
          <w:lang w:eastAsia="en-GB"/>
        </w:rPr>
        <w:t>[</w:t>
      </w:r>
      <w:r w:rsidRPr="00131E95">
        <w:rPr>
          <w:rFonts w:cs="Calibri"/>
          <w:szCs w:val="24"/>
          <w:lang w:eastAsia="en-GB"/>
        </w:rPr>
        <w:t>the date of entry into force of the</w:t>
      </w:r>
      <w:r w:rsidR="0065696C">
        <w:rPr>
          <w:rFonts w:cs="Calibri"/>
          <w:szCs w:val="24"/>
          <w:lang w:eastAsia="en-GB"/>
        </w:rPr>
        <w:t xml:space="preserve"> grant agreement</w:t>
      </w:r>
      <w:r w:rsidR="005C61E6">
        <w:rPr>
          <w:rFonts w:cs="Calibri"/>
          <w:szCs w:val="24"/>
          <w:lang w:eastAsia="en-GB"/>
        </w:rPr>
        <w:t>.</w:t>
      </w:r>
      <w:r w:rsidR="00647896">
        <w:rPr>
          <w:rFonts w:cs="Calibri"/>
          <w:szCs w:val="24"/>
          <w:lang w:eastAsia="en-GB"/>
        </w:rPr>
        <w:t>]</w:t>
      </w:r>
    </w:p>
    <w:p w14:paraId="41691175" w14:textId="1B857BBD" w:rsidR="007A73C3" w:rsidRPr="00F82E53" w:rsidRDefault="005C61E6" w:rsidP="00C922AD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rFonts w:cs="Calibri"/>
          <w:szCs w:val="24"/>
          <w:lang w:eastAsia="en-GB"/>
        </w:rPr>
        <w:t xml:space="preserve">Beneficiaries </w:t>
      </w:r>
      <w:r w:rsidR="007E6F61">
        <w:rPr>
          <w:rFonts w:cs="Calibri"/>
          <w:szCs w:val="24"/>
          <w:lang w:eastAsia="en-GB"/>
        </w:rPr>
        <w:t xml:space="preserve">which </w:t>
      </w:r>
      <w:r>
        <w:rPr>
          <w:rFonts w:cs="Calibri"/>
          <w:szCs w:val="24"/>
          <w:lang w:eastAsia="en-GB"/>
        </w:rPr>
        <w:t xml:space="preserve">enter </w:t>
      </w:r>
      <w:r w:rsidR="008F6A97">
        <w:rPr>
          <w:rFonts w:cs="Calibri"/>
          <w:szCs w:val="24"/>
          <w:lang w:eastAsia="en-GB"/>
        </w:rPr>
        <w:t>in the context of</w:t>
      </w:r>
      <w:r>
        <w:rPr>
          <w:rFonts w:cs="Calibri"/>
          <w:szCs w:val="24"/>
          <w:lang w:eastAsia="en-GB"/>
        </w:rPr>
        <w:t xml:space="preserve"> a partial </w:t>
      </w:r>
      <w:r w:rsidR="008F6A97">
        <w:rPr>
          <w:rFonts w:cs="Calibri"/>
          <w:szCs w:val="24"/>
          <w:lang w:eastAsia="en-GB"/>
        </w:rPr>
        <w:t>transfer of rights and obligations (PTRO; ‘partial takeover’)</w:t>
      </w:r>
      <w:r>
        <w:rPr>
          <w:rFonts w:cs="Calibri"/>
          <w:szCs w:val="24"/>
          <w:lang w:eastAsia="en-GB"/>
        </w:rPr>
        <w:t xml:space="preserve"> </w:t>
      </w:r>
      <w:r w:rsidR="008F6A97">
        <w:rPr>
          <w:rFonts w:cs="Calibri"/>
          <w:szCs w:val="24"/>
          <w:lang w:eastAsia="en-GB"/>
        </w:rPr>
        <w:t xml:space="preserve">acknowledge and accept that they may be held jointly and severally liable </w:t>
      </w:r>
      <w:r w:rsidR="008F6A97" w:rsidRPr="008F6A97">
        <w:rPr>
          <w:rFonts w:cs="Calibri"/>
          <w:szCs w:val="24"/>
          <w:lang w:eastAsia="en-GB"/>
        </w:rPr>
        <w:t>for undue amounts paid to</w:t>
      </w:r>
      <w:r w:rsidR="008F6A97">
        <w:rPr>
          <w:rFonts w:cs="Calibri"/>
          <w:szCs w:val="24"/>
          <w:lang w:eastAsia="en-GB"/>
        </w:rPr>
        <w:t xml:space="preserve"> the beneficiary they </w:t>
      </w:r>
      <w:r w:rsidR="008F6A97" w:rsidRPr="008F6A97">
        <w:rPr>
          <w:rFonts w:cs="Calibri"/>
          <w:szCs w:val="24"/>
          <w:lang w:eastAsia="en-GB"/>
        </w:rPr>
        <w:t>replace</w:t>
      </w:r>
      <w:r w:rsidR="008F6A97">
        <w:rPr>
          <w:rFonts w:cs="Calibri"/>
          <w:szCs w:val="24"/>
          <w:lang w:eastAsia="en-GB"/>
        </w:rPr>
        <w:t xml:space="preserve"> </w:t>
      </w:r>
      <w:r w:rsidR="008F6A97" w:rsidRPr="008F6A97">
        <w:rPr>
          <w:rFonts w:cs="Calibri"/>
          <w:szCs w:val="24"/>
          <w:lang w:eastAsia="en-GB"/>
        </w:rPr>
        <w:t>(</w:t>
      </w:r>
      <w:proofErr w:type="spellStart"/>
      <w:r w:rsidR="008F6A97" w:rsidRPr="008F6A97">
        <w:rPr>
          <w:rFonts w:cs="Calibri"/>
          <w:szCs w:val="24"/>
          <w:lang w:eastAsia="en-GB"/>
        </w:rPr>
        <w:t>i.e</w:t>
      </w:r>
      <w:proofErr w:type="spellEnd"/>
      <w:r w:rsidR="008F6A97" w:rsidRPr="008F6A97">
        <w:rPr>
          <w:rFonts w:cs="Calibri"/>
          <w:szCs w:val="24"/>
          <w:lang w:eastAsia="en-GB"/>
        </w:rPr>
        <w:t xml:space="preserve"> recoveries)</w:t>
      </w:r>
      <w:proofErr w:type="gramStart"/>
      <w:r w:rsidR="008F6A97">
        <w:rPr>
          <w:rFonts w:cs="Calibri"/>
          <w:szCs w:val="24"/>
          <w:lang w:eastAsia="en-GB"/>
        </w:rPr>
        <w:t xml:space="preserve">. </w:t>
      </w:r>
      <w:r w:rsidR="007A73C3" w:rsidRPr="00131E95">
        <w:rPr>
          <w:rFonts w:cs="Calibri"/>
          <w:b/>
          <w:i/>
          <w:color w:val="4AA55B"/>
          <w:szCs w:val="24"/>
          <w:lang w:eastAsia="en-GB"/>
        </w:rPr>
        <w:t>]</w:t>
      </w:r>
      <w:proofErr w:type="gramEnd"/>
      <w:r w:rsidR="007A73C3" w:rsidRPr="00601E27">
        <w:rPr>
          <w:szCs w:val="24"/>
          <w:lang w:eastAsia="en-GB"/>
        </w:rPr>
        <w:t>.</w:t>
      </w:r>
    </w:p>
    <w:p w14:paraId="76CF8380" w14:textId="77777777" w:rsidR="007A73C3" w:rsidRPr="001D04CF" w:rsidRDefault="007A73C3" w:rsidP="007A73C3">
      <w:pPr>
        <w:widowControl w:val="0"/>
        <w:ind w:left="20"/>
        <w:rPr>
          <w:rFonts w:eastAsia="Times New Roman"/>
          <w:color w:val="000000"/>
          <w:szCs w:val="24"/>
        </w:rPr>
      </w:pPr>
    </w:p>
    <w:p w14:paraId="11F4C914" w14:textId="77777777" w:rsidR="007A73C3" w:rsidRPr="00F82E53" w:rsidRDefault="007A73C3" w:rsidP="007A73C3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76D2B63D" w14:textId="77777777" w:rsidR="007A73C3" w:rsidRPr="00F82E53" w:rsidRDefault="007A73C3" w:rsidP="007A73C3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  <w:r w:rsidRPr="00F82E53">
        <w:rPr>
          <w:rFonts w:eastAsia="Times New Roman"/>
          <w:szCs w:val="24"/>
          <w:lang w:val="en-US" w:eastAsia="en-GB"/>
        </w:rPr>
        <w:t>/new beneficiary/new coordinator</w:t>
      </w:r>
    </w:p>
    <w:p w14:paraId="0CA64849" w14:textId="7223212B" w:rsidR="007A73C3" w:rsidRPr="00F82E53" w:rsidRDefault="007A73C3" w:rsidP="00937835">
      <w:pPr>
        <w:widowControl w:val="0"/>
        <w:tabs>
          <w:tab w:val="right" w:pos="9067"/>
        </w:tabs>
        <w:spacing w:after="0" w:line="274" w:lineRule="exact"/>
        <w:ind w:left="20" w:right="5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function/forename/surname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="00937835">
        <w:rPr>
          <w:rFonts w:eastAsia="Times New Roman"/>
          <w:color w:val="000000"/>
          <w:szCs w:val="24"/>
          <w:lang w:val="en-US"/>
        </w:rPr>
        <w:tab/>
      </w:r>
    </w:p>
    <w:p w14:paraId="622FD163" w14:textId="77777777" w:rsidR="007A73C3" w:rsidRPr="00F82E53" w:rsidRDefault="007A73C3" w:rsidP="007A73C3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electronic signature</w:t>
      </w:r>
      <w:r w:rsidRPr="00F82E53">
        <w:rPr>
          <w:rFonts w:eastAsia="Times New Roman"/>
          <w:color w:val="000000"/>
          <w:szCs w:val="24"/>
          <w:lang w:val="en-US"/>
        </w:rPr>
        <w:t>]</w:t>
      </w:r>
    </w:p>
    <w:p w14:paraId="4179A819" w14:textId="5F80BDFF" w:rsidR="00F374EC" w:rsidRPr="0069789B" w:rsidRDefault="007A73C3" w:rsidP="007A73C3">
      <w:r w:rsidRPr="00EB6B99">
        <w:rPr>
          <w:lang w:val="en-US"/>
        </w:rPr>
        <w:t>Done in [</w:t>
      </w:r>
      <w:r w:rsidRPr="00EB6B99">
        <w:rPr>
          <w:highlight w:val="lightGray"/>
          <w:lang w:val="en-US"/>
        </w:rPr>
        <w:t>English</w:t>
      </w:r>
      <w:r w:rsidRPr="00EB6B99">
        <w:rPr>
          <w:lang w:val="en-US"/>
        </w:rPr>
        <w:t>] on [</w:t>
      </w:r>
      <w:r w:rsidRPr="00EB6B99">
        <w:rPr>
          <w:highlight w:val="lightGray"/>
          <w:lang w:val="en-US"/>
        </w:rPr>
        <w:t>electronic time stamp</w:t>
      </w:r>
      <w:r w:rsidRPr="00EB6B99">
        <w:rPr>
          <w:lang w:val="en-US"/>
        </w:rPr>
        <w:t>]</w:t>
      </w:r>
    </w:p>
    <w:sectPr w:rsidR="00F374EC" w:rsidRPr="0069789B" w:rsidSect="00D643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7" w:bottom="851" w:left="1417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B109" w14:textId="77777777" w:rsidR="00BA4913" w:rsidRDefault="00BA4913" w:rsidP="00F305FF">
      <w:pPr>
        <w:spacing w:after="0"/>
      </w:pPr>
      <w:r>
        <w:separator/>
      </w:r>
    </w:p>
  </w:endnote>
  <w:endnote w:type="continuationSeparator" w:id="0">
    <w:p w14:paraId="58475D64" w14:textId="77777777" w:rsidR="00BA4913" w:rsidRDefault="00BA4913" w:rsidP="00F30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51B1" w14:textId="77777777" w:rsidR="008D4A02" w:rsidRDefault="008D4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3E9F" w14:textId="7934C700" w:rsidR="004A13C3" w:rsidRPr="00937835" w:rsidRDefault="004A13C3">
    <w:pPr>
      <w:pStyle w:val="Footer"/>
      <w:jc w:val="right"/>
    </w:pPr>
    <w:r w:rsidRPr="00937835">
      <w:fldChar w:fldCharType="begin"/>
    </w:r>
    <w:r w:rsidRPr="00937835">
      <w:instrText xml:space="preserve"> PAGE   \* MERGEFORMAT </w:instrText>
    </w:r>
    <w:r w:rsidRPr="00937835">
      <w:fldChar w:fldCharType="separate"/>
    </w:r>
    <w:r w:rsidR="00325461">
      <w:rPr>
        <w:noProof/>
      </w:rPr>
      <w:t>1</w:t>
    </w:r>
    <w:r w:rsidRPr="00937835">
      <w:rPr>
        <w:noProof/>
      </w:rPr>
      <w:fldChar w:fldCharType="end"/>
    </w:r>
  </w:p>
  <w:p w14:paraId="2C821063" w14:textId="77777777" w:rsidR="004A13C3" w:rsidRDefault="004A1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E700" w14:textId="77777777" w:rsidR="008D4A02" w:rsidRDefault="008D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593C" w14:textId="77777777" w:rsidR="00BA4913" w:rsidRDefault="00BA4913" w:rsidP="00F305FF">
      <w:pPr>
        <w:spacing w:after="0"/>
      </w:pPr>
      <w:r>
        <w:separator/>
      </w:r>
    </w:p>
  </w:footnote>
  <w:footnote w:type="continuationSeparator" w:id="0">
    <w:p w14:paraId="0A69A371" w14:textId="77777777" w:rsidR="00BA4913" w:rsidRDefault="00BA4913" w:rsidP="00F305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9092" w14:textId="77777777" w:rsidR="008D4A02" w:rsidRDefault="008D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39E5" w14:textId="52253296" w:rsidR="002315A1" w:rsidRPr="002315A1" w:rsidRDefault="002315A1" w:rsidP="002315A1">
    <w:pPr>
      <w:tabs>
        <w:tab w:val="center" w:pos="4536"/>
        <w:tab w:val="right" w:pos="9072"/>
      </w:tabs>
      <w:jc w:val="left"/>
      <w:rPr>
        <w:b/>
        <w:bCs/>
        <w:color w:val="808080"/>
        <w:sz w:val="20"/>
        <w:lang w:val="en-US" w:eastAsia="ko-KR"/>
      </w:rPr>
    </w:pPr>
    <w:r w:rsidRPr="002315A1">
      <w:rPr>
        <w:b/>
        <w:bCs/>
        <w:color w:val="808080"/>
        <w:sz w:val="20"/>
        <w:lang w:val="en-US" w:eastAsia="ko-KR"/>
      </w:rPr>
      <w:t>“Timely high-frequency indicators for global and regional trade”</w:t>
    </w:r>
    <w:r w:rsidR="0057604F">
      <w:rPr>
        <w:b/>
        <w:bCs/>
        <w:color w:val="808080"/>
        <w:sz w:val="20"/>
        <w:lang w:val="en-US" w:eastAsia="ko-KR"/>
      </w:rPr>
      <w:t xml:space="preserve"> – Call for Proposals 2024 ECFIN 001/D4</w:t>
    </w:r>
  </w:p>
  <w:p w14:paraId="60853F7A" w14:textId="2CE68AA7" w:rsidR="004A13C3" w:rsidRPr="002315A1" w:rsidRDefault="004A13C3" w:rsidP="0065696C">
    <w:pPr>
      <w:tabs>
        <w:tab w:val="center" w:pos="4536"/>
        <w:tab w:val="right" w:pos="9072"/>
      </w:tabs>
      <w:jc w:val="left"/>
      <w:rPr>
        <w:color w:val="808080"/>
        <w:sz w:val="20"/>
        <w:lang w:val="en-US"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DFA" w14:textId="77777777" w:rsidR="008D4A02" w:rsidRDefault="008D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00000006"/>
    <w:multiLevelType w:val="singleLevel"/>
    <w:tmpl w:val="00000006"/>
    <w:name w:val="WW8Num17"/>
    <w:lvl w:ilvl="0">
      <w:start w:val="1"/>
      <w:numFmt w:val="lowerLetter"/>
      <w:lvlText w:val="(%1)"/>
      <w:lvlJc w:val="left"/>
      <w:pPr>
        <w:tabs>
          <w:tab w:val="num" w:pos="0"/>
        </w:tabs>
        <w:ind w:left="1996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"/>
      <w:lvlJc w:val="left"/>
      <w:pPr>
        <w:tabs>
          <w:tab w:val="num" w:pos="1909"/>
        </w:tabs>
        <w:ind w:left="1909" w:hanging="709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567"/>
      </w:p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</w:lvl>
  </w:abstractNum>
  <w:abstractNum w:abstractNumId="2" w15:restartNumberingAfterBreak="0">
    <w:nsid w:val="011A7BB7"/>
    <w:multiLevelType w:val="hybridMultilevel"/>
    <w:tmpl w:val="DFB49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634A"/>
    <w:multiLevelType w:val="hybridMultilevel"/>
    <w:tmpl w:val="B97419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5981"/>
    <w:multiLevelType w:val="hybridMultilevel"/>
    <w:tmpl w:val="E406693E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A6569"/>
    <w:multiLevelType w:val="hybridMultilevel"/>
    <w:tmpl w:val="252A36E4"/>
    <w:lvl w:ilvl="0" w:tplc="32463590">
      <w:start w:val="6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2D3791"/>
    <w:multiLevelType w:val="hybridMultilevel"/>
    <w:tmpl w:val="0270D5D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304D6"/>
    <w:multiLevelType w:val="hybridMultilevel"/>
    <w:tmpl w:val="59C2FC0C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35011"/>
    <w:multiLevelType w:val="hybridMultilevel"/>
    <w:tmpl w:val="32F8DC54"/>
    <w:lvl w:ilvl="0" w:tplc="2D5EC6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920A0"/>
    <w:multiLevelType w:val="hybridMultilevel"/>
    <w:tmpl w:val="BDACFF14"/>
    <w:lvl w:ilvl="0" w:tplc="2B244E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72C83432"/>
    <w:multiLevelType w:val="multilevel"/>
    <w:tmpl w:val="6A2EFE0C"/>
    <w:lvl w:ilvl="0">
      <w:start w:val="1"/>
      <w:numFmt w:val="decimal"/>
      <w:pStyle w:val="H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lowerLetter"/>
      <w:pStyle w:val="H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  <w:rPr>
        <w:rFonts w:hint="default"/>
      </w:rPr>
    </w:lvl>
  </w:abstractNum>
  <w:abstractNum w:abstractNumId="17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77564"/>
    <w:multiLevelType w:val="hybridMultilevel"/>
    <w:tmpl w:val="46D81E82"/>
    <w:lvl w:ilvl="0" w:tplc="EA7664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461231">
    <w:abstractNumId w:val="7"/>
  </w:num>
  <w:num w:numId="2" w16cid:durableId="2517833">
    <w:abstractNumId w:val="18"/>
  </w:num>
  <w:num w:numId="3" w16cid:durableId="862085749">
    <w:abstractNumId w:val="6"/>
  </w:num>
  <w:num w:numId="4" w16cid:durableId="1489008572">
    <w:abstractNumId w:val="2"/>
  </w:num>
  <w:num w:numId="5" w16cid:durableId="1871381495">
    <w:abstractNumId w:val="14"/>
  </w:num>
  <w:num w:numId="6" w16cid:durableId="1120227047">
    <w:abstractNumId w:val="13"/>
  </w:num>
  <w:num w:numId="7" w16cid:durableId="1501461990">
    <w:abstractNumId w:val="8"/>
  </w:num>
  <w:num w:numId="8" w16cid:durableId="748425179">
    <w:abstractNumId w:val="5"/>
  </w:num>
  <w:num w:numId="9" w16cid:durableId="1272205028">
    <w:abstractNumId w:val="10"/>
  </w:num>
  <w:num w:numId="10" w16cid:durableId="1294865236">
    <w:abstractNumId w:val="4"/>
  </w:num>
  <w:num w:numId="11" w16cid:durableId="840582143">
    <w:abstractNumId w:val="16"/>
  </w:num>
  <w:num w:numId="12" w16cid:durableId="1626422523">
    <w:abstractNumId w:val="0"/>
  </w:num>
  <w:num w:numId="13" w16cid:durableId="759956992">
    <w:abstractNumId w:val="1"/>
  </w:num>
  <w:num w:numId="14" w16cid:durableId="58677239">
    <w:abstractNumId w:val="15"/>
  </w:num>
  <w:num w:numId="15" w16cid:durableId="253515274">
    <w:abstractNumId w:val="12"/>
  </w:num>
  <w:num w:numId="16" w16cid:durableId="1738432132">
    <w:abstractNumId w:val="17"/>
  </w:num>
  <w:num w:numId="17" w16cid:durableId="1232229026">
    <w:abstractNumId w:val="9"/>
  </w:num>
  <w:num w:numId="18" w16cid:durableId="86123931">
    <w:abstractNumId w:val="11"/>
  </w:num>
  <w:num w:numId="19" w16cid:durableId="1677263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D90BCA"/>
    <w:rsid w:val="00013CDF"/>
    <w:rsid w:val="0001422F"/>
    <w:rsid w:val="000160A3"/>
    <w:rsid w:val="00025297"/>
    <w:rsid w:val="00037DDE"/>
    <w:rsid w:val="00044212"/>
    <w:rsid w:val="00055025"/>
    <w:rsid w:val="000556F3"/>
    <w:rsid w:val="00057DA8"/>
    <w:rsid w:val="0006309D"/>
    <w:rsid w:val="00067B5E"/>
    <w:rsid w:val="00070E3A"/>
    <w:rsid w:val="00094E59"/>
    <w:rsid w:val="0009769E"/>
    <w:rsid w:val="000A488E"/>
    <w:rsid w:val="000B3EF0"/>
    <w:rsid w:val="000B3F87"/>
    <w:rsid w:val="000C0940"/>
    <w:rsid w:val="000C249F"/>
    <w:rsid w:val="000C769F"/>
    <w:rsid w:val="000D0BF2"/>
    <w:rsid w:val="000E0BE8"/>
    <w:rsid w:val="000E0D6E"/>
    <w:rsid w:val="000E76F8"/>
    <w:rsid w:val="000F2355"/>
    <w:rsid w:val="000F34CD"/>
    <w:rsid w:val="000F360E"/>
    <w:rsid w:val="000F6E8A"/>
    <w:rsid w:val="000F6F0A"/>
    <w:rsid w:val="001031F3"/>
    <w:rsid w:val="0011548B"/>
    <w:rsid w:val="00120BD7"/>
    <w:rsid w:val="00122EFB"/>
    <w:rsid w:val="001256CE"/>
    <w:rsid w:val="00133EAB"/>
    <w:rsid w:val="001369CF"/>
    <w:rsid w:val="00137038"/>
    <w:rsid w:val="00143EE3"/>
    <w:rsid w:val="0014471B"/>
    <w:rsid w:val="00145240"/>
    <w:rsid w:val="00147B82"/>
    <w:rsid w:val="00150F89"/>
    <w:rsid w:val="00157E44"/>
    <w:rsid w:val="00164C44"/>
    <w:rsid w:val="00180B0A"/>
    <w:rsid w:val="00183BF6"/>
    <w:rsid w:val="001A06F7"/>
    <w:rsid w:val="001A2A4B"/>
    <w:rsid w:val="001A35F3"/>
    <w:rsid w:val="001B0B43"/>
    <w:rsid w:val="001B2BDD"/>
    <w:rsid w:val="001B7A01"/>
    <w:rsid w:val="001B7AF3"/>
    <w:rsid w:val="001D0883"/>
    <w:rsid w:val="001D0F3B"/>
    <w:rsid w:val="001D1679"/>
    <w:rsid w:val="001D50CA"/>
    <w:rsid w:val="001D5F06"/>
    <w:rsid w:val="001D5F2E"/>
    <w:rsid w:val="001D6BA8"/>
    <w:rsid w:val="001E12DA"/>
    <w:rsid w:val="001F26EC"/>
    <w:rsid w:val="001F545A"/>
    <w:rsid w:val="00200A9A"/>
    <w:rsid w:val="00210877"/>
    <w:rsid w:val="00213BC2"/>
    <w:rsid w:val="00222770"/>
    <w:rsid w:val="002275F4"/>
    <w:rsid w:val="00227BA3"/>
    <w:rsid w:val="002302C2"/>
    <w:rsid w:val="002315A1"/>
    <w:rsid w:val="00236C4C"/>
    <w:rsid w:val="00243265"/>
    <w:rsid w:val="0024392E"/>
    <w:rsid w:val="00250771"/>
    <w:rsid w:val="0026453D"/>
    <w:rsid w:val="00271998"/>
    <w:rsid w:val="002732CE"/>
    <w:rsid w:val="00283AC6"/>
    <w:rsid w:val="0028455F"/>
    <w:rsid w:val="00285476"/>
    <w:rsid w:val="002A0D15"/>
    <w:rsid w:val="002A1060"/>
    <w:rsid w:val="002C4D70"/>
    <w:rsid w:val="002D062C"/>
    <w:rsid w:val="002D4D17"/>
    <w:rsid w:val="002D7400"/>
    <w:rsid w:val="002E0A0B"/>
    <w:rsid w:val="002E1353"/>
    <w:rsid w:val="002E3842"/>
    <w:rsid w:val="002E4389"/>
    <w:rsid w:val="002F1367"/>
    <w:rsid w:val="002F444E"/>
    <w:rsid w:val="003043F1"/>
    <w:rsid w:val="00304E94"/>
    <w:rsid w:val="0032067A"/>
    <w:rsid w:val="00322A15"/>
    <w:rsid w:val="00322ED4"/>
    <w:rsid w:val="00325461"/>
    <w:rsid w:val="00355C72"/>
    <w:rsid w:val="00355CB1"/>
    <w:rsid w:val="00362F4E"/>
    <w:rsid w:val="00365117"/>
    <w:rsid w:val="00365C30"/>
    <w:rsid w:val="00370DF7"/>
    <w:rsid w:val="00372683"/>
    <w:rsid w:val="003750C8"/>
    <w:rsid w:val="0038243F"/>
    <w:rsid w:val="0038418D"/>
    <w:rsid w:val="003A5750"/>
    <w:rsid w:val="003A7E86"/>
    <w:rsid w:val="003B4668"/>
    <w:rsid w:val="003B6CEB"/>
    <w:rsid w:val="003C3FE0"/>
    <w:rsid w:val="003C6E20"/>
    <w:rsid w:val="003D63F5"/>
    <w:rsid w:val="003D675B"/>
    <w:rsid w:val="003E7BFB"/>
    <w:rsid w:val="003F2938"/>
    <w:rsid w:val="003F6238"/>
    <w:rsid w:val="00404063"/>
    <w:rsid w:val="00405F99"/>
    <w:rsid w:val="00406A6F"/>
    <w:rsid w:val="00416EBD"/>
    <w:rsid w:val="004177DB"/>
    <w:rsid w:val="0042084A"/>
    <w:rsid w:val="004271CB"/>
    <w:rsid w:val="00433D73"/>
    <w:rsid w:val="00433F94"/>
    <w:rsid w:val="00437D75"/>
    <w:rsid w:val="0044077C"/>
    <w:rsid w:val="00442A3B"/>
    <w:rsid w:val="00447FA4"/>
    <w:rsid w:val="00454A9B"/>
    <w:rsid w:val="00460162"/>
    <w:rsid w:val="00464829"/>
    <w:rsid w:val="00466E17"/>
    <w:rsid w:val="0047197D"/>
    <w:rsid w:val="00474C4B"/>
    <w:rsid w:val="00475C5A"/>
    <w:rsid w:val="00476765"/>
    <w:rsid w:val="00476F3F"/>
    <w:rsid w:val="00480D14"/>
    <w:rsid w:val="004957B0"/>
    <w:rsid w:val="004A13C3"/>
    <w:rsid w:val="004A1B5F"/>
    <w:rsid w:val="004B174D"/>
    <w:rsid w:val="004B48DE"/>
    <w:rsid w:val="004B5C56"/>
    <w:rsid w:val="004C2B3C"/>
    <w:rsid w:val="004C652F"/>
    <w:rsid w:val="004C7179"/>
    <w:rsid w:val="004E66BB"/>
    <w:rsid w:val="004E6DA9"/>
    <w:rsid w:val="004F1B89"/>
    <w:rsid w:val="005005A9"/>
    <w:rsid w:val="00502A43"/>
    <w:rsid w:val="00505395"/>
    <w:rsid w:val="00521FC3"/>
    <w:rsid w:val="005375C8"/>
    <w:rsid w:val="00543F0D"/>
    <w:rsid w:val="00552ECE"/>
    <w:rsid w:val="00557564"/>
    <w:rsid w:val="0056227C"/>
    <w:rsid w:val="00564FE7"/>
    <w:rsid w:val="00572209"/>
    <w:rsid w:val="0057604F"/>
    <w:rsid w:val="0058769D"/>
    <w:rsid w:val="00594B44"/>
    <w:rsid w:val="005A2488"/>
    <w:rsid w:val="005A5A79"/>
    <w:rsid w:val="005C1283"/>
    <w:rsid w:val="005C61E6"/>
    <w:rsid w:val="005E2E23"/>
    <w:rsid w:val="005E7352"/>
    <w:rsid w:val="005F2B67"/>
    <w:rsid w:val="005F7EBA"/>
    <w:rsid w:val="00601D36"/>
    <w:rsid w:val="00602758"/>
    <w:rsid w:val="00607599"/>
    <w:rsid w:val="00614EEA"/>
    <w:rsid w:val="0062139B"/>
    <w:rsid w:val="006257C9"/>
    <w:rsid w:val="00630F01"/>
    <w:rsid w:val="00633FC4"/>
    <w:rsid w:val="00634DAC"/>
    <w:rsid w:val="0064171D"/>
    <w:rsid w:val="00647896"/>
    <w:rsid w:val="0065696C"/>
    <w:rsid w:val="0066106E"/>
    <w:rsid w:val="00670F9E"/>
    <w:rsid w:val="00680D23"/>
    <w:rsid w:val="00685AA6"/>
    <w:rsid w:val="00692FBC"/>
    <w:rsid w:val="00695BEE"/>
    <w:rsid w:val="00696746"/>
    <w:rsid w:val="0069789B"/>
    <w:rsid w:val="006A1FBA"/>
    <w:rsid w:val="006A3DF6"/>
    <w:rsid w:val="006A60E9"/>
    <w:rsid w:val="006C5B2F"/>
    <w:rsid w:val="006D2FDA"/>
    <w:rsid w:val="006E14A1"/>
    <w:rsid w:val="006E3396"/>
    <w:rsid w:val="006F08A8"/>
    <w:rsid w:val="006F246C"/>
    <w:rsid w:val="006F5A8B"/>
    <w:rsid w:val="00710924"/>
    <w:rsid w:val="00713EDA"/>
    <w:rsid w:val="00716EC4"/>
    <w:rsid w:val="00717DF9"/>
    <w:rsid w:val="007240CC"/>
    <w:rsid w:val="00724C56"/>
    <w:rsid w:val="0074094A"/>
    <w:rsid w:val="00753C10"/>
    <w:rsid w:val="0075581D"/>
    <w:rsid w:val="007641BA"/>
    <w:rsid w:val="00766B9F"/>
    <w:rsid w:val="00767D83"/>
    <w:rsid w:val="007723F9"/>
    <w:rsid w:val="00774801"/>
    <w:rsid w:val="00777752"/>
    <w:rsid w:val="007801AF"/>
    <w:rsid w:val="00782922"/>
    <w:rsid w:val="007940E8"/>
    <w:rsid w:val="007A15EF"/>
    <w:rsid w:val="007A73C3"/>
    <w:rsid w:val="007B1E17"/>
    <w:rsid w:val="007B56BE"/>
    <w:rsid w:val="007C0964"/>
    <w:rsid w:val="007C1C5C"/>
    <w:rsid w:val="007C7B29"/>
    <w:rsid w:val="007D63B7"/>
    <w:rsid w:val="007D7C22"/>
    <w:rsid w:val="007E2E6E"/>
    <w:rsid w:val="007E6F61"/>
    <w:rsid w:val="007E7051"/>
    <w:rsid w:val="007F2BA0"/>
    <w:rsid w:val="007F79D7"/>
    <w:rsid w:val="00802CB9"/>
    <w:rsid w:val="00810A93"/>
    <w:rsid w:val="008267F7"/>
    <w:rsid w:val="00831005"/>
    <w:rsid w:val="00831EA0"/>
    <w:rsid w:val="008322F3"/>
    <w:rsid w:val="008364C3"/>
    <w:rsid w:val="00837FCA"/>
    <w:rsid w:val="00845396"/>
    <w:rsid w:val="00853628"/>
    <w:rsid w:val="00853D28"/>
    <w:rsid w:val="0085473A"/>
    <w:rsid w:val="00857792"/>
    <w:rsid w:val="0086085A"/>
    <w:rsid w:val="00874831"/>
    <w:rsid w:val="00874986"/>
    <w:rsid w:val="008758A1"/>
    <w:rsid w:val="00883AFF"/>
    <w:rsid w:val="008851AA"/>
    <w:rsid w:val="0089215B"/>
    <w:rsid w:val="00895B8E"/>
    <w:rsid w:val="008976A0"/>
    <w:rsid w:val="008A5B0E"/>
    <w:rsid w:val="008A6E21"/>
    <w:rsid w:val="008A75A7"/>
    <w:rsid w:val="008A7C07"/>
    <w:rsid w:val="008B16F5"/>
    <w:rsid w:val="008B6203"/>
    <w:rsid w:val="008C02E7"/>
    <w:rsid w:val="008C3BB8"/>
    <w:rsid w:val="008C7910"/>
    <w:rsid w:val="008D213E"/>
    <w:rsid w:val="008D308E"/>
    <w:rsid w:val="008D4A02"/>
    <w:rsid w:val="008D6288"/>
    <w:rsid w:val="008E145C"/>
    <w:rsid w:val="008F6A97"/>
    <w:rsid w:val="009078ED"/>
    <w:rsid w:val="00910A38"/>
    <w:rsid w:val="00915DF5"/>
    <w:rsid w:val="00917511"/>
    <w:rsid w:val="009222C5"/>
    <w:rsid w:val="0092451D"/>
    <w:rsid w:val="00937835"/>
    <w:rsid w:val="00953A0C"/>
    <w:rsid w:val="0095512D"/>
    <w:rsid w:val="009551CB"/>
    <w:rsid w:val="00956CCB"/>
    <w:rsid w:val="009610EC"/>
    <w:rsid w:val="0096346E"/>
    <w:rsid w:val="009718BF"/>
    <w:rsid w:val="0097399A"/>
    <w:rsid w:val="0097408C"/>
    <w:rsid w:val="009769CE"/>
    <w:rsid w:val="009807FB"/>
    <w:rsid w:val="009822ED"/>
    <w:rsid w:val="009860F2"/>
    <w:rsid w:val="00987329"/>
    <w:rsid w:val="00990354"/>
    <w:rsid w:val="00992B9B"/>
    <w:rsid w:val="00996D27"/>
    <w:rsid w:val="009A149A"/>
    <w:rsid w:val="009A36C9"/>
    <w:rsid w:val="009C4C65"/>
    <w:rsid w:val="009D6D53"/>
    <w:rsid w:val="009F3B82"/>
    <w:rsid w:val="00A0368F"/>
    <w:rsid w:val="00A05659"/>
    <w:rsid w:val="00A325BC"/>
    <w:rsid w:val="00A41A30"/>
    <w:rsid w:val="00A43971"/>
    <w:rsid w:val="00A46763"/>
    <w:rsid w:val="00A50272"/>
    <w:rsid w:val="00A54DAA"/>
    <w:rsid w:val="00A611E9"/>
    <w:rsid w:val="00A65CA7"/>
    <w:rsid w:val="00A76C6C"/>
    <w:rsid w:val="00A77D5B"/>
    <w:rsid w:val="00A81F73"/>
    <w:rsid w:val="00A839AF"/>
    <w:rsid w:val="00A85402"/>
    <w:rsid w:val="00A93E5B"/>
    <w:rsid w:val="00A94F40"/>
    <w:rsid w:val="00A97015"/>
    <w:rsid w:val="00AA0C0E"/>
    <w:rsid w:val="00AA4421"/>
    <w:rsid w:val="00AB0338"/>
    <w:rsid w:val="00AB3A5D"/>
    <w:rsid w:val="00AD2A65"/>
    <w:rsid w:val="00AD61D2"/>
    <w:rsid w:val="00AD67A8"/>
    <w:rsid w:val="00AD77C3"/>
    <w:rsid w:val="00AE5D15"/>
    <w:rsid w:val="00AF6FE0"/>
    <w:rsid w:val="00AF7102"/>
    <w:rsid w:val="00AF7FEA"/>
    <w:rsid w:val="00B01872"/>
    <w:rsid w:val="00B05F2E"/>
    <w:rsid w:val="00B11806"/>
    <w:rsid w:val="00B119ED"/>
    <w:rsid w:val="00B132C3"/>
    <w:rsid w:val="00B1646F"/>
    <w:rsid w:val="00B17AB4"/>
    <w:rsid w:val="00B20794"/>
    <w:rsid w:val="00B3116C"/>
    <w:rsid w:val="00B36FC0"/>
    <w:rsid w:val="00B4097F"/>
    <w:rsid w:val="00B44656"/>
    <w:rsid w:val="00B45CE3"/>
    <w:rsid w:val="00B4666F"/>
    <w:rsid w:val="00B63143"/>
    <w:rsid w:val="00B63586"/>
    <w:rsid w:val="00B64F72"/>
    <w:rsid w:val="00B67BAC"/>
    <w:rsid w:val="00B80747"/>
    <w:rsid w:val="00B827BB"/>
    <w:rsid w:val="00B83592"/>
    <w:rsid w:val="00B86C30"/>
    <w:rsid w:val="00B87AE4"/>
    <w:rsid w:val="00B90E7D"/>
    <w:rsid w:val="00B9233F"/>
    <w:rsid w:val="00BA0C1D"/>
    <w:rsid w:val="00BA4913"/>
    <w:rsid w:val="00BB341E"/>
    <w:rsid w:val="00BB475C"/>
    <w:rsid w:val="00BC0C37"/>
    <w:rsid w:val="00BC789C"/>
    <w:rsid w:val="00BE709E"/>
    <w:rsid w:val="00BF5F81"/>
    <w:rsid w:val="00C01F4E"/>
    <w:rsid w:val="00C03618"/>
    <w:rsid w:val="00C127A4"/>
    <w:rsid w:val="00C236A5"/>
    <w:rsid w:val="00C261DF"/>
    <w:rsid w:val="00C328DE"/>
    <w:rsid w:val="00C349A2"/>
    <w:rsid w:val="00C44AF6"/>
    <w:rsid w:val="00C45586"/>
    <w:rsid w:val="00C5302C"/>
    <w:rsid w:val="00C53C00"/>
    <w:rsid w:val="00C66674"/>
    <w:rsid w:val="00C66920"/>
    <w:rsid w:val="00C7397F"/>
    <w:rsid w:val="00C814A5"/>
    <w:rsid w:val="00C8278E"/>
    <w:rsid w:val="00C8569D"/>
    <w:rsid w:val="00C922AD"/>
    <w:rsid w:val="00C92818"/>
    <w:rsid w:val="00C93D19"/>
    <w:rsid w:val="00C94AB0"/>
    <w:rsid w:val="00C9787D"/>
    <w:rsid w:val="00C97CA3"/>
    <w:rsid w:val="00CA3DDD"/>
    <w:rsid w:val="00CB338B"/>
    <w:rsid w:val="00CC10E6"/>
    <w:rsid w:val="00CC1A4A"/>
    <w:rsid w:val="00CC3FE7"/>
    <w:rsid w:val="00CD1796"/>
    <w:rsid w:val="00CD4B6D"/>
    <w:rsid w:val="00CD5084"/>
    <w:rsid w:val="00CE66C3"/>
    <w:rsid w:val="00CE7606"/>
    <w:rsid w:val="00CF34EA"/>
    <w:rsid w:val="00D06FC7"/>
    <w:rsid w:val="00D1286C"/>
    <w:rsid w:val="00D27853"/>
    <w:rsid w:val="00D27BFE"/>
    <w:rsid w:val="00D340AF"/>
    <w:rsid w:val="00D61624"/>
    <w:rsid w:val="00D64374"/>
    <w:rsid w:val="00D8209E"/>
    <w:rsid w:val="00D824B6"/>
    <w:rsid w:val="00D90BCA"/>
    <w:rsid w:val="00D91D41"/>
    <w:rsid w:val="00D94EE9"/>
    <w:rsid w:val="00DA08F4"/>
    <w:rsid w:val="00DA61E2"/>
    <w:rsid w:val="00DA719F"/>
    <w:rsid w:val="00DB731B"/>
    <w:rsid w:val="00DC6EB3"/>
    <w:rsid w:val="00DC7715"/>
    <w:rsid w:val="00DE0871"/>
    <w:rsid w:val="00DE0E08"/>
    <w:rsid w:val="00DE5118"/>
    <w:rsid w:val="00DE534C"/>
    <w:rsid w:val="00DE55F8"/>
    <w:rsid w:val="00DE73D4"/>
    <w:rsid w:val="00E00EA1"/>
    <w:rsid w:val="00E12F16"/>
    <w:rsid w:val="00E16AA3"/>
    <w:rsid w:val="00E20BA5"/>
    <w:rsid w:val="00E23CF8"/>
    <w:rsid w:val="00E23D1F"/>
    <w:rsid w:val="00E3247B"/>
    <w:rsid w:val="00E33811"/>
    <w:rsid w:val="00E3497C"/>
    <w:rsid w:val="00E41F4E"/>
    <w:rsid w:val="00E42008"/>
    <w:rsid w:val="00E44333"/>
    <w:rsid w:val="00E468C2"/>
    <w:rsid w:val="00E54FCC"/>
    <w:rsid w:val="00E61652"/>
    <w:rsid w:val="00E64362"/>
    <w:rsid w:val="00E80031"/>
    <w:rsid w:val="00E838E6"/>
    <w:rsid w:val="00E83B1C"/>
    <w:rsid w:val="00E87E26"/>
    <w:rsid w:val="00E944A4"/>
    <w:rsid w:val="00EA365C"/>
    <w:rsid w:val="00EA68AA"/>
    <w:rsid w:val="00EB20C6"/>
    <w:rsid w:val="00EB4296"/>
    <w:rsid w:val="00EB57EA"/>
    <w:rsid w:val="00EB6B39"/>
    <w:rsid w:val="00EB7FE6"/>
    <w:rsid w:val="00EC31C6"/>
    <w:rsid w:val="00EC696E"/>
    <w:rsid w:val="00EC761E"/>
    <w:rsid w:val="00EE7975"/>
    <w:rsid w:val="00EF4C86"/>
    <w:rsid w:val="00EF6486"/>
    <w:rsid w:val="00F0084E"/>
    <w:rsid w:val="00F016BB"/>
    <w:rsid w:val="00F10945"/>
    <w:rsid w:val="00F305FF"/>
    <w:rsid w:val="00F323B7"/>
    <w:rsid w:val="00F33905"/>
    <w:rsid w:val="00F374EC"/>
    <w:rsid w:val="00F45F89"/>
    <w:rsid w:val="00F64916"/>
    <w:rsid w:val="00F66ADA"/>
    <w:rsid w:val="00F66B8B"/>
    <w:rsid w:val="00F74424"/>
    <w:rsid w:val="00F86AC6"/>
    <w:rsid w:val="00F95386"/>
    <w:rsid w:val="00FA14E5"/>
    <w:rsid w:val="00FB4DB7"/>
    <w:rsid w:val="00FB4DF1"/>
    <w:rsid w:val="00FB6ED5"/>
    <w:rsid w:val="00FB7CE1"/>
    <w:rsid w:val="00FC5855"/>
    <w:rsid w:val="00FD4D19"/>
    <w:rsid w:val="00FD7F8B"/>
    <w:rsid w:val="00FE00B2"/>
    <w:rsid w:val="00FE1722"/>
    <w:rsid w:val="00FE180A"/>
    <w:rsid w:val="00FE1DA6"/>
    <w:rsid w:val="00FE307E"/>
    <w:rsid w:val="00FE35E7"/>
    <w:rsid w:val="00FE42CB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61EE"/>
  <w15:chartTrackingRefBased/>
  <w15:docId w15:val="{670D2A24-15D7-4AF6-9E3E-02EF26C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AD"/>
    <w:pPr>
      <w:snapToGrid w:val="0"/>
      <w:spacing w:after="200"/>
      <w:jc w:val="both"/>
    </w:pPr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rsid w:val="00365C30"/>
    <w:pPr>
      <w:jc w:val="right"/>
      <w:outlineLvl w:val="0"/>
    </w:pPr>
    <w:rPr>
      <w:b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95B8E"/>
    <w:pPr>
      <w:spacing w:after="0"/>
    </w:pPr>
    <w:rPr>
      <w:rFonts w:eastAsia="Times New Roman"/>
      <w:sz w:val="20"/>
      <w:lang w:eastAsia="en-GB"/>
    </w:rPr>
  </w:style>
  <w:style w:type="character" w:customStyle="1" w:styleId="FootnoteTextChar">
    <w:name w:val="Footnote Text Char"/>
    <w:link w:val="FootnoteText"/>
    <w:rsid w:val="00895B8E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unhideWhenUsed/>
    <w:rsid w:val="00E8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31"/>
    <w:rPr>
      <w:sz w:val="20"/>
    </w:rPr>
  </w:style>
  <w:style w:type="character" w:customStyle="1" w:styleId="CommentTextChar">
    <w:name w:val="Comment Text Char"/>
    <w:link w:val="CommentText"/>
    <w:uiPriority w:val="99"/>
    <w:rsid w:val="00E80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003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0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5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5F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70E3A"/>
    <w:rPr>
      <w:sz w:val="22"/>
      <w:szCs w:val="22"/>
      <w:lang w:eastAsia="en-US"/>
    </w:rPr>
  </w:style>
  <w:style w:type="paragraph" w:customStyle="1" w:styleId="H1">
    <w:name w:val="H1"/>
    <w:basedOn w:val="Normal"/>
    <w:rsid w:val="006A3DF6"/>
    <w:pPr>
      <w:numPr>
        <w:numId w:val="11"/>
      </w:numPr>
      <w:spacing w:before="360"/>
    </w:pPr>
    <w:rPr>
      <w:rFonts w:eastAsia="Times New Roman"/>
      <w:b/>
      <w:caps/>
      <w:szCs w:val="24"/>
      <w:lang w:eastAsia="en-GB"/>
    </w:rPr>
  </w:style>
  <w:style w:type="paragraph" w:customStyle="1" w:styleId="H2">
    <w:name w:val="H2"/>
    <w:basedOn w:val="Normal"/>
    <w:rsid w:val="006A3DF6"/>
    <w:pPr>
      <w:numPr>
        <w:ilvl w:val="1"/>
        <w:numId w:val="11"/>
      </w:numPr>
      <w:ind w:left="1280" w:hanging="500"/>
    </w:pPr>
    <w:rPr>
      <w:rFonts w:eastAsia="Times New Roman"/>
      <w:szCs w:val="24"/>
      <w:lang w:eastAsia="en-GB"/>
    </w:rPr>
  </w:style>
  <w:style w:type="paragraph" w:customStyle="1" w:styleId="H3">
    <w:name w:val="H3"/>
    <w:basedOn w:val="Normal"/>
    <w:rsid w:val="006A3DF6"/>
    <w:pPr>
      <w:numPr>
        <w:ilvl w:val="2"/>
        <w:numId w:val="11"/>
      </w:numPr>
      <w:ind w:left="1960" w:hanging="880"/>
    </w:pPr>
    <w:rPr>
      <w:rFonts w:eastAsia="Times New Roman"/>
      <w:szCs w:val="24"/>
      <w:lang w:eastAsia="en-GB"/>
    </w:rPr>
  </w:style>
  <w:style w:type="paragraph" w:customStyle="1" w:styleId="H4">
    <w:name w:val="H4"/>
    <w:basedOn w:val="Normal"/>
    <w:rsid w:val="006A3DF6"/>
    <w:pPr>
      <w:numPr>
        <w:ilvl w:val="3"/>
        <w:numId w:val="11"/>
      </w:numPr>
    </w:pPr>
    <w:rPr>
      <w:rFonts w:eastAsia="Times New Roman"/>
      <w:szCs w:val="24"/>
      <w:lang w:eastAsia="en-GB"/>
    </w:rPr>
  </w:style>
  <w:style w:type="paragraph" w:customStyle="1" w:styleId="H5">
    <w:name w:val="H5"/>
    <w:basedOn w:val="Normal"/>
    <w:rsid w:val="006A3DF6"/>
    <w:pPr>
      <w:numPr>
        <w:ilvl w:val="4"/>
        <w:numId w:val="11"/>
      </w:numPr>
    </w:pPr>
    <w:rPr>
      <w:rFonts w:eastAsia="Times New Roman"/>
      <w:szCs w:val="24"/>
      <w:lang w:eastAsia="en-GB"/>
    </w:rPr>
  </w:style>
  <w:style w:type="paragraph" w:customStyle="1" w:styleId="H6">
    <w:name w:val="H6"/>
    <w:basedOn w:val="Normal"/>
    <w:rsid w:val="006A3DF6"/>
    <w:pPr>
      <w:numPr>
        <w:ilvl w:val="5"/>
        <w:numId w:val="11"/>
      </w:numPr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433D73"/>
    <w:rPr>
      <w:color w:val="0088CC"/>
      <w:u w:val="single"/>
    </w:rPr>
  </w:style>
  <w:style w:type="character" w:styleId="FootnoteReference">
    <w:name w:val="footnote reference"/>
    <w:uiPriority w:val="99"/>
    <w:semiHidden/>
    <w:unhideWhenUsed/>
    <w:rsid w:val="00B2079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8547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rsid w:val="00990354"/>
    <w:pPr>
      <w:snapToGrid/>
      <w:spacing w:after="0"/>
      <w:ind w:left="720"/>
    </w:pPr>
    <w:rPr>
      <w:rFonts w:eastAsia="Calibri"/>
      <w:szCs w:val="22"/>
      <w:lang w:eastAsia="en-GB"/>
    </w:rPr>
  </w:style>
  <w:style w:type="paragraph" w:customStyle="1" w:styleId="Text1">
    <w:name w:val="Text 1"/>
    <w:basedOn w:val="Normal"/>
    <w:link w:val="Text1Char"/>
    <w:rsid w:val="0089215B"/>
    <w:pPr>
      <w:snapToGrid/>
      <w:spacing w:before="120" w:after="120"/>
      <w:ind w:left="850"/>
    </w:pPr>
    <w:rPr>
      <w:rFonts w:eastAsia="Times New Roman"/>
      <w:szCs w:val="24"/>
    </w:rPr>
  </w:style>
  <w:style w:type="character" w:customStyle="1" w:styleId="Text1Char">
    <w:name w:val="Text 1 Char"/>
    <w:link w:val="Text1"/>
    <w:rsid w:val="0089215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65C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365C30"/>
    <w:rPr>
      <w:rFonts w:ascii="Times New Roman" w:hAnsi="Times New Roman"/>
      <w:b/>
      <w:sz w:val="24"/>
      <w:szCs w:val="24"/>
      <w:u w:val="single"/>
      <w:lang w:eastAsia="zh-CN"/>
    </w:rPr>
  </w:style>
  <w:style w:type="character" w:customStyle="1" w:styleId="ListParagraphChar">
    <w:name w:val="List Paragraph Char"/>
    <w:link w:val="ListParagraph"/>
    <w:uiPriority w:val="34"/>
    <w:rsid w:val="00990354"/>
    <w:rPr>
      <w:rFonts w:ascii="Times New Roman" w:eastAsia="Calibri" w:hAnsi="Times New Roman"/>
      <w:sz w:val="24"/>
      <w:szCs w:val="22"/>
    </w:rPr>
  </w:style>
  <w:style w:type="character" w:customStyle="1" w:styleId="Corpsdutexte3">
    <w:name w:val="Corps du texte (3)_"/>
    <w:link w:val="Corpsdutexte30"/>
    <w:uiPriority w:val="99"/>
    <w:rsid w:val="007A73C3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7A73C3"/>
    <w:pPr>
      <w:widowControl w:val="0"/>
      <w:shd w:val="clear" w:color="auto" w:fill="FFFFFF"/>
      <w:snapToGrid/>
      <w:spacing w:before="360" w:after="780" w:line="240" w:lineRule="atLeast"/>
      <w:jc w:val="right"/>
    </w:pPr>
    <w:rPr>
      <w:rFonts w:ascii="Calibri" w:hAnsi="Calibri"/>
      <w:b/>
      <w:bCs/>
      <w:sz w:val="23"/>
      <w:szCs w:val="23"/>
      <w:lang w:eastAsia="en-GB"/>
    </w:rPr>
  </w:style>
  <w:style w:type="paragraph" w:customStyle="1" w:styleId="Annex">
    <w:name w:val="Annex"/>
    <w:basedOn w:val="Heading6"/>
    <w:rsid w:val="007A73C3"/>
    <w:pPr>
      <w:snapToGrid/>
      <w:spacing w:before="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3C3"/>
    <w:rPr>
      <w:rFonts w:asciiTheme="majorHAnsi" w:eastAsiaTheme="majorEastAsia" w:hAnsiTheme="majorHAnsi" w:cstheme="majorBidi"/>
      <w:color w:val="1F4D78" w:themeColor="accent1" w:themeShade="7F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1</Order1>
    <DocComments xmlns="084a5cd8-1559-4e94-ac72-b94fb9abc19e">READY FOR NEXT MFF. 
Annex 3 of cMGA.
V1.0 published 01.05.2022 (Portal).
TCs to be kept on DS version until IT-implemented.
FTP link: https://ec.europa.eu/info/funding-tenders/opportunities/docs/2021-2027/common/temp-form/gap/accession-form_en.pdf.</DocComments>
    <DocPublversion xmlns="084a5cd8-1559-4e94-ac72-b94fb9abc19e" xsi:nil="true"/>
    <BPGroup xmlns="084a5cd8-1559-4e94-ac72-b94fb9abc19e">3.2.2 GRANT MANAGEMENT - GAP</BPGroup>
    <DocInternalExternal xmlns="084a5cd8-1559-4e94-ac72-b94fb9abc19e">Internal &amp; external</DocInternalExternal>
    <DocStatus xmlns="084a5cd8-1559-4e94-ac72-b94fb9abc19e">Ready</DocStatus>
    <DocPublDestination xmlns="084a5cd8-1559-4e94-ac72-b94fb9abc19e" xsi:nil="true"/>
    <DocPublProtocol xmlns="084a5cd8-1559-4e94-ac72-b94fb9abc19e">TPL1-4 Business - Special (Portal)</DocPublProtocol>
    <DocOfficerComments xmlns="084a5cd8-1559-4e94-ac72-b94fb9abc19e" xsi:nil="true"/>
    <DocPublDate xmlns="084a5cd8-1559-4e94-ac72-b94fb9abc19e" xsi:nil="true"/>
    <ITcomments xmlns="084a5cd8-1559-4e94-ac72-b94fb9abc19e">Automated by SyGMa</ITcomments>
    <ITstatus xmlns="084a5cd8-1559-4e94-ac72-b94fb9abc19e">IT implementation started</IT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ba953f51870b0aed29b6dd26c4d05173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fa2c95b67c826fb704f50f039548f635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x ETHICS"/>
              <xsd:enumeration value="2xx SECURITY"/>
              <xsd:enumeration value="3.1 GRANT CERTIFICATES"/>
              <xsd:enumeration value="3.1 HOP-ON AND TOP-UP CALL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8.1 AUDIT - Audit (AUPI/AUPO)"/>
              <xsd:enumeration value="8.2 AUDIT - Audit extension (AUEX)"/>
              <xsd:enumeration value="4 COMPLAINT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1D023-265D-41B8-BBA7-2D73A9EB52A4}">
  <ds:schemaRefs>
    <ds:schemaRef ds:uri="http://schemas.microsoft.com/office/2006/metadata/properties"/>
    <ds:schemaRef ds:uri="http://schemas.microsoft.com/office/infopath/2007/PartnerControls"/>
    <ds:schemaRef ds:uri="084a5cd8-1559-4e94-ac72-b94fb9abc19e"/>
  </ds:schemaRefs>
</ds:datastoreItem>
</file>

<file path=customXml/itemProps2.xml><?xml version="1.0" encoding="utf-8"?>
<ds:datastoreItem xmlns:ds="http://schemas.openxmlformats.org/officeDocument/2006/customXml" ds:itemID="{5067EF5E-A459-4D0F-9082-40326BCC0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5806BF-D7AA-448A-B9BA-57655A1C8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45F90-896F-42C4-8A76-0C8F135ADE9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68A282-505F-4777-A6B2-B2235E60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1478</CharactersWithSpaces>
  <SharedDoc>false</SharedDoc>
  <HLinks>
    <vt:vector size="186" baseType="variant"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17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11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BERCZIK Attila (RTD)</dc:creator>
  <cp:keywords/>
  <dc:description/>
  <cp:lastModifiedBy>DE WINTER Kristine (ECFIN)</cp:lastModifiedBy>
  <cp:revision>2</cp:revision>
  <cp:lastPrinted>2014-09-30T15:25:00Z</cp:lastPrinted>
  <dcterms:created xsi:type="dcterms:W3CDTF">2024-05-28T15:23:00Z</dcterms:created>
  <dcterms:modified xsi:type="dcterms:W3CDTF">2024-05-28T15:23:00Z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Status">
    <vt:lpwstr>Not Started</vt:lpwstr>
  </property>
  <property fmtid="{D5CDD505-2E9C-101B-9397-08002B2CF9AE}" pid="4" name="EC_Collab_Status">
    <vt:lpwstr>IT implementation finished</vt:lpwstr>
  </property>
  <property fmtid="{D5CDD505-2E9C-101B-9397-08002B2CF9AE}" pid="5" name="ContentTypeId">
    <vt:lpwstr>0x010100258AA79CEB83498886A3A0868112325000DD994AF9E1E031468F015EB34FA987C6</vt:lpwstr>
  </property>
  <property fmtid="{D5CDD505-2E9C-101B-9397-08002B2CF9AE}" pid="6" name="Status">
    <vt:lpwstr>3.1.2 GRANT MANAGEMENT - GAP</vt:lpwstr>
  </property>
  <property fmtid="{D5CDD505-2E9C-101B-9397-08002B2CF9AE}" pid="7" name="Group">
    <vt:lpwstr>00 CORPORATE MASTERFILES</vt:lpwstr>
  </property>
  <property fmtid="{D5CDD505-2E9C-101B-9397-08002B2CF9AE}" pid="8" name="EC_Collab_DocumentLanguage">
    <vt:lpwstr>EN</vt:lpwstr>
  </property>
  <property fmtid="{D5CDD505-2E9C-101B-9397-08002B2CF9AE}" pid="9" name="Status0">
    <vt:lpwstr>IT implementation started</vt:lpwstr>
  </property>
  <property fmtid="{D5CDD505-2E9C-101B-9397-08002B2CF9AE}" pid="10" name="Category">
    <vt:lpwstr>tpl x other</vt:lpwstr>
  </property>
  <property fmtid="{D5CDD505-2E9C-101B-9397-08002B2CF9AE}" pid="11" name="IT status">
    <vt:lpwstr>IT implementation started</vt:lpwstr>
  </property>
  <property fmtid="{D5CDD505-2E9C-101B-9397-08002B2CF9AE}" pid="12" name="Order0">
    <vt:r8>1</vt:r8>
  </property>
  <property fmtid="{D5CDD505-2E9C-101B-9397-08002B2CF9AE}" pid="13" name="Comments IT implementation">
    <vt:lpwstr>Automated by SyGMa
TCs to be kept on DS version until IT-implemented.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2024-05-28T15:23:46Z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1ca9d7a3-bd4a-43d8-bbb7-20db32ea17a1</vt:lpwstr>
  </property>
  <property fmtid="{D5CDD505-2E9C-101B-9397-08002B2CF9AE}" pid="20" name="MSIP_Label_6bd9ddd1-4d20-43f6-abfa-fc3c07406f94_ContentBits">
    <vt:lpwstr>0</vt:lpwstr>
  </property>
</Properties>
</file>