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22CCC436" w:rsidR="00DA410F" w:rsidRPr="00F6360A" w:rsidRDefault="00DA410F" w:rsidP="00370A7F">
      <w:pPr>
        <w:spacing w:before="240" w:after="240"/>
        <w:jc w:val="center"/>
        <w:rPr>
          <w:b/>
          <w:bCs/>
          <w:sz w:val="28"/>
          <w:szCs w:val="28"/>
        </w:rPr>
      </w:pPr>
      <w:r w:rsidRPr="00F6360A">
        <w:rPr>
          <w:b/>
          <w:sz w:val="28"/>
        </w:rPr>
        <w:t>Čestné vyhlásenie týkajúce sa</w:t>
      </w:r>
      <w:r w:rsidRPr="00F6360A">
        <w:t xml:space="preserve"> </w:t>
      </w:r>
      <w:r w:rsidRPr="00F6360A">
        <w:br/>
      </w:r>
      <w:r w:rsidRPr="00F6360A">
        <w:rPr>
          <w:b/>
          <w:sz w:val="28"/>
        </w:rPr>
        <w:t>kritérií vylúčenia</w:t>
      </w:r>
      <w:r w:rsidR="00F6360A">
        <w:rPr>
          <w:b/>
          <w:sz w:val="28"/>
        </w:rPr>
        <w:t xml:space="preserve"> a </w:t>
      </w:r>
      <w:r w:rsidRPr="00F6360A">
        <w:rPr>
          <w:b/>
          <w:sz w:val="28"/>
        </w:rPr>
        <w:t>podmienok účasti</w:t>
      </w:r>
    </w:p>
    <w:p w14:paraId="1A26E185" w14:textId="206E0B8A" w:rsidR="00702372" w:rsidRPr="00F6360A" w:rsidRDefault="00702372" w:rsidP="00370A7F">
      <w:pPr>
        <w:spacing w:before="100" w:beforeAutospacing="1" w:after="100" w:afterAutospacing="1"/>
        <w:jc w:val="both"/>
        <w:rPr>
          <w:b/>
          <w:bCs/>
        </w:rPr>
      </w:pPr>
      <w:r w:rsidRPr="00F6360A">
        <w:rPr>
          <w:b/>
        </w:rPr>
        <w:t>Referenčné číslo postupu obstarávania:</w:t>
      </w:r>
    </w:p>
    <w:p w14:paraId="60A66E87" w14:textId="242ECE30" w:rsidR="00702372" w:rsidRPr="00F6360A" w:rsidRDefault="00702372" w:rsidP="7F6CA770">
      <w:pPr>
        <w:spacing w:before="100" w:beforeAutospacing="1" w:after="100" w:afterAutospacing="1"/>
        <w:jc w:val="both"/>
        <w:rPr>
          <w:b/>
          <w:bCs/>
        </w:rPr>
      </w:pPr>
      <w:r w:rsidRPr="00F6360A">
        <w:rPr>
          <w:b/>
        </w:rPr>
        <w:t>Názov obstarávania:</w:t>
      </w:r>
    </w:p>
    <w:p w14:paraId="03B168D8" w14:textId="3C04CAF4" w:rsidR="00702372" w:rsidRPr="00F6360A" w:rsidRDefault="00702372" w:rsidP="7F6CA770">
      <w:pPr>
        <w:spacing w:beforeAutospacing="1" w:afterAutospacing="1"/>
        <w:jc w:val="both"/>
        <w:rPr>
          <w:i/>
          <w:iCs/>
          <w:highlight w:val="lightGray"/>
        </w:rPr>
      </w:pPr>
      <w:r w:rsidRPr="00F6360A">
        <w:rPr>
          <w:i/>
          <w:highlight w:val="lightGray"/>
        </w:rPr>
        <w:t>[Možnosť 1 pre právnické osoby]</w:t>
      </w:r>
    </w:p>
    <w:p w14:paraId="11F056D1" w14:textId="44034456" w:rsidR="00DA410F" w:rsidRPr="00F6360A" w:rsidRDefault="00DA410F" w:rsidP="7F6CA770">
      <w:pPr>
        <w:jc w:val="both"/>
        <w:rPr>
          <w:spacing w:val="-2"/>
        </w:rPr>
      </w:pPr>
      <w:r w:rsidRPr="00F6360A">
        <w:rPr>
          <w:spacing w:val="-2"/>
        </w:rPr>
        <w:t>Podpísaný(-á) [</w:t>
      </w:r>
      <w:r w:rsidRPr="00F6360A">
        <w:rPr>
          <w:i/>
          <w:spacing w:val="-2"/>
          <w:highlight w:val="lightGray"/>
        </w:rPr>
        <w:t>doplňte meno</w:t>
      </w:r>
      <w:r w:rsidR="00F6360A" w:rsidRPr="00F6360A">
        <w:rPr>
          <w:i/>
          <w:spacing w:val="-2"/>
          <w:highlight w:val="lightGray"/>
        </w:rPr>
        <w:t xml:space="preserve"> a </w:t>
      </w:r>
      <w:r w:rsidRPr="00F6360A">
        <w:rPr>
          <w:i/>
          <w:spacing w:val="-2"/>
          <w:highlight w:val="lightGray"/>
        </w:rPr>
        <w:t>priezvisko osoby, ktorá podpisuje tento formulár</w:t>
      </w:r>
      <w:r w:rsidRPr="00F6360A">
        <w:rPr>
          <w:spacing w:val="-2"/>
        </w:rPr>
        <w:t>] zastupujúci(-a) túto právnickú osobu:</w:t>
      </w:r>
    </w:p>
    <w:p w14:paraId="629278CB" w14:textId="77777777" w:rsidR="7F6CA770" w:rsidRPr="00F6360A" w:rsidRDefault="7F6CA770"/>
    <w:p w14:paraId="556E93A3" w14:textId="7FA43BB3" w:rsidR="00D17C08" w:rsidRPr="00F6360A" w:rsidRDefault="00D17C08" w:rsidP="7F6CA770">
      <w:pPr>
        <w:rPr>
          <w:b/>
          <w:bCs/>
        </w:rPr>
      </w:pPr>
      <w:r w:rsidRPr="00F6360A">
        <w:t>Úplný úradný názov/meno:</w:t>
      </w:r>
    </w:p>
    <w:p w14:paraId="60A1F64A" w14:textId="32A8BCF0" w:rsidR="00D17C08" w:rsidRPr="00F6360A" w:rsidRDefault="00D17C08">
      <w:r w:rsidRPr="00F6360A">
        <w:t>Oficiálna právna forma:</w:t>
      </w:r>
    </w:p>
    <w:p w14:paraId="4B9D1F6E" w14:textId="77777777" w:rsidR="00F6360A" w:rsidRDefault="00D17C08" w:rsidP="7F6CA770">
      <w:pPr>
        <w:rPr>
          <w:b/>
        </w:rPr>
      </w:pPr>
      <w:r w:rsidRPr="00F6360A">
        <w:t>Identifikačné číslo organizácie</w:t>
      </w:r>
      <w:r w:rsidR="00F6360A">
        <w:rPr>
          <w:b/>
        </w:rPr>
        <w:t>:</w:t>
      </w:r>
    </w:p>
    <w:p w14:paraId="4DD74BF9" w14:textId="77777777" w:rsidR="00F6360A" w:rsidRDefault="00D17C08" w:rsidP="7F6CA770">
      <w:r w:rsidRPr="00F6360A">
        <w:t>Úplná úradná adresa</w:t>
      </w:r>
      <w:r w:rsidR="00F6360A">
        <w:t>:</w:t>
      </w:r>
    </w:p>
    <w:p w14:paraId="74D69031" w14:textId="77777777" w:rsidR="00F6360A" w:rsidRDefault="00D17C08">
      <w:r w:rsidRPr="00F6360A">
        <w:t>Registračné číslo DPH</w:t>
      </w:r>
      <w:r w:rsidR="00F6360A">
        <w:t>:</w:t>
      </w:r>
    </w:p>
    <w:p w14:paraId="09788ACB" w14:textId="578A6F24" w:rsidR="7F6CA770" w:rsidRPr="00F6360A" w:rsidRDefault="7F6CA770" w:rsidP="7F6CA770">
      <w:pPr>
        <w:jc w:val="both"/>
      </w:pPr>
    </w:p>
    <w:p w14:paraId="028EC11F" w14:textId="0E5C4E64" w:rsidR="005F261A" w:rsidRPr="00F6360A" w:rsidRDefault="005F261A" w:rsidP="7F6CA770">
      <w:pPr>
        <w:jc w:val="both"/>
        <w:rPr>
          <w:b/>
          <w:bCs/>
        </w:rPr>
      </w:pPr>
      <w:r w:rsidRPr="00F6360A">
        <w:t xml:space="preserve">ďalej len </w:t>
      </w:r>
      <w:r w:rsidRPr="00F6360A">
        <w:rPr>
          <w:b/>
        </w:rPr>
        <w:t>„osoba“</w:t>
      </w:r>
    </w:p>
    <w:p w14:paraId="5C0838DC" w14:textId="77777777" w:rsidR="7F6CA770" w:rsidRPr="00F6360A" w:rsidRDefault="7F6CA770" w:rsidP="7F6CA770">
      <w:pPr>
        <w:jc w:val="both"/>
      </w:pPr>
    </w:p>
    <w:p w14:paraId="060675A2" w14:textId="7D09EDF1" w:rsidR="00D17C08" w:rsidRPr="00F6360A" w:rsidRDefault="00D17C08" w:rsidP="7F6CA770">
      <w:pPr>
        <w:spacing w:beforeAutospacing="1" w:afterAutospacing="1"/>
        <w:jc w:val="both"/>
        <w:rPr>
          <w:i/>
          <w:iCs/>
          <w:highlight w:val="lightGray"/>
        </w:rPr>
      </w:pPr>
      <w:r w:rsidRPr="00F6360A">
        <w:rPr>
          <w:i/>
          <w:highlight w:val="lightGray"/>
        </w:rPr>
        <w:t>[Možnosť 2 pre fyzické osoby]</w:t>
      </w:r>
    </w:p>
    <w:p w14:paraId="63C4093D" w14:textId="53EDE543" w:rsidR="00D17C08" w:rsidRPr="00F6360A" w:rsidRDefault="00D17C08" w:rsidP="7F6CA770">
      <w:pPr>
        <w:jc w:val="both"/>
      </w:pPr>
      <w:r w:rsidRPr="00F6360A">
        <w:t>Podpísaný(-á) [</w:t>
      </w:r>
      <w:r w:rsidRPr="00F6360A">
        <w:rPr>
          <w:i/>
          <w:highlight w:val="lightGray"/>
        </w:rPr>
        <w:t>doplňte meno</w:t>
      </w:r>
      <w:r w:rsidR="00F6360A">
        <w:rPr>
          <w:i/>
          <w:highlight w:val="lightGray"/>
        </w:rPr>
        <w:t xml:space="preserve"> a </w:t>
      </w:r>
      <w:r w:rsidRPr="00F6360A">
        <w:rPr>
          <w:i/>
          <w:highlight w:val="lightGray"/>
        </w:rPr>
        <w:t>priezvisko osoby, ktorá podpisuje tento formulár</w:t>
      </w:r>
      <w:r w:rsidRPr="00F6360A">
        <w:t>],</w:t>
      </w:r>
      <w:r w:rsidR="00F6360A">
        <w:t xml:space="preserve"> s </w:t>
      </w:r>
      <w:r w:rsidRPr="00F6360A">
        <w:t>číslom dokladu totožnosti alebo cestovného pasu [</w:t>
      </w:r>
      <w:r w:rsidRPr="00F6360A">
        <w:rPr>
          <w:i/>
          <w:highlight w:val="lightGray"/>
        </w:rPr>
        <w:t>uveďte číslo</w:t>
      </w:r>
      <w:r w:rsidRPr="00F6360A">
        <w:t>], konajúci(-a) vo vlastnom mene:</w:t>
      </w:r>
    </w:p>
    <w:p w14:paraId="2AA7D8F1" w14:textId="77777777" w:rsidR="7F6CA770" w:rsidRPr="00F6360A" w:rsidRDefault="7F6CA770" w:rsidP="7F6CA770">
      <w:pPr>
        <w:jc w:val="both"/>
      </w:pPr>
    </w:p>
    <w:p w14:paraId="5C2865AF" w14:textId="77777777" w:rsidR="005F261A" w:rsidRPr="00F6360A" w:rsidRDefault="005F261A" w:rsidP="7F6CA770">
      <w:pPr>
        <w:jc w:val="both"/>
        <w:rPr>
          <w:b/>
          <w:bCs/>
        </w:rPr>
      </w:pPr>
      <w:r w:rsidRPr="00F6360A">
        <w:t xml:space="preserve">ďalej len </w:t>
      </w:r>
      <w:r w:rsidRPr="00F6360A">
        <w:rPr>
          <w:b/>
        </w:rPr>
        <w:t>„osoba“</w:t>
      </w:r>
    </w:p>
    <w:p w14:paraId="0F26C447" w14:textId="7FACD57D" w:rsidR="7F6CA770" w:rsidRPr="00F6360A" w:rsidRDefault="7F6CA770" w:rsidP="00765179"/>
    <w:p w14:paraId="4B6059BA" w14:textId="77777777" w:rsidR="0050320D" w:rsidRPr="00F6360A" w:rsidRDefault="0050320D" w:rsidP="0050320D">
      <w:pPr>
        <w:pStyle w:val="Title"/>
        <w:numPr>
          <w:ilvl w:val="0"/>
          <w:numId w:val="30"/>
        </w:numPr>
      </w:pPr>
      <w:r w:rsidRPr="00F6360A">
        <w:t>Čestné vyhlásenie týkajúce sa kritérií vylúčenia</w:t>
      </w:r>
    </w:p>
    <w:p w14:paraId="67F47E4E" w14:textId="33C1CAFE" w:rsidR="00B74CFF" w:rsidRPr="00F6360A" w:rsidRDefault="007F3628" w:rsidP="00370A7F">
      <w:pPr>
        <w:spacing w:before="100" w:beforeAutospacing="1" w:after="100" w:afterAutospacing="1"/>
        <w:jc w:val="both"/>
      </w:pPr>
      <w:r w:rsidRPr="00F6360A">
        <w:t>Osoba nie je povinná vyplniť túto časť A vyhlásenia (Čestné vyhlásenie týkajúce sa kritérií vylúčenia), ak to isté vyhlásenie už predložila na účely iného postupu zadávania zákazky realizovaného tým istým verejným obstarávateľom</w:t>
      </w:r>
      <w:r w:rsidRPr="00F6360A">
        <w:rPr>
          <w:rStyle w:val="FootnoteReference"/>
        </w:rPr>
        <w:footnoteReference w:id="2"/>
      </w:r>
      <w:r w:rsidRPr="00F6360A">
        <w:t>,</w:t>
      </w:r>
      <w:r w:rsidR="00F6360A">
        <w:t xml:space="preserve"> a </w:t>
      </w:r>
      <w:r w:rsidRPr="00F6360A">
        <w:t>to za predpokladu, že sa situácia nezmenila</w:t>
      </w:r>
      <w:r w:rsidR="00F6360A">
        <w:t xml:space="preserve"> a </w:t>
      </w:r>
      <w:r w:rsidRPr="00F6360A">
        <w:t>od vydania daného vyhlásenia neuplynul viac než jeden rok.</w:t>
      </w:r>
    </w:p>
    <w:p w14:paraId="64B20EEE" w14:textId="76060CAC" w:rsidR="00AE5C0E" w:rsidRPr="00F6360A" w:rsidRDefault="00AE5C0E" w:rsidP="051D3D6B">
      <w:pPr>
        <w:spacing w:before="100" w:beforeAutospacing="1" w:after="100" w:afterAutospacing="1"/>
        <w:jc w:val="both"/>
      </w:pPr>
      <w:r w:rsidRPr="00F6360A">
        <w:t>V takomto prípade podpísaná osoba vyhlasuje, že osoba už predložila to isté vyhlásenie týkajúce sa kritérií vylúčenia na účely predchádzajúceho postupu obstarávania,</w:t>
      </w:r>
      <w:r w:rsidR="00F6360A">
        <w:t xml:space="preserve"> a </w:t>
      </w:r>
      <w:r w:rsidRPr="00F6360A">
        <w:t xml:space="preserve">potvrdzuje, že jej situácia sa nijako nezmenila: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F6360A" w14:paraId="278E041C" w14:textId="77777777" w:rsidTr="051D3D6B">
        <w:tc>
          <w:tcPr>
            <w:tcW w:w="2802" w:type="dxa"/>
          </w:tcPr>
          <w:p w14:paraId="1DF3B1C1" w14:textId="7088E3EE" w:rsidR="00AE5C0E" w:rsidRPr="00F6360A" w:rsidRDefault="00321B2B" w:rsidP="00370A7F">
            <w:pPr>
              <w:spacing w:before="100" w:beforeAutospacing="1" w:after="100" w:afterAutospacing="1"/>
              <w:jc w:val="center"/>
              <w:rPr>
                <w:b/>
                <w:bCs/>
                <w:sz w:val="22"/>
                <w:szCs w:val="22"/>
              </w:rPr>
            </w:pPr>
            <w:r w:rsidRPr="00F6360A">
              <w:rPr>
                <w:b/>
                <w:sz w:val="22"/>
              </w:rPr>
              <w:t>Dátum vyhlásenia</w:t>
            </w:r>
          </w:p>
        </w:tc>
        <w:tc>
          <w:tcPr>
            <w:tcW w:w="6662" w:type="dxa"/>
          </w:tcPr>
          <w:p w14:paraId="28F7052B" w14:textId="77777777" w:rsidR="00AE5C0E" w:rsidRPr="00F6360A" w:rsidRDefault="00AE5C0E" w:rsidP="051D3D6B">
            <w:pPr>
              <w:spacing w:before="100" w:beforeAutospacing="1" w:after="100" w:afterAutospacing="1"/>
              <w:jc w:val="center"/>
              <w:rPr>
                <w:b/>
                <w:bCs/>
                <w:sz w:val="22"/>
                <w:szCs w:val="22"/>
              </w:rPr>
            </w:pPr>
            <w:r w:rsidRPr="00F6360A">
              <w:rPr>
                <w:b/>
                <w:sz w:val="22"/>
              </w:rPr>
              <w:t>Celý odkaz na predchádzajúci postup obstarávania</w:t>
            </w:r>
          </w:p>
        </w:tc>
      </w:tr>
      <w:tr w:rsidR="00AE5C0E" w:rsidRPr="00F6360A" w14:paraId="6F902801" w14:textId="77777777" w:rsidTr="051D3D6B">
        <w:tc>
          <w:tcPr>
            <w:tcW w:w="2802" w:type="dxa"/>
          </w:tcPr>
          <w:p w14:paraId="0E407693" w14:textId="6C82C9E9" w:rsidR="00AE5C0E" w:rsidRPr="00F6360A" w:rsidRDefault="00AE5C0E" w:rsidP="006E7570">
            <w:pPr>
              <w:spacing w:before="100" w:beforeAutospacing="1" w:after="100" w:afterAutospacing="1"/>
            </w:pPr>
          </w:p>
        </w:tc>
        <w:tc>
          <w:tcPr>
            <w:tcW w:w="6662" w:type="dxa"/>
          </w:tcPr>
          <w:p w14:paraId="5A11950E" w14:textId="77777777" w:rsidR="00AE5C0E" w:rsidRPr="00F6360A" w:rsidRDefault="00AE5C0E" w:rsidP="006E7570">
            <w:pPr>
              <w:spacing w:before="100" w:beforeAutospacing="1" w:after="100" w:afterAutospacing="1"/>
            </w:pPr>
          </w:p>
        </w:tc>
      </w:tr>
    </w:tbl>
    <w:p w14:paraId="43FF3A56" w14:textId="77777777" w:rsidR="00B74CFF" w:rsidRPr="00F6360A" w:rsidRDefault="00B74CFF" w:rsidP="0024225B">
      <w:pPr>
        <w:pStyle w:val="Title"/>
      </w:pPr>
    </w:p>
    <w:p w14:paraId="16F4482F" w14:textId="3F7D4650" w:rsidR="00897553" w:rsidRPr="00F6360A" w:rsidRDefault="00897553" w:rsidP="0024225B">
      <w:pPr>
        <w:pStyle w:val="Title"/>
      </w:pPr>
      <w:r w:rsidRPr="00F6360A">
        <w:t>I – Situácie, ktoré sú dôvodom vylúčenia osoby</w:t>
      </w:r>
    </w:p>
    <w:p w14:paraId="368816DB" w14:textId="1E6A9513" w:rsidR="00CD4DDC" w:rsidRPr="00F6360A" w:rsidRDefault="00CD4A13" w:rsidP="7F6CA770">
      <w:pPr>
        <w:spacing w:before="120" w:after="120"/>
        <w:ind w:firstLine="1"/>
        <w:jc w:val="both"/>
        <w:rPr>
          <w:b/>
          <w:bCs/>
          <w:i/>
          <w:iCs/>
        </w:rPr>
      </w:pPr>
      <w:r w:rsidRPr="00F6360A">
        <w:rPr>
          <w:b/>
          <w:i/>
        </w:rPr>
        <w:lastRenderedPageBreak/>
        <w:t>(vyplnia všetky zúčastnené subjekty</w:t>
      </w:r>
      <w:r w:rsidRPr="00F6360A">
        <w:rPr>
          <w:rStyle w:val="FootnoteReference"/>
          <w:b/>
          <w:bCs/>
          <w:i/>
          <w:iCs/>
        </w:rPr>
        <w:footnoteReference w:id="3"/>
      </w:r>
      <w:r w:rsidRPr="00F6360A">
        <w:rPr>
          <w:b/>
          <w:i/>
        </w:rPr>
        <w:t>)</w:t>
      </w:r>
    </w:p>
    <w:p w14:paraId="5492AA92" w14:textId="77777777" w:rsidR="00CD4DDC" w:rsidRPr="00F6360A"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rsidRPr="00F6360A" w14:paraId="16F44833" w14:textId="77777777" w:rsidTr="6BD695A2">
        <w:tc>
          <w:tcPr>
            <w:tcW w:w="8238" w:type="dxa"/>
          </w:tcPr>
          <w:p w14:paraId="16F44830" w14:textId="145A02A0" w:rsidR="00F7691A" w:rsidRPr="00F6360A" w:rsidRDefault="00F7691A" w:rsidP="0010150F">
            <w:pPr>
              <w:numPr>
                <w:ilvl w:val="0"/>
                <w:numId w:val="17"/>
              </w:numPr>
              <w:spacing w:before="40" w:after="40"/>
              <w:jc w:val="both"/>
            </w:pPr>
            <w:r w:rsidRPr="00F6360A">
              <w:t xml:space="preserve"> vyhlasuje, že osoba sa nachádza</w:t>
            </w:r>
            <w:r w:rsidR="00F6360A">
              <w:t xml:space="preserve"> v </w:t>
            </w:r>
            <w:r w:rsidRPr="00F6360A">
              <w:t>niektorej</w:t>
            </w:r>
            <w:r w:rsidR="00F6360A">
              <w:t xml:space="preserve"> z </w:t>
            </w:r>
            <w:r w:rsidRPr="00F6360A">
              <w:t>týchto situácií:</w:t>
            </w:r>
          </w:p>
        </w:tc>
        <w:tc>
          <w:tcPr>
            <w:tcW w:w="930" w:type="dxa"/>
          </w:tcPr>
          <w:p w14:paraId="16F44831" w14:textId="77777777" w:rsidR="00F7691A" w:rsidRPr="00F6360A" w:rsidRDefault="00F7691A" w:rsidP="006B0A89">
            <w:pPr>
              <w:spacing w:before="40" w:after="40"/>
              <w:ind w:left="142"/>
              <w:jc w:val="center"/>
            </w:pPr>
            <w:r w:rsidRPr="00F6360A">
              <w:t>ÁNO</w:t>
            </w:r>
          </w:p>
        </w:tc>
        <w:tc>
          <w:tcPr>
            <w:tcW w:w="825" w:type="dxa"/>
          </w:tcPr>
          <w:p w14:paraId="16F44832" w14:textId="77777777" w:rsidR="00F7691A" w:rsidRPr="00F6360A" w:rsidRDefault="00F7691A" w:rsidP="006B0A89">
            <w:pPr>
              <w:spacing w:before="40" w:after="40"/>
              <w:ind w:left="142"/>
              <w:jc w:val="center"/>
            </w:pPr>
            <w:r w:rsidRPr="00F6360A">
              <w:t>NIE</w:t>
            </w:r>
          </w:p>
        </w:tc>
      </w:tr>
      <w:tr w:rsidR="00E33977" w:rsidRPr="00F6360A" w14:paraId="16F44837" w14:textId="77777777" w:rsidTr="6BD695A2">
        <w:tc>
          <w:tcPr>
            <w:tcW w:w="8238" w:type="dxa"/>
          </w:tcPr>
          <w:p w14:paraId="16F44834" w14:textId="56EDFDBC" w:rsidR="00E33977" w:rsidRPr="00F6360A" w:rsidRDefault="00E33977" w:rsidP="00844FAA">
            <w:pPr>
              <w:pStyle w:val="Text1"/>
              <w:numPr>
                <w:ilvl w:val="0"/>
                <w:numId w:val="15"/>
              </w:numPr>
              <w:spacing w:before="40" w:after="40"/>
            </w:pPr>
            <w:r w:rsidRPr="00F6360A">
              <w:t>je</w:t>
            </w:r>
            <w:r w:rsidR="00F6360A">
              <w:t xml:space="preserve"> v </w:t>
            </w:r>
            <w:r w:rsidRPr="00F6360A">
              <w:t>konkurze,</w:t>
            </w:r>
            <w:r w:rsidR="00F6360A">
              <w:t xml:space="preserve"> v </w:t>
            </w:r>
            <w:proofErr w:type="spellStart"/>
            <w:r w:rsidRPr="00F6360A">
              <w:t>insolvenčnom</w:t>
            </w:r>
            <w:proofErr w:type="spellEnd"/>
            <w:r w:rsidRPr="00F6360A">
              <w:t xml:space="preserve"> konaní alebo</w:t>
            </w:r>
            <w:r w:rsidR="00F6360A">
              <w:t xml:space="preserve"> v </w:t>
            </w:r>
            <w:r w:rsidRPr="00F6360A">
              <w:t>likvidácii, jej aktíva spravuje likvidátor alebo súd, podlieha dohode</w:t>
            </w:r>
            <w:r w:rsidR="00F6360A">
              <w:t xml:space="preserve"> s </w:t>
            </w:r>
            <w:r w:rsidRPr="00F6360A">
              <w:t>veriteľmi, jej podnikateľské činnosti sú pozastavené alebo je</w:t>
            </w:r>
            <w:r w:rsidR="00F6360A">
              <w:t xml:space="preserve"> v </w:t>
            </w:r>
            <w:r w:rsidRPr="00F6360A">
              <w:t>akejkoľvek podobnej situácii vyplývajúcej</w:t>
            </w:r>
            <w:r w:rsidR="00F6360A">
              <w:t xml:space="preserve"> z </w:t>
            </w:r>
            <w:r w:rsidRPr="00F6360A">
              <w:t>podobného postupu podľa práva Únie alebo vnútroštátneho práva;</w:t>
            </w:r>
          </w:p>
        </w:tc>
        <w:tc>
          <w:tcPr>
            <w:tcW w:w="930" w:type="dxa"/>
          </w:tcPr>
          <w:p w14:paraId="16F44835" w14:textId="77777777" w:rsidR="00E33977" w:rsidRPr="00F6360A" w:rsidRDefault="00E33977" w:rsidP="006B0A89">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36" w14:textId="77777777" w:rsidR="00E33977" w:rsidRPr="00F6360A" w:rsidRDefault="00E33977" w:rsidP="006B0A89">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E33977" w:rsidRPr="00F6360A" w14:paraId="16F4483B" w14:textId="77777777" w:rsidTr="6BD695A2">
        <w:tc>
          <w:tcPr>
            <w:tcW w:w="8238" w:type="dxa"/>
          </w:tcPr>
          <w:p w14:paraId="16F44838" w14:textId="5825048D" w:rsidR="00E33977" w:rsidRPr="00F6360A" w:rsidRDefault="00E33977" w:rsidP="004729C1">
            <w:pPr>
              <w:pStyle w:val="Text1"/>
              <w:numPr>
                <w:ilvl w:val="0"/>
                <w:numId w:val="15"/>
              </w:numPr>
              <w:spacing w:before="40" w:after="40"/>
            </w:pPr>
            <w:r w:rsidRPr="00F6360A">
              <w:t>konečným rozsudkom alebo konečným správnym rozhodnutím bolo stanovené, že si osoba nesplnila záväzky týkajúce sa platieb daní alebo príspevkov na sociálne zabezpečenie</w:t>
            </w:r>
            <w:r w:rsidR="00F6360A">
              <w:t xml:space="preserve"> v </w:t>
            </w:r>
            <w:r w:rsidRPr="00F6360A">
              <w:t>súlade</w:t>
            </w:r>
            <w:r w:rsidR="00F6360A">
              <w:t xml:space="preserve"> s </w:t>
            </w:r>
            <w:r w:rsidRPr="00F6360A">
              <w:t>uplatniteľným právom;</w:t>
            </w:r>
          </w:p>
        </w:tc>
        <w:tc>
          <w:tcPr>
            <w:tcW w:w="930" w:type="dxa"/>
          </w:tcPr>
          <w:p w14:paraId="16F44839" w14:textId="77777777" w:rsidR="00E33977" w:rsidRPr="00F6360A" w:rsidRDefault="00E33977" w:rsidP="006B0A89">
            <w:pPr>
              <w:spacing w:before="240" w:after="120"/>
              <w:jc w:val="center"/>
            </w:pPr>
            <w:r w:rsidRPr="00F6360A">
              <w:fldChar w:fldCharType="begin">
                <w:ffData>
                  <w:name w:val="Check1"/>
                  <w:enabled/>
                  <w:calcOnExit w:val="0"/>
                  <w:checkBox>
                    <w:sizeAuto/>
                    <w:default w:val="0"/>
                  </w:checkBox>
                </w:ffData>
              </w:fldChar>
            </w:r>
            <w:bookmarkStart w:id="0" w:name="Check1"/>
            <w:r w:rsidRPr="00F6360A">
              <w:instrText xml:space="preserve"> FORMCHECKBOX </w:instrText>
            </w:r>
            <w:r w:rsidRPr="00F6360A">
              <w:fldChar w:fldCharType="separate"/>
            </w:r>
            <w:r w:rsidRPr="00F6360A">
              <w:fldChar w:fldCharType="end"/>
            </w:r>
            <w:bookmarkEnd w:id="0"/>
          </w:p>
        </w:tc>
        <w:tc>
          <w:tcPr>
            <w:tcW w:w="825" w:type="dxa"/>
          </w:tcPr>
          <w:p w14:paraId="16F4483A" w14:textId="77777777" w:rsidR="00E33977" w:rsidRPr="00F6360A" w:rsidRDefault="00E33977" w:rsidP="006B0A89">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7D7A5F" w:rsidRPr="00F6360A" w14:paraId="16F4483E" w14:textId="753DB5AA" w:rsidTr="6BD695A2">
        <w:tc>
          <w:tcPr>
            <w:tcW w:w="8238" w:type="dxa"/>
          </w:tcPr>
          <w:p w14:paraId="16F4483C" w14:textId="4B8DB61A" w:rsidR="007D7A5F" w:rsidRPr="00F6360A" w:rsidRDefault="007D7A5F" w:rsidP="00583379">
            <w:pPr>
              <w:pStyle w:val="Text1"/>
              <w:numPr>
                <w:ilvl w:val="0"/>
                <w:numId w:val="15"/>
              </w:numPr>
              <w:spacing w:before="40" w:after="40"/>
            </w:pPr>
            <w:r w:rsidRPr="00F6360A">
              <w:t>konečným rozsudkom alebo konečným správnym rozhodnutím bolo stanovené, že osoba sa dopustila závažného odborného pochybenia tým, že porušila platné zákony alebo právne predpisy alebo etické normy profesie, ku ktorej táto osoba patrí, alebo tým, že sa dopustila akéhokoľvek pochybenia, ktoré má dosah na jej profesionálnu dôveryhodnosť, ak takéto jej konanie svedčí</w:t>
            </w:r>
            <w:r w:rsidR="00F6360A">
              <w:t xml:space="preserve"> o </w:t>
            </w:r>
            <w:r w:rsidRPr="00F6360A">
              <w:t>zlom úmysle alebo hrubej nedbanlivosti,</w:t>
            </w:r>
            <w:r w:rsidR="00F6360A">
              <w:t xml:space="preserve"> a </w:t>
            </w:r>
            <w:r w:rsidRPr="00F6360A">
              <w:t>to ak ide najmä</w:t>
            </w:r>
            <w:r w:rsidR="00F6360A">
              <w:t xml:space="preserve"> o </w:t>
            </w:r>
            <w:r w:rsidRPr="00F6360A">
              <w:t>akékoľvek</w:t>
            </w:r>
            <w:r w:rsidR="00F6360A">
              <w:t xml:space="preserve"> z </w:t>
            </w:r>
            <w:r w:rsidRPr="00F6360A">
              <w:t>týchto konaní:</w:t>
            </w:r>
          </w:p>
        </w:tc>
        <w:tc>
          <w:tcPr>
            <w:tcW w:w="1755" w:type="dxa"/>
            <w:gridSpan w:val="2"/>
          </w:tcPr>
          <w:p w14:paraId="16F4483D" w14:textId="078ADC9A" w:rsidR="007D7A5F" w:rsidRPr="00F6360A" w:rsidRDefault="007D7A5F" w:rsidP="006B0A89">
            <w:pPr>
              <w:spacing w:before="240" w:after="120"/>
              <w:jc w:val="center"/>
            </w:pPr>
          </w:p>
        </w:tc>
      </w:tr>
      <w:tr w:rsidR="002254B5" w:rsidRPr="00F6360A" w14:paraId="16F44842" w14:textId="77777777" w:rsidTr="6BD695A2">
        <w:tc>
          <w:tcPr>
            <w:tcW w:w="8238" w:type="dxa"/>
          </w:tcPr>
          <w:p w14:paraId="16F4483F" w14:textId="09652B31" w:rsidR="002254B5" w:rsidRPr="00F6360A" w:rsidRDefault="002254B5" w:rsidP="002254B5">
            <w:pPr>
              <w:pStyle w:val="Text1"/>
              <w:spacing w:before="40" w:after="40"/>
              <w:ind w:left="709"/>
            </w:pPr>
            <w:bookmarkStart w:id="1" w:name="_DV_C368"/>
            <w:r w:rsidRPr="00F6360A">
              <w:rPr>
                <w:color w:val="000000" w:themeColor="text1"/>
              </w:rPr>
              <w:t>i) podvodné alebo nedbanlivé skreslenie informácií vyžadovaných na overenie neexistencie dôvodov na vylúčenie alebo splnenia kritérií oprávnenosti alebo podmienok účasti alebo</w:t>
            </w:r>
            <w:r w:rsidR="00F6360A">
              <w:rPr>
                <w:color w:val="000000" w:themeColor="text1"/>
              </w:rPr>
              <w:t xml:space="preserve"> v </w:t>
            </w:r>
            <w:r w:rsidRPr="00F6360A">
              <w:rPr>
                <w:color w:val="000000" w:themeColor="text1"/>
              </w:rPr>
              <w:t>rámci plnenia právneho záväzku;</w:t>
            </w:r>
            <w:bookmarkEnd w:id="1"/>
          </w:p>
        </w:tc>
        <w:tc>
          <w:tcPr>
            <w:tcW w:w="930" w:type="dxa"/>
          </w:tcPr>
          <w:p w14:paraId="16F44840"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41"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46" w14:textId="77777777" w:rsidTr="6BD695A2">
        <w:tc>
          <w:tcPr>
            <w:tcW w:w="8238" w:type="dxa"/>
          </w:tcPr>
          <w:p w14:paraId="16F44843" w14:textId="2D07F6FB" w:rsidR="002254B5" w:rsidRPr="00F6360A" w:rsidRDefault="002254B5" w:rsidP="002254B5">
            <w:pPr>
              <w:pStyle w:val="Text1"/>
              <w:spacing w:before="40" w:after="40"/>
              <w:ind w:left="709"/>
            </w:pPr>
            <w:bookmarkStart w:id="2" w:name="_DV_C369"/>
            <w:r w:rsidRPr="00F6360A">
              <w:rPr>
                <w:color w:val="000000"/>
              </w:rPr>
              <w:t>ii) uzatvorenie zmluvy</w:t>
            </w:r>
            <w:r w:rsidR="00F6360A">
              <w:rPr>
                <w:color w:val="000000"/>
              </w:rPr>
              <w:t xml:space="preserve"> s </w:t>
            </w:r>
            <w:r w:rsidRPr="00F6360A">
              <w:rPr>
                <w:color w:val="000000"/>
              </w:rPr>
              <w:t>inými osobami alebo subjektmi</w:t>
            </w:r>
            <w:r w:rsidR="00F6360A">
              <w:rPr>
                <w:color w:val="000000"/>
              </w:rPr>
              <w:t xml:space="preserve"> s </w:t>
            </w:r>
            <w:r w:rsidRPr="00F6360A">
              <w:rPr>
                <w:color w:val="000000"/>
              </w:rPr>
              <w:t>cieľom narušiť hospodársku súťaž;</w:t>
            </w:r>
            <w:bookmarkEnd w:id="2"/>
          </w:p>
        </w:tc>
        <w:tc>
          <w:tcPr>
            <w:tcW w:w="930" w:type="dxa"/>
          </w:tcPr>
          <w:p w14:paraId="16F44844"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45"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4A" w14:textId="77777777" w:rsidTr="6BD695A2">
        <w:tc>
          <w:tcPr>
            <w:tcW w:w="8238" w:type="dxa"/>
          </w:tcPr>
          <w:p w14:paraId="16F44847" w14:textId="417E7521" w:rsidR="002254B5" w:rsidRPr="00F6360A" w:rsidRDefault="002254B5" w:rsidP="002254B5">
            <w:pPr>
              <w:pStyle w:val="Text1"/>
              <w:spacing w:before="40" w:after="40"/>
              <w:ind w:left="709"/>
            </w:pPr>
            <w:bookmarkStart w:id="3" w:name="_DV_C371"/>
            <w:r w:rsidRPr="00F6360A">
              <w:rPr>
                <w:color w:val="000000"/>
              </w:rPr>
              <w:t>iii) porušenie práv duševného vlastníctva;</w:t>
            </w:r>
            <w:bookmarkEnd w:id="3"/>
          </w:p>
        </w:tc>
        <w:tc>
          <w:tcPr>
            <w:tcW w:w="930" w:type="dxa"/>
          </w:tcPr>
          <w:p w14:paraId="16F44848"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49"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4E" w14:textId="77777777" w:rsidTr="6BD695A2">
        <w:tc>
          <w:tcPr>
            <w:tcW w:w="8238" w:type="dxa"/>
          </w:tcPr>
          <w:p w14:paraId="16F4484B" w14:textId="793635EA" w:rsidR="002254B5" w:rsidRPr="00F6360A" w:rsidRDefault="002254B5" w:rsidP="002254B5">
            <w:pPr>
              <w:pStyle w:val="Text1"/>
              <w:spacing w:before="40" w:after="40"/>
              <w:ind w:left="709"/>
            </w:pPr>
            <w:bookmarkStart w:id="4" w:name="_DV_C372"/>
            <w:r w:rsidRPr="00F6360A">
              <w:t>iv) nenáležité ovplyvnenie alebo pokus</w:t>
            </w:r>
            <w:r w:rsidR="00F6360A">
              <w:t xml:space="preserve"> o </w:t>
            </w:r>
            <w:r w:rsidRPr="00F6360A">
              <w:t>nenáležité ovplyvnenie rozhodovacieho procesu</w:t>
            </w:r>
            <w:r w:rsidR="00F6360A">
              <w:t xml:space="preserve"> s </w:t>
            </w:r>
            <w:r w:rsidRPr="00F6360A">
              <w:t>cieľom získať finančné prostriedky Únie tým, že sa prostredníctvom skreslenia skutočností využije konflikt záujmov týkajúci sa ktoréhokoľvek</w:t>
            </w:r>
            <w:r w:rsidR="00F6360A">
              <w:t xml:space="preserve"> z </w:t>
            </w:r>
            <w:r w:rsidRPr="00F6360A">
              <w:t>účastníkov finančných operácií alebo iných osôb uvedených</w:t>
            </w:r>
            <w:r w:rsidR="00F6360A">
              <w:t xml:space="preserve"> v </w:t>
            </w:r>
            <w:r w:rsidRPr="00F6360A">
              <w:t>článku 61 ods. 1 nariadenia</w:t>
            </w:r>
            <w:r w:rsidR="00F6360A">
              <w:t xml:space="preserve"> o </w:t>
            </w:r>
            <w:r w:rsidRPr="00F6360A">
              <w:t>rozpočtových pravidlách;</w:t>
            </w:r>
            <w:bookmarkEnd w:id="4"/>
          </w:p>
        </w:tc>
        <w:tc>
          <w:tcPr>
            <w:tcW w:w="930" w:type="dxa"/>
          </w:tcPr>
          <w:p w14:paraId="16F4484C"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4D"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52" w14:textId="77777777" w:rsidTr="6BD695A2">
        <w:tc>
          <w:tcPr>
            <w:tcW w:w="8238" w:type="dxa"/>
          </w:tcPr>
          <w:p w14:paraId="16F4484F" w14:textId="6C621141" w:rsidR="002254B5" w:rsidRPr="00F6360A" w:rsidRDefault="002254B5" w:rsidP="002254B5">
            <w:pPr>
              <w:pStyle w:val="Text1"/>
              <w:spacing w:before="40" w:after="40"/>
              <w:ind w:left="709"/>
              <w:rPr>
                <w:color w:val="000000"/>
              </w:rPr>
            </w:pPr>
            <w:bookmarkStart w:id="5" w:name="_DV_C373"/>
            <w:r w:rsidRPr="00F6360A">
              <w:rPr>
                <w:color w:val="000000" w:themeColor="text1"/>
              </w:rPr>
              <w:t>v) pokus získať dôverné informácie, ktoré jej počas postupu zadávania zákazky môžu poskytnúť nenáležité výhody</w:t>
            </w:r>
            <w:bookmarkEnd w:id="5"/>
            <w:r w:rsidRPr="00F6360A">
              <w:rPr>
                <w:b/>
                <w:i/>
                <w:color w:val="000000" w:themeColor="text1"/>
              </w:rPr>
              <w:t xml:space="preserve">; </w:t>
            </w:r>
          </w:p>
        </w:tc>
        <w:tc>
          <w:tcPr>
            <w:tcW w:w="930" w:type="dxa"/>
          </w:tcPr>
          <w:p w14:paraId="16F44850"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51"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676CE465" w14:textId="77777777" w:rsidTr="6BD695A2">
        <w:tc>
          <w:tcPr>
            <w:tcW w:w="8238" w:type="dxa"/>
          </w:tcPr>
          <w:p w14:paraId="1256DE81" w14:textId="2A7C106C" w:rsidR="002254B5" w:rsidRPr="00F6360A" w:rsidRDefault="002254B5" w:rsidP="002254B5">
            <w:pPr>
              <w:pStyle w:val="Text1"/>
              <w:spacing w:before="40" w:after="40"/>
              <w:ind w:left="709"/>
              <w:rPr>
                <w:color w:val="000000"/>
              </w:rPr>
            </w:pPr>
            <w:r w:rsidRPr="00F6360A">
              <w:rPr>
                <w:color w:val="000000"/>
              </w:rPr>
              <w:t>vi) podnecovanie</w:t>
            </w:r>
            <w:r w:rsidR="00F6360A">
              <w:rPr>
                <w:color w:val="000000"/>
              </w:rPr>
              <w:t xml:space="preserve"> k </w:t>
            </w:r>
            <w:r w:rsidRPr="00F6360A">
              <w:rPr>
                <w:color w:val="000000"/>
              </w:rPr>
              <w:t>diskriminácii, nenávisti alebo násiliu voči skupine osôb alebo členovi skupiny alebo podobné konanie, ktoré je</w:t>
            </w:r>
            <w:r w:rsidR="00F6360A">
              <w:rPr>
                <w:color w:val="000000"/>
              </w:rPr>
              <w:t xml:space="preserve"> v </w:t>
            </w:r>
            <w:r w:rsidRPr="00F6360A">
              <w:rPr>
                <w:color w:val="000000"/>
              </w:rPr>
              <w:t>rozpore</w:t>
            </w:r>
            <w:r w:rsidR="00F6360A">
              <w:rPr>
                <w:color w:val="000000"/>
              </w:rPr>
              <w:t xml:space="preserve"> s </w:t>
            </w:r>
            <w:r w:rsidRPr="00F6360A">
              <w:rPr>
                <w:color w:val="000000"/>
              </w:rPr>
              <w:t>hodnotami, na ktorých je Únia založená</w:t>
            </w:r>
            <w:r w:rsidR="00F6360A">
              <w:rPr>
                <w:color w:val="000000"/>
              </w:rPr>
              <w:t xml:space="preserve"> a </w:t>
            </w:r>
            <w:r w:rsidRPr="00F6360A">
              <w:rPr>
                <w:color w:val="000000"/>
              </w:rPr>
              <w:t>sú zakotvené</w:t>
            </w:r>
            <w:r w:rsidR="00F6360A">
              <w:rPr>
                <w:color w:val="000000"/>
              </w:rPr>
              <w:t xml:space="preserve"> v </w:t>
            </w:r>
            <w:r w:rsidRPr="00F6360A">
              <w:rPr>
                <w:color w:val="000000"/>
              </w:rPr>
              <w:t>článku 2 ZEÚ, ak má takéto pochybenie vplyv na integritu osoby, čo negatívne ovplyvňuje alebo konkrétne ohrozuje plnenie zmluvy alebo dohody;</w:t>
            </w:r>
          </w:p>
        </w:tc>
        <w:tc>
          <w:tcPr>
            <w:tcW w:w="930" w:type="dxa"/>
          </w:tcPr>
          <w:p w14:paraId="29A2A49A" w14:textId="4FEC417F" w:rsidR="002254B5" w:rsidRPr="00F6360A" w:rsidRDefault="00B85390"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5F916217" w14:textId="5386CE39" w:rsidR="002254B5" w:rsidRPr="00F6360A" w:rsidRDefault="00B85390"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55" w14:textId="77777777" w:rsidTr="6BD695A2">
        <w:tc>
          <w:tcPr>
            <w:tcW w:w="8238" w:type="dxa"/>
          </w:tcPr>
          <w:p w14:paraId="16F44853" w14:textId="10739695" w:rsidR="002254B5" w:rsidRPr="00F6360A" w:rsidRDefault="002254B5" w:rsidP="002254B5">
            <w:pPr>
              <w:pStyle w:val="Text1"/>
              <w:numPr>
                <w:ilvl w:val="0"/>
                <w:numId w:val="15"/>
              </w:numPr>
              <w:spacing w:before="40" w:after="40"/>
              <w:ind w:left="357" w:hanging="357"/>
              <w:rPr>
                <w:color w:val="000000"/>
              </w:rPr>
            </w:pPr>
            <w:r w:rsidRPr="00F6360A">
              <w:t>konečným rozsudkom bolo stanovené, že osoba sa dopustila niektorého</w:t>
            </w:r>
            <w:r w:rsidR="00F6360A">
              <w:t xml:space="preserve"> z </w:t>
            </w:r>
            <w:r w:rsidRPr="00F6360A">
              <w:t>týchto skutkov:</w:t>
            </w:r>
          </w:p>
        </w:tc>
        <w:tc>
          <w:tcPr>
            <w:tcW w:w="1755" w:type="dxa"/>
            <w:gridSpan w:val="2"/>
          </w:tcPr>
          <w:p w14:paraId="16F44854" w14:textId="77777777" w:rsidR="002254B5" w:rsidRPr="00F6360A" w:rsidRDefault="002254B5" w:rsidP="002254B5">
            <w:pPr>
              <w:spacing w:before="240" w:after="120"/>
              <w:jc w:val="center"/>
            </w:pPr>
          </w:p>
        </w:tc>
      </w:tr>
      <w:tr w:rsidR="002254B5" w:rsidRPr="00F6360A" w14:paraId="16F44859" w14:textId="77777777" w:rsidTr="6BD695A2">
        <w:tc>
          <w:tcPr>
            <w:tcW w:w="8238" w:type="dxa"/>
          </w:tcPr>
          <w:p w14:paraId="16F44856" w14:textId="2923A4FC" w:rsidR="002254B5" w:rsidRPr="00F6360A" w:rsidRDefault="002254B5" w:rsidP="002254B5">
            <w:pPr>
              <w:pStyle w:val="Text1"/>
              <w:spacing w:before="40" w:after="40"/>
              <w:ind w:left="709"/>
            </w:pPr>
            <w:r w:rsidRPr="00F6360A">
              <w:rPr>
                <w:color w:val="000000" w:themeColor="text1"/>
              </w:rPr>
              <w:lastRenderedPageBreak/>
              <w:t>i) podvodu</w:t>
            </w:r>
            <w:r w:rsidR="00F6360A">
              <w:rPr>
                <w:color w:val="000000" w:themeColor="text1"/>
              </w:rPr>
              <w:t xml:space="preserve"> v </w:t>
            </w:r>
            <w:r w:rsidRPr="00F6360A">
              <w:rPr>
                <w:color w:val="000000" w:themeColor="text1"/>
              </w:rPr>
              <w:t>zmysle článku 3 smernice (EÚ) 2017/1371</w:t>
            </w:r>
            <w:r w:rsidR="00F6360A">
              <w:rPr>
                <w:color w:val="000000" w:themeColor="text1"/>
              </w:rPr>
              <w:t xml:space="preserve"> a </w:t>
            </w:r>
            <w:r w:rsidRPr="00F6360A">
              <w:rPr>
                <w:color w:val="000000" w:themeColor="text1"/>
              </w:rPr>
              <w:t>článku 1 Dohovoru</w:t>
            </w:r>
            <w:r w:rsidR="00F6360A">
              <w:rPr>
                <w:color w:val="000000" w:themeColor="text1"/>
              </w:rPr>
              <w:t xml:space="preserve"> o </w:t>
            </w:r>
            <w:r w:rsidRPr="00F6360A">
              <w:rPr>
                <w:color w:val="000000" w:themeColor="text1"/>
              </w:rPr>
              <w:t>ochrane finančných záujmov Európskych spoločenstiev vypracovaného aktom Rady</w:t>
            </w:r>
            <w:r w:rsidR="00F6360A">
              <w:rPr>
                <w:color w:val="000000" w:themeColor="text1"/>
              </w:rPr>
              <w:t xml:space="preserve"> z </w:t>
            </w:r>
            <w:r w:rsidRPr="00F6360A">
              <w:rPr>
                <w:color w:val="000000" w:themeColor="text1"/>
              </w:rPr>
              <w:t>26</w:t>
            </w:r>
            <w:r w:rsidR="00F6360A">
              <w:rPr>
                <w:color w:val="000000" w:themeColor="text1"/>
              </w:rPr>
              <w:t>. júla</w:t>
            </w:r>
            <w:r w:rsidRPr="00F6360A">
              <w:rPr>
                <w:color w:val="000000" w:themeColor="text1"/>
              </w:rPr>
              <w:t xml:space="preserve"> 1995</w:t>
            </w:r>
            <w:bookmarkStart w:id="6" w:name="_DV_C378"/>
            <w:r w:rsidRPr="00F6360A">
              <w:rPr>
                <w:color w:val="000000" w:themeColor="text1"/>
              </w:rPr>
              <w:t>;</w:t>
            </w:r>
            <w:bookmarkEnd w:id="6"/>
          </w:p>
        </w:tc>
        <w:tc>
          <w:tcPr>
            <w:tcW w:w="930" w:type="dxa"/>
          </w:tcPr>
          <w:p w14:paraId="16F44857"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58"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5D" w14:textId="77777777" w:rsidTr="6BD695A2">
        <w:tc>
          <w:tcPr>
            <w:tcW w:w="8238" w:type="dxa"/>
          </w:tcPr>
          <w:p w14:paraId="16F4485A" w14:textId="67116761" w:rsidR="002254B5" w:rsidRPr="00F6360A" w:rsidRDefault="002254B5" w:rsidP="002254B5">
            <w:pPr>
              <w:pStyle w:val="Text1"/>
              <w:spacing w:before="40" w:after="40"/>
              <w:ind w:left="709"/>
            </w:pPr>
            <w:bookmarkStart w:id="7" w:name="_DV_C379"/>
            <w:r w:rsidRPr="00F6360A">
              <w:rPr>
                <w:color w:val="000000"/>
              </w:rPr>
              <w:t>ii) korupcie, ako je vymedzená</w:t>
            </w:r>
            <w:r w:rsidR="00F6360A">
              <w:rPr>
                <w:color w:val="000000"/>
              </w:rPr>
              <w:t xml:space="preserve"> v </w:t>
            </w:r>
            <w:r w:rsidRPr="00F6360A">
              <w:rPr>
                <w:color w:val="000000"/>
              </w:rPr>
              <w:t>článku 4 ods. 2 smernice (EÚ) 2017/1371, alebo aktívneho úplatkárstva</w:t>
            </w:r>
            <w:r w:rsidR="00F6360A">
              <w:rPr>
                <w:color w:val="000000"/>
              </w:rPr>
              <w:t xml:space="preserve"> v </w:t>
            </w:r>
            <w:r w:rsidRPr="00F6360A">
              <w:rPr>
                <w:color w:val="000000"/>
              </w:rPr>
              <w:t>zmysle článku 3 Dohovoru</w:t>
            </w:r>
            <w:r w:rsidR="00F6360A">
              <w:rPr>
                <w:color w:val="000000"/>
              </w:rPr>
              <w:t xml:space="preserve"> o </w:t>
            </w:r>
            <w:r w:rsidRPr="00F6360A">
              <w:rPr>
                <w:color w:val="000000"/>
              </w:rPr>
              <w:t>boji proti korupcii úradníkov Európskych spoločenstiev alebo úradníkov členských štátov</w:t>
            </w:r>
            <w:bookmarkStart w:id="8" w:name="_DV_C381"/>
            <w:bookmarkEnd w:id="7"/>
            <w:r w:rsidRPr="00F6360A">
              <w:t xml:space="preserve"> </w:t>
            </w:r>
            <w:r w:rsidRPr="00F6360A">
              <w:rPr>
                <w:color w:val="000000"/>
              </w:rPr>
              <w:t>Európskej únie vypracovaného aktom Rady</w:t>
            </w:r>
            <w:r w:rsidR="00F6360A">
              <w:rPr>
                <w:color w:val="000000"/>
              </w:rPr>
              <w:t xml:space="preserve"> z </w:t>
            </w:r>
            <w:r w:rsidRPr="00F6360A">
              <w:rPr>
                <w:color w:val="000000"/>
              </w:rPr>
              <w:t>26</w:t>
            </w:r>
            <w:r w:rsidR="00F6360A">
              <w:rPr>
                <w:color w:val="000000"/>
              </w:rPr>
              <w:t>. mája</w:t>
            </w:r>
            <w:r w:rsidRPr="00F6360A">
              <w:rPr>
                <w:color w:val="000000"/>
              </w:rPr>
              <w:t xml:space="preserve"> 1997 alebo správania uvedeného</w:t>
            </w:r>
            <w:r w:rsidR="00F6360A">
              <w:rPr>
                <w:color w:val="000000"/>
              </w:rPr>
              <w:t xml:space="preserve"> v </w:t>
            </w:r>
            <w:r w:rsidRPr="00F6360A">
              <w:rPr>
                <w:color w:val="000000"/>
              </w:rPr>
              <w:t>článku 2 ods. 1 rámcového rozhodnutia Rady 2003/568/SVV,</w:t>
            </w:r>
            <w:r w:rsidRPr="00F6360A">
              <w:t xml:space="preserve"> </w:t>
            </w:r>
            <w:bookmarkStart w:id="9" w:name="_DV_C383"/>
            <w:bookmarkEnd w:id="8"/>
            <w:r w:rsidRPr="00F6360A">
              <w:rPr>
                <w:color w:val="000000"/>
              </w:rPr>
              <w:t>alebo korupcie, ako je vymedzená</w:t>
            </w:r>
            <w:r w:rsidR="00F6360A">
              <w:rPr>
                <w:color w:val="000000"/>
              </w:rPr>
              <w:t xml:space="preserve"> v </w:t>
            </w:r>
            <w:r w:rsidRPr="00F6360A">
              <w:rPr>
                <w:color w:val="000000"/>
              </w:rPr>
              <w:t>iných uplatniteľných právnych predpisoch;</w:t>
            </w:r>
            <w:bookmarkEnd w:id="9"/>
          </w:p>
        </w:tc>
        <w:tc>
          <w:tcPr>
            <w:tcW w:w="930" w:type="dxa"/>
          </w:tcPr>
          <w:p w14:paraId="16F4485B"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5C"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61" w14:textId="77777777" w:rsidTr="6BD695A2">
        <w:tc>
          <w:tcPr>
            <w:tcW w:w="8238" w:type="dxa"/>
          </w:tcPr>
          <w:p w14:paraId="16F4485E" w14:textId="2EB13501" w:rsidR="002254B5" w:rsidRPr="00F6360A" w:rsidRDefault="002254B5" w:rsidP="002254B5">
            <w:pPr>
              <w:pStyle w:val="Text1"/>
              <w:spacing w:before="40" w:after="40"/>
              <w:ind w:left="709"/>
            </w:pPr>
            <w:bookmarkStart w:id="10" w:name="_DV_C384"/>
            <w:r w:rsidRPr="00F6360A">
              <w:rPr>
                <w:color w:val="000000"/>
              </w:rPr>
              <w:t>iii)</w:t>
            </w:r>
            <w:bookmarkStart w:id="11" w:name="_DV_M250"/>
            <w:bookmarkEnd w:id="10"/>
            <w:bookmarkEnd w:id="11"/>
            <w:r w:rsidRPr="00F6360A">
              <w:rPr>
                <w:color w:val="000000"/>
              </w:rPr>
              <w:t xml:space="preserve"> konania súvisiaceho so zločineckou organizáciou, ako sa uvádza</w:t>
            </w:r>
            <w:r w:rsidR="00F6360A">
              <w:rPr>
                <w:color w:val="000000"/>
              </w:rPr>
              <w:t xml:space="preserve"> v </w:t>
            </w:r>
            <w:r w:rsidRPr="00F6360A">
              <w:rPr>
                <w:color w:val="000000"/>
              </w:rPr>
              <w:t>článku 2 rámcového rozhodnutia Rady 2008/841/SVV;</w:t>
            </w:r>
            <w:bookmarkStart w:id="12" w:name="_DV_C385"/>
            <w:bookmarkStart w:id="13" w:name="_DV_C387"/>
            <w:bookmarkEnd w:id="12"/>
            <w:bookmarkEnd w:id="13"/>
          </w:p>
        </w:tc>
        <w:tc>
          <w:tcPr>
            <w:tcW w:w="930" w:type="dxa"/>
          </w:tcPr>
          <w:p w14:paraId="16F4485F"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60"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65" w14:textId="77777777" w:rsidTr="6BD695A2">
        <w:tc>
          <w:tcPr>
            <w:tcW w:w="8238" w:type="dxa"/>
          </w:tcPr>
          <w:p w14:paraId="16F44862" w14:textId="2385BE6C" w:rsidR="002254B5" w:rsidRPr="00F6360A" w:rsidRDefault="002254B5" w:rsidP="002254B5">
            <w:pPr>
              <w:pStyle w:val="Text1"/>
              <w:spacing w:before="40" w:after="40"/>
              <w:ind w:left="709"/>
            </w:pPr>
            <w:r w:rsidRPr="00F6360A">
              <w:rPr>
                <w:color w:val="000000"/>
              </w:rPr>
              <w:t>iv)</w:t>
            </w:r>
            <w:bookmarkStart w:id="14" w:name="_DV_M251"/>
            <w:bookmarkEnd w:id="14"/>
            <w:r w:rsidRPr="00F6360A">
              <w:rPr>
                <w:color w:val="000000"/>
              </w:rPr>
              <w:t xml:space="preserve"> </w:t>
            </w:r>
            <w:r w:rsidRPr="00F6360A">
              <w:t>prania špinavých peňazí alebo financovania terorizmu</w:t>
            </w:r>
            <w:r w:rsidR="00F6360A">
              <w:t xml:space="preserve"> v </w:t>
            </w:r>
            <w:r w:rsidRPr="00F6360A">
              <w:t>zmysle článku 1 ods. 3, 4</w:t>
            </w:r>
            <w:r w:rsidR="00F6360A">
              <w:t xml:space="preserve"> a </w:t>
            </w:r>
            <w:r w:rsidRPr="00F6360A">
              <w:t>5 smernice Európskeho parlamentu</w:t>
            </w:r>
            <w:r w:rsidR="00F6360A">
              <w:t xml:space="preserve"> a </w:t>
            </w:r>
            <w:r w:rsidRPr="00F6360A">
              <w:t>Rady (EÚ) 2015/849</w:t>
            </w:r>
            <w:bookmarkStart w:id="15" w:name="_DV_C391"/>
            <w:bookmarkStart w:id="16" w:name="_DV_M252"/>
            <w:bookmarkStart w:id="17" w:name="_DV_C392"/>
            <w:bookmarkStart w:id="18" w:name="_DV_C394"/>
            <w:bookmarkEnd w:id="15"/>
            <w:bookmarkEnd w:id="16"/>
            <w:bookmarkEnd w:id="17"/>
            <w:r w:rsidRPr="00F6360A">
              <w:rPr>
                <w:color w:val="000000"/>
              </w:rPr>
              <w:t>;</w:t>
            </w:r>
            <w:bookmarkEnd w:id="18"/>
          </w:p>
        </w:tc>
        <w:tc>
          <w:tcPr>
            <w:tcW w:w="930" w:type="dxa"/>
          </w:tcPr>
          <w:p w14:paraId="16F44863"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64"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69" w14:textId="77777777" w:rsidTr="6BD695A2">
        <w:tc>
          <w:tcPr>
            <w:tcW w:w="8238" w:type="dxa"/>
          </w:tcPr>
          <w:p w14:paraId="16F44866" w14:textId="255CF30B" w:rsidR="002254B5" w:rsidRPr="00F6360A" w:rsidRDefault="002254B5" w:rsidP="002254B5">
            <w:pPr>
              <w:pStyle w:val="Text1"/>
              <w:spacing w:before="40" w:after="40"/>
              <w:ind w:left="709"/>
            </w:pPr>
            <w:bookmarkStart w:id="19" w:name="_DV_C395"/>
            <w:r w:rsidRPr="00F6360A">
              <w:rPr>
                <w:color w:val="000000" w:themeColor="text1"/>
              </w:rPr>
              <w:t>v)</w:t>
            </w:r>
            <w:bookmarkStart w:id="20" w:name="_DV_M253"/>
            <w:bookmarkEnd w:id="19"/>
            <w:r w:rsidRPr="00F6360A">
              <w:t xml:space="preserve"> </w:t>
            </w:r>
            <w:bookmarkEnd w:id="20"/>
            <w:r w:rsidRPr="00F6360A">
              <w:t>trestných činov terorizmu</w:t>
            </w:r>
            <w:bookmarkStart w:id="21" w:name="_DV_C397"/>
            <w:r w:rsidRPr="00F6360A">
              <w:t xml:space="preserve"> </w:t>
            </w:r>
            <w:r w:rsidRPr="00F6360A">
              <w:rPr>
                <w:color w:val="000000" w:themeColor="text1"/>
              </w:rPr>
              <w:t>alebo trestných činov súvisiacich</w:t>
            </w:r>
            <w:r w:rsidR="00F6360A">
              <w:rPr>
                <w:color w:val="000000" w:themeColor="text1"/>
              </w:rPr>
              <w:t xml:space="preserve"> s </w:t>
            </w:r>
            <w:r w:rsidRPr="00F6360A">
              <w:rPr>
                <w:color w:val="000000" w:themeColor="text1"/>
              </w:rPr>
              <w:t>teroristickými činnosťami</w:t>
            </w:r>
            <w:r w:rsidR="00F6360A">
              <w:rPr>
                <w:color w:val="000000" w:themeColor="text1"/>
              </w:rPr>
              <w:t xml:space="preserve"> v </w:t>
            </w:r>
            <w:r w:rsidRPr="00F6360A">
              <w:rPr>
                <w:color w:val="000000" w:themeColor="text1"/>
              </w:rPr>
              <w:t>zmysle vymedzenia</w:t>
            </w:r>
            <w:r w:rsidR="00F6360A">
              <w:rPr>
                <w:color w:val="000000" w:themeColor="text1"/>
              </w:rPr>
              <w:t xml:space="preserve"> v </w:t>
            </w:r>
            <w:r w:rsidRPr="00F6360A">
              <w:rPr>
                <w:color w:val="000000" w:themeColor="text1"/>
              </w:rPr>
              <w:t>článkoch 3 až 12 smernice Európskeho parlamentu</w:t>
            </w:r>
            <w:r w:rsidR="00F6360A">
              <w:rPr>
                <w:color w:val="000000" w:themeColor="text1"/>
              </w:rPr>
              <w:t xml:space="preserve"> a </w:t>
            </w:r>
            <w:r w:rsidRPr="00F6360A">
              <w:rPr>
                <w:color w:val="000000" w:themeColor="text1"/>
              </w:rPr>
              <w:t>Rady (EÚ) 2017/541</w:t>
            </w:r>
            <w:bookmarkStart w:id="22" w:name="_DV_C399"/>
            <w:bookmarkEnd w:id="21"/>
            <w:r w:rsidRPr="00F6360A">
              <w:t xml:space="preserve">, </w:t>
            </w:r>
            <w:r w:rsidRPr="00F6360A">
              <w:rPr>
                <w:color w:val="000000" w:themeColor="text1"/>
              </w:rPr>
              <w:t xml:space="preserve">alebo podnecovania alebo napomáhania takýchto trestných činov, navádzania na </w:t>
            </w:r>
            <w:proofErr w:type="spellStart"/>
            <w:r w:rsidRPr="00F6360A">
              <w:rPr>
                <w:color w:val="000000" w:themeColor="text1"/>
              </w:rPr>
              <w:t>ne</w:t>
            </w:r>
            <w:proofErr w:type="spellEnd"/>
            <w:r w:rsidRPr="00F6360A">
              <w:rPr>
                <w:color w:val="000000" w:themeColor="text1"/>
              </w:rPr>
              <w:t xml:space="preserve"> alebo pokusu</w:t>
            </w:r>
            <w:r w:rsidR="00F6360A">
              <w:rPr>
                <w:color w:val="000000" w:themeColor="text1"/>
              </w:rPr>
              <w:t xml:space="preserve"> o </w:t>
            </w:r>
            <w:r w:rsidRPr="00F6360A">
              <w:rPr>
                <w:color w:val="000000" w:themeColor="text1"/>
              </w:rPr>
              <w:t>ich spáchanie, ako sa uvádza</w:t>
            </w:r>
            <w:r w:rsidR="00F6360A">
              <w:rPr>
                <w:color w:val="000000" w:themeColor="text1"/>
              </w:rPr>
              <w:t xml:space="preserve"> v </w:t>
            </w:r>
            <w:r w:rsidRPr="00F6360A">
              <w:rPr>
                <w:color w:val="000000" w:themeColor="text1"/>
              </w:rPr>
              <w:t>článku 14 uvedenej smernice;</w:t>
            </w:r>
            <w:bookmarkEnd w:id="22"/>
          </w:p>
        </w:tc>
        <w:tc>
          <w:tcPr>
            <w:tcW w:w="930" w:type="dxa"/>
          </w:tcPr>
          <w:p w14:paraId="16F44867"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68"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6D" w14:textId="77777777" w:rsidTr="6BD695A2">
        <w:tc>
          <w:tcPr>
            <w:tcW w:w="8238" w:type="dxa"/>
          </w:tcPr>
          <w:p w14:paraId="16F4486A" w14:textId="0B4E9E87" w:rsidR="002254B5" w:rsidRPr="00F6360A" w:rsidRDefault="002254B5" w:rsidP="002254B5">
            <w:pPr>
              <w:pStyle w:val="Text1"/>
              <w:spacing w:before="40" w:after="40"/>
              <w:ind w:left="709"/>
              <w:rPr>
                <w:color w:val="000000"/>
              </w:rPr>
            </w:pPr>
            <w:bookmarkStart w:id="23" w:name="_DV_C400"/>
            <w:r w:rsidRPr="00F6360A">
              <w:rPr>
                <w:color w:val="000000"/>
              </w:rPr>
              <w:t xml:space="preserve">vi) </w:t>
            </w:r>
            <w:bookmarkStart w:id="24" w:name="_DV_M254"/>
            <w:bookmarkEnd w:id="23"/>
            <w:bookmarkEnd w:id="24"/>
            <w:r w:rsidRPr="00F6360A">
              <w:t>využívania detskej práce alebo iných trestných činov súvisiacich</w:t>
            </w:r>
            <w:r w:rsidR="00F6360A">
              <w:t xml:space="preserve"> s </w:t>
            </w:r>
            <w:r w:rsidRPr="00F6360A">
              <w:t>obchodovaním</w:t>
            </w:r>
            <w:r w:rsidR="00F6360A">
              <w:t xml:space="preserve"> s </w:t>
            </w:r>
            <w:r w:rsidRPr="00F6360A">
              <w:t>ľuďmi uvedených</w:t>
            </w:r>
            <w:r w:rsidR="00F6360A">
              <w:t xml:space="preserve"> v </w:t>
            </w:r>
            <w:r w:rsidRPr="00F6360A">
              <w:t>článku 2 smernice Európskeho parlamentu</w:t>
            </w:r>
            <w:r w:rsidR="00F6360A">
              <w:t xml:space="preserve"> a </w:t>
            </w:r>
            <w:r w:rsidRPr="00F6360A">
              <w:t>Rady 2011/36/EÚ</w:t>
            </w:r>
            <w:bookmarkStart w:id="25" w:name="_DV_C402"/>
            <w:bookmarkStart w:id="26" w:name="_DV_C404"/>
            <w:bookmarkEnd w:id="25"/>
            <w:r w:rsidRPr="00F6360A">
              <w:rPr>
                <w:color w:val="000000"/>
              </w:rPr>
              <w:t>;</w:t>
            </w:r>
            <w:bookmarkEnd w:id="26"/>
          </w:p>
        </w:tc>
        <w:tc>
          <w:tcPr>
            <w:tcW w:w="930" w:type="dxa"/>
          </w:tcPr>
          <w:p w14:paraId="16F4486B"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6C"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71" w14:textId="77777777" w:rsidTr="6BD695A2">
        <w:tc>
          <w:tcPr>
            <w:tcW w:w="8238" w:type="dxa"/>
          </w:tcPr>
          <w:p w14:paraId="16F4486E" w14:textId="2DC6CA1F" w:rsidR="002254B5" w:rsidRPr="00F6360A" w:rsidRDefault="00791D6A" w:rsidP="002254B5">
            <w:pPr>
              <w:pStyle w:val="Text1"/>
              <w:numPr>
                <w:ilvl w:val="0"/>
                <w:numId w:val="15"/>
              </w:numPr>
              <w:spacing w:before="40" w:after="40"/>
              <w:rPr>
                <w:color w:val="000000"/>
              </w:rPr>
            </w:pPr>
            <w:r w:rsidRPr="00F6360A">
              <w:t>pri plnení právneho záväzku financovaného</w:t>
            </w:r>
            <w:r w:rsidR="00F6360A">
              <w:t xml:space="preserve"> z </w:t>
            </w:r>
            <w:r w:rsidRPr="00F6360A">
              <w:t>rozpočtu Únie vykazuje závažné nedostatky</w:t>
            </w:r>
            <w:r w:rsidR="00F6360A">
              <w:t xml:space="preserve"> v </w:t>
            </w:r>
            <w:r w:rsidRPr="00F6360A">
              <w:t>dodržiavaní hlavných povinností, ktoré viedli</w:t>
            </w:r>
            <w:r w:rsidR="00F6360A">
              <w:t xml:space="preserve"> k </w:t>
            </w:r>
            <w:r w:rsidRPr="00F6360A">
              <w:t>jeho predčasnému ukončeniu alebo</w:t>
            </w:r>
            <w:r w:rsidR="00F6360A">
              <w:t xml:space="preserve"> k </w:t>
            </w:r>
            <w:r w:rsidRPr="00F6360A">
              <w:t xml:space="preserve">uplatneniu náhrady škody alebo iných zmluvných sankcií, alebo ktoré sa zistili na základe kontrol, auditov alebo vyšetrovaní, ktoré viedol povoľujúci úradník, </w:t>
            </w:r>
            <w:r w:rsidRPr="00F6360A">
              <w:rPr>
                <w:color w:val="000000"/>
              </w:rPr>
              <w:t>Európsky úrad pre boj proti podvodom (OLAF),</w:t>
            </w:r>
            <w:r w:rsidRPr="00F6360A">
              <w:t xml:space="preserve"> Dvor audítorov alebo Európska prokuratúra (EPPO); </w:t>
            </w:r>
          </w:p>
        </w:tc>
        <w:tc>
          <w:tcPr>
            <w:tcW w:w="930" w:type="dxa"/>
          </w:tcPr>
          <w:p w14:paraId="16F4486F"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70"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6F44875" w14:textId="77777777" w:rsidTr="6BD695A2">
        <w:tc>
          <w:tcPr>
            <w:tcW w:w="8238" w:type="dxa"/>
          </w:tcPr>
          <w:p w14:paraId="16F44872" w14:textId="7447A966" w:rsidR="002254B5" w:rsidRPr="00F6360A" w:rsidRDefault="002254B5" w:rsidP="002254B5">
            <w:pPr>
              <w:pStyle w:val="Text1"/>
              <w:numPr>
                <w:ilvl w:val="0"/>
                <w:numId w:val="15"/>
              </w:numPr>
              <w:spacing w:before="40" w:after="40"/>
            </w:pPr>
            <w:bookmarkStart w:id="27" w:name="_DV_C410"/>
            <w:r w:rsidRPr="00F6360A">
              <w:rPr>
                <w:color w:val="000000" w:themeColor="text1"/>
              </w:rPr>
              <w:t>konečným rozsudkom alebo konečným správnym rozhodnutím bolo stanovené, že osoba sa dopustila nezrovnalosti</w:t>
            </w:r>
            <w:r w:rsidR="00F6360A">
              <w:rPr>
                <w:color w:val="000000" w:themeColor="text1"/>
              </w:rPr>
              <w:t xml:space="preserve"> v </w:t>
            </w:r>
            <w:r w:rsidRPr="00F6360A">
              <w:rPr>
                <w:color w:val="000000" w:themeColor="text1"/>
              </w:rPr>
              <w:t xml:space="preserve">zmysle článku 1 ods. 2 nariadenia Rady (ES, </w:t>
            </w:r>
            <w:proofErr w:type="spellStart"/>
            <w:r w:rsidRPr="00F6360A">
              <w:rPr>
                <w:color w:val="000000" w:themeColor="text1"/>
              </w:rPr>
              <w:t>Euratom</w:t>
            </w:r>
            <w:proofErr w:type="spellEnd"/>
            <w:r w:rsidRPr="00F6360A">
              <w:rPr>
                <w:color w:val="000000" w:themeColor="text1"/>
              </w:rPr>
              <w:t xml:space="preserve">) </w:t>
            </w:r>
            <w:r w:rsidR="00F6360A">
              <w:rPr>
                <w:color w:val="000000" w:themeColor="text1"/>
              </w:rPr>
              <w:t>č. </w:t>
            </w:r>
            <w:r w:rsidRPr="00F6360A">
              <w:rPr>
                <w:color w:val="000000" w:themeColor="text1"/>
              </w:rPr>
              <w:t>2988/95</w:t>
            </w:r>
            <w:bookmarkEnd w:id="27"/>
            <w:r w:rsidRPr="00F6360A">
              <w:rPr>
                <w:color w:val="000000" w:themeColor="text1"/>
              </w:rPr>
              <w:t>;</w:t>
            </w:r>
          </w:p>
        </w:tc>
        <w:tc>
          <w:tcPr>
            <w:tcW w:w="930" w:type="dxa"/>
          </w:tcPr>
          <w:p w14:paraId="16F44873"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74"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794E089C" w14:textId="77777777" w:rsidTr="6BD695A2">
        <w:tc>
          <w:tcPr>
            <w:tcW w:w="8238" w:type="dxa"/>
          </w:tcPr>
          <w:p w14:paraId="5DEB9849" w14:textId="25DF8E98" w:rsidR="002254B5" w:rsidRPr="00F6360A" w:rsidRDefault="002254B5" w:rsidP="002254B5">
            <w:pPr>
              <w:pStyle w:val="Text1"/>
              <w:numPr>
                <w:ilvl w:val="0"/>
                <w:numId w:val="15"/>
              </w:numPr>
              <w:spacing w:before="40" w:after="40"/>
              <w:rPr>
                <w:color w:val="000000"/>
              </w:rPr>
            </w:pPr>
            <w:r w:rsidRPr="00F6360A">
              <w:rPr>
                <w:color w:val="000000" w:themeColor="text1"/>
              </w:rPr>
              <w:t>konečným rozsudkom alebo konečným správnym rozhodnutím bolo stanovené, že osoba vytvorila subjekt</w:t>
            </w:r>
            <w:r w:rsidR="00F6360A">
              <w:rPr>
                <w:color w:val="000000" w:themeColor="text1"/>
              </w:rPr>
              <w:t xml:space="preserve"> v </w:t>
            </w:r>
            <w:r w:rsidRPr="00F6360A">
              <w:rPr>
                <w:color w:val="000000" w:themeColor="text1"/>
              </w:rPr>
              <w:t>inej jurisdikcii</w:t>
            </w:r>
            <w:r w:rsidR="00F6360A">
              <w:rPr>
                <w:color w:val="000000" w:themeColor="text1"/>
              </w:rPr>
              <w:t xml:space="preserve"> s </w:t>
            </w:r>
            <w:r w:rsidRPr="00F6360A">
              <w:rPr>
                <w:color w:val="000000" w:themeColor="text1"/>
              </w:rPr>
              <w:t>úmyslom obísť daňové, sociálne alebo akékoľvek iné právne povinnosti vrátane tých, ktoré sa týkajú pracovných práv, zamestnávania</w:t>
            </w:r>
            <w:r w:rsidR="00F6360A">
              <w:rPr>
                <w:color w:val="000000" w:themeColor="text1"/>
              </w:rPr>
              <w:t xml:space="preserve"> a </w:t>
            </w:r>
            <w:r w:rsidRPr="00F6360A">
              <w:rPr>
                <w:color w:val="000000" w:themeColor="text1"/>
              </w:rPr>
              <w:t>pracovných podmienok,</w:t>
            </w:r>
            <w:r w:rsidR="00F6360A">
              <w:rPr>
                <w:color w:val="000000" w:themeColor="text1"/>
              </w:rPr>
              <w:t xml:space="preserve"> v </w:t>
            </w:r>
            <w:r w:rsidRPr="00F6360A">
              <w:rPr>
                <w:color w:val="000000" w:themeColor="text1"/>
              </w:rPr>
              <w:t>jurisdikcii svojho sídla, ústredia alebo hlavného miesta podnikateľskej činnosti;</w:t>
            </w:r>
          </w:p>
        </w:tc>
        <w:tc>
          <w:tcPr>
            <w:tcW w:w="930" w:type="dxa"/>
          </w:tcPr>
          <w:p w14:paraId="323E098E" w14:textId="5CC3DF43"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10148AE" w14:textId="71C1DB1B"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7680D48F" w14:textId="77777777" w:rsidTr="6BD695A2">
        <w:tc>
          <w:tcPr>
            <w:tcW w:w="8238" w:type="dxa"/>
          </w:tcPr>
          <w:p w14:paraId="12F0F793" w14:textId="6BE3842F" w:rsidR="002254B5" w:rsidRPr="00F6360A" w:rsidRDefault="002254B5" w:rsidP="002254B5">
            <w:pPr>
              <w:pStyle w:val="Text1"/>
              <w:numPr>
                <w:ilvl w:val="0"/>
                <w:numId w:val="15"/>
              </w:numPr>
              <w:spacing w:before="40" w:after="40"/>
              <w:rPr>
                <w:color w:val="000000"/>
              </w:rPr>
            </w:pPr>
            <w:r w:rsidRPr="00F6360A">
              <w:t>(</w:t>
            </w:r>
            <w:r w:rsidRPr="00F6360A">
              <w:rPr>
                <w:i/>
              </w:rPr>
              <w:t>len</w:t>
            </w:r>
            <w:r w:rsidR="00F6360A">
              <w:rPr>
                <w:i/>
              </w:rPr>
              <w:t xml:space="preserve"> v </w:t>
            </w:r>
            <w:r w:rsidRPr="00F6360A">
              <w:rPr>
                <w:i/>
              </w:rPr>
              <w:t>prípade právnických osôb</w:t>
            </w:r>
            <w:r w:rsidRPr="00F6360A">
              <w:t xml:space="preserve">) </w:t>
            </w:r>
            <w:r w:rsidRPr="00F6360A">
              <w:rPr>
                <w:color w:val="000000" w:themeColor="text1"/>
              </w:rPr>
              <w:t>konečným rozsudkom alebo konečným správnym rozhodnutím bolo stanovené, že osoba bola vytvorená</w:t>
            </w:r>
            <w:r w:rsidR="00F6360A">
              <w:rPr>
                <w:color w:val="000000" w:themeColor="text1"/>
              </w:rPr>
              <w:t xml:space="preserve"> s </w:t>
            </w:r>
            <w:r w:rsidRPr="00F6360A">
              <w:rPr>
                <w:color w:val="000000" w:themeColor="text1"/>
              </w:rPr>
              <w:t>úmyslom uvedeným</w:t>
            </w:r>
            <w:r w:rsidR="00F6360A">
              <w:rPr>
                <w:color w:val="000000" w:themeColor="text1"/>
              </w:rPr>
              <w:t xml:space="preserve"> v </w:t>
            </w:r>
            <w:r w:rsidRPr="00F6360A">
              <w:rPr>
                <w:color w:val="000000" w:themeColor="text1"/>
              </w:rPr>
              <w:t>písmene g);</w:t>
            </w:r>
          </w:p>
        </w:tc>
        <w:tc>
          <w:tcPr>
            <w:tcW w:w="930" w:type="dxa"/>
          </w:tcPr>
          <w:p w14:paraId="415689BC" w14:textId="4F1B388E"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2FEEC824" w14:textId="6945CFDF"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75D7408C" w14:textId="77777777" w:rsidTr="6BD695A2">
        <w:tc>
          <w:tcPr>
            <w:tcW w:w="8238" w:type="dxa"/>
          </w:tcPr>
          <w:p w14:paraId="0ECDFB1F" w14:textId="7A181991" w:rsidR="002254B5" w:rsidRPr="00F6360A" w:rsidRDefault="002254B5" w:rsidP="002254B5">
            <w:pPr>
              <w:pStyle w:val="Text1"/>
              <w:numPr>
                <w:ilvl w:val="0"/>
                <w:numId w:val="15"/>
              </w:numPr>
              <w:spacing w:before="40" w:after="40"/>
            </w:pPr>
            <w:r w:rsidRPr="00F6360A">
              <w:t xml:space="preserve"> úmyselne</w:t>
            </w:r>
            <w:r w:rsidR="00F6360A">
              <w:t xml:space="preserve"> a </w:t>
            </w:r>
            <w:r w:rsidRPr="00F6360A">
              <w:t>bez riadneho odôvodnenia sa bránila vyšetrovaniu, kontrole alebo auditu, ktoré vykonáva verejný obstarávateľ alebo jeho zástupca alebo audítor, úrad OLAF, Európska prokuratúra či Dvor audítorov; Osoba sa považuje za osobu, ktorá sa bráni vyšetrovaniu, kontrole alebo auditu, ak uskutočňuje kroky, ktorých cieľom alebo účinkom je zabránenie, bránenie alebo oneskorenie výkonu ktorejkoľvek</w:t>
            </w:r>
            <w:r w:rsidR="00F6360A">
              <w:t xml:space="preserve"> z </w:t>
            </w:r>
            <w:r w:rsidRPr="00F6360A">
              <w:t xml:space="preserve">činností potrebných na vykonanie vyšetrovania, kontroly alebo auditu. Takéto kroky zahŕňajú najmä odmietnutie poskytnúť potrebný prístup do svojich priestorov alebo do akýchkoľvek iných priestorov </w:t>
            </w:r>
            <w:r w:rsidRPr="00F6360A">
              <w:lastRenderedPageBreak/>
              <w:t>používaných na obchodné účely, zatajenie alebo odmietnutie zverejnenia informácií alebo poskytnutie nepravdivých informácií.</w:t>
            </w:r>
          </w:p>
        </w:tc>
        <w:tc>
          <w:tcPr>
            <w:tcW w:w="930" w:type="dxa"/>
          </w:tcPr>
          <w:p w14:paraId="0F27857E" w14:textId="1175AA9F" w:rsidR="002254B5" w:rsidRPr="00F6360A" w:rsidRDefault="002254B5" w:rsidP="002254B5">
            <w:pPr>
              <w:spacing w:before="240" w:after="120"/>
              <w:jc w:val="center"/>
            </w:pPr>
            <w:r w:rsidRPr="00F6360A">
              <w:lastRenderedPageBreak/>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7A38F335" w14:textId="713C4ED6"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1A385EC2" w14:textId="77777777" w:rsidTr="6BD695A2">
        <w:tc>
          <w:tcPr>
            <w:tcW w:w="8238" w:type="dxa"/>
          </w:tcPr>
          <w:p w14:paraId="3087E785" w14:textId="0FC12D84" w:rsidR="002254B5" w:rsidRPr="00F6360A" w:rsidRDefault="002254B5" w:rsidP="002254B5">
            <w:pPr>
              <w:numPr>
                <w:ilvl w:val="0"/>
                <w:numId w:val="17"/>
              </w:numPr>
              <w:spacing w:before="40" w:after="40"/>
              <w:jc w:val="both"/>
            </w:pPr>
            <w:r w:rsidRPr="00F6360A">
              <w:t>vyhlasuje, že</w:t>
            </w:r>
            <w:r w:rsidR="00F6360A">
              <w:t xml:space="preserve"> v </w:t>
            </w:r>
            <w:r w:rsidRPr="00F6360A">
              <w:t>prípade situácií uvedených</w:t>
            </w:r>
            <w:r w:rsidR="00F6360A">
              <w:t xml:space="preserve"> v </w:t>
            </w:r>
            <w:r w:rsidRPr="00F6360A">
              <w:t>bode 1 písm. c) až i) sa na osobu pri neexistencii konečného rozsudku alebo konečného správneho rozhodnutia vzťahujú skutočnosti</w:t>
            </w:r>
            <w:r w:rsidR="00F6360A">
              <w:t xml:space="preserve"> a </w:t>
            </w:r>
            <w:r w:rsidRPr="00F6360A">
              <w:t>zistenia uvedené</w:t>
            </w:r>
            <w:r w:rsidR="00F6360A">
              <w:t xml:space="preserve"> v </w:t>
            </w:r>
            <w:r w:rsidRPr="00F6360A">
              <w:t>článku 138 ods. 3 nariadenia</w:t>
            </w:r>
            <w:r w:rsidR="00F6360A">
              <w:t xml:space="preserve"> o </w:t>
            </w:r>
            <w:r w:rsidRPr="00F6360A">
              <w:t>rozpočtových pravidlách,</w:t>
            </w:r>
            <w:r w:rsidR="00F6360A">
              <w:t xml:space="preserve"> a </w:t>
            </w:r>
            <w:r w:rsidRPr="00F6360A">
              <w:t>najmä:</w:t>
            </w:r>
          </w:p>
        </w:tc>
        <w:tc>
          <w:tcPr>
            <w:tcW w:w="930" w:type="dxa"/>
          </w:tcPr>
          <w:p w14:paraId="68C9A1B2" w14:textId="05B15687" w:rsidR="002254B5" w:rsidRPr="00F6360A" w:rsidRDefault="002254B5" w:rsidP="002254B5">
            <w:pPr>
              <w:spacing w:before="240" w:after="120"/>
              <w:jc w:val="center"/>
            </w:pPr>
            <w:r w:rsidRPr="00F6360A">
              <w:t>ÁNO</w:t>
            </w:r>
            <w:r w:rsidRPr="00F6360A">
              <w:rPr>
                <w:rStyle w:val="FootnoteReference"/>
              </w:rPr>
              <w:footnoteReference w:id="4"/>
            </w:r>
          </w:p>
        </w:tc>
        <w:tc>
          <w:tcPr>
            <w:tcW w:w="825" w:type="dxa"/>
          </w:tcPr>
          <w:p w14:paraId="1A4D1557" w14:textId="4113B6AB" w:rsidR="002254B5" w:rsidRPr="00F6360A" w:rsidRDefault="002254B5" w:rsidP="002254B5">
            <w:pPr>
              <w:spacing w:before="240" w:after="120"/>
              <w:jc w:val="center"/>
            </w:pPr>
            <w:r w:rsidRPr="00F6360A">
              <w:t>NIE</w:t>
            </w:r>
          </w:p>
        </w:tc>
      </w:tr>
      <w:tr w:rsidR="002254B5" w:rsidRPr="00F6360A" w14:paraId="16F4487E" w14:textId="77777777" w:rsidTr="6BD695A2">
        <w:trPr>
          <w:trHeight w:val="1579"/>
        </w:trPr>
        <w:tc>
          <w:tcPr>
            <w:tcW w:w="8238" w:type="dxa"/>
          </w:tcPr>
          <w:p w14:paraId="16F4487B" w14:textId="1A12591E" w:rsidR="002254B5" w:rsidRPr="00F6360A" w:rsidRDefault="002254B5" w:rsidP="002254B5">
            <w:pPr>
              <w:pStyle w:val="Text1"/>
              <w:numPr>
                <w:ilvl w:val="0"/>
                <w:numId w:val="25"/>
              </w:numPr>
              <w:spacing w:before="40" w:after="40"/>
              <w:ind w:left="709" w:firstLine="0"/>
              <w:rPr>
                <w:color w:val="000000"/>
              </w:rPr>
            </w:pPr>
            <w:r w:rsidRPr="00F6360A">
              <w:rPr>
                <w:color w:val="000000"/>
              </w:rPr>
              <w:t xml:space="preserve"> skutočnosti preukázané</w:t>
            </w:r>
            <w:r w:rsidR="00F6360A">
              <w:rPr>
                <w:color w:val="000000"/>
              </w:rPr>
              <w:t xml:space="preserve"> v </w:t>
            </w:r>
            <w:r w:rsidRPr="00F6360A">
              <w:rPr>
                <w:color w:val="000000"/>
              </w:rPr>
              <w:t>rámci auditov alebo vyšetrovaní vykonaných Európskou prokuratúrou vo vzťahu</w:t>
            </w:r>
            <w:r w:rsidR="00F6360A">
              <w:rPr>
                <w:color w:val="000000"/>
              </w:rPr>
              <w:t xml:space="preserve"> k </w:t>
            </w:r>
            <w:r w:rsidRPr="00F6360A">
              <w:rPr>
                <w:color w:val="000000"/>
              </w:rPr>
              <w:t>tým členským štátom, ktoré sa zúčastňujú na posilnenej spolupráci podľa nariadenia (EÚ) 2017/1939, Dvorom audítorov, úradom OLAF alebo vnútorným audítorom, alebo akýchkoľvek iných overovaní, auditov alebo kontrol vykonaných</w:t>
            </w:r>
            <w:r w:rsidR="00F6360A">
              <w:rPr>
                <w:color w:val="000000"/>
              </w:rPr>
              <w:t xml:space="preserve"> v </w:t>
            </w:r>
            <w:r w:rsidRPr="00F6360A">
              <w:rPr>
                <w:color w:val="000000"/>
              </w:rPr>
              <w:t>rámci zodpovednosti povoľujúceho úradníka inštitúcie EÚ, európskeho úradu alebo agentúry alebo orgánu EÚ;</w:t>
            </w:r>
          </w:p>
        </w:tc>
        <w:tc>
          <w:tcPr>
            <w:tcW w:w="930" w:type="dxa"/>
          </w:tcPr>
          <w:p w14:paraId="16F4487C" w14:textId="6DD11AEB" w:rsidR="002254B5" w:rsidRPr="00F6360A" w:rsidRDefault="002254B5" w:rsidP="002254B5">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16F4487D" w14:textId="77777777"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5692311F" w14:textId="77777777" w:rsidTr="6BD695A2">
        <w:trPr>
          <w:trHeight w:val="1346"/>
        </w:trPr>
        <w:tc>
          <w:tcPr>
            <w:tcW w:w="8238" w:type="dxa"/>
          </w:tcPr>
          <w:p w14:paraId="1BBF8C34" w14:textId="58BAEA00" w:rsidR="002254B5" w:rsidRPr="00F6360A" w:rsidDel="00977B4E" w:rsidRDefault="002254B5" w:rsidP="002254B5">
            <w:pPr>
              <w:pStyle w:val="Text1"/>
              <w:numPr>
                <w:ilvl w:val="0"/>
                <w:numId w:val="25"/>
              </w:numPr>
              <w:spacing w:before="40" w:after="40"/>
              <w:ind w:left="709" w:firstLine="0"/>
              <w:rPr>
                <w:color w:val="000000"/>
              </w:rPr>
            </w:pPr>
            <w:r w:rsidRPr="00F6360A">
              <w:rPr>
                <w:color w:val="000000"/>
              </w:rPr>
              <w:t xml:space="preserve"> rozsudky, ktorý nie sú právoplatné, alebo správne rozhodnutia, ktoré nemajú konečný charakter</w:t>
            </w:r>
            <w:r w:rsidR="00F6360A">
              <w:rPr>
                <w:color w:val="000000"/>
              </w:rPr>
              <w:t xml:space="preserve"> a </w:t>
            </w:r>
            <w:r w:rsidRPr="00F6360A">
              <w:rPr>
                <w:color w:val="000000"/>
              </w:rPr>
              <w:t>medzi ktoré môžu patriť disciplinárne opatrenia prijaté príslušným dozorným orgánom zodpovedným za overovanie uplatňovania noriem profesijnej etiky;</w:t>
            </w:r>
          </w:p>
        </w:tc>
        <w:tc>
          <w:tcPr>
            <w:tcW w:w="930" w:type="dxa"/>
          </w:tcPr>
          <w:p w14:paraId="1E7263A9" w14:textId="05F25552" w:rsidR="002254B5" w:rsidRPr="00F6360A" w:rsidRDefault="002254B5" w:rsidP="002254B5">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256609C9" w14:textId="3CBFD2E0"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074D4EBB" w14:textId="77777777" w:rsidTr="6BD695A2">
        <w:trPr>
          <w:trHeight w:val="614"/>
        </w:trPr>
        <w:tc>
          <w:tcPr>
            <w:tcW w:w="8238" w:type="dxa"/>
          </w:tcPr>
          <w:p w14:paraId="41734894" w14:textId="6A504F1F" w:rsidR="002254B5" w:rsidRPr="00F6360A" w:rsidDel="00977B4E" w:rsidRDefault="002254B5" w:rsidP="002254B5">
            <w:pPr>
              <w:pStyle w:val="Text1"/>
              <w:numPr>
                <w:ilvl w:val="0"/>
                <w:numId w:val="25"/>
              </w:numPr>
              <w:spacing w:before="40" w:after="40"/>
              <w:ind w:left="709" w:firstLine="0"/>
              <w:rPr>
                <w:color w:val="000000"/>
              </w:rPr>
            </w:pPr>
            <w:r w:rsidRPr="00F6360A">
              <w:rPr>
                <w:color w:val="000000"/>
              </w:rPr>
              <w:t>skutočnosti uvedené</w:t>
            </w:r>
            <w:r w:rsidR="00F6360A">
              <w:rPr>
                <w:color w:val="000000"/>
              </w:rPr>
              <w:t xml:space="preserve"> v </w:t>
            </w:r>
            <w:r w:rsidRPr="00F6360A">
              <w:rPr>
                <w:color w:val="000000"/>
              </w:rPr>
              <w:t>rozhodnutiach subjektov alebo osôb poverených plnením rozpočtu EÚ;</w:t>
            </w:r>
          </w:p>
        </w:tc>
        <w:tc>
          <w:tcPr>
            <w:tcW w:w="930" w:type="dxa"/>
          </w:tcPr>
          <w:p w14:paraId="7EB43931" w14:textId="6397F222" w:rsidR="002254B5" w:rsidRPr="00F6360A" w:rsidRDefault="002254B5" w:rsidP="002254B5">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63030E6D" w14:textId="5730E302"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494260E4" w14:textId="77777777" w:rsidTr="6BD695A2">
        <w:trPr>
          <w:trHeight w:val="473"/>
        </w:trPr>
        <w:tc>
          <w:tcPr>
            <w:tcW w:w="8238" w:type="dxa"/>
          </w:tcPr>
          <w:p w14:paraId="3BD21B53" w14:textId="1A4ED92E" w:rsidR="002254B5" w:rsidRPr="00F6360A" w:rsidDel="00977B4E" w:rsidRDefault="002254B5" w:rsidP="002254B5">
            <w:pPr>
              <w:pStyle w:val="Text1"/>
              <w:numPr>
                <w:ilvl w:val="0"/>
                <w:numId w:val="25"/>
              </w:numPr>
              <w:spacing w:before="40" w:after="40"/>
              <w:ind w:left="709" w:firstLine="0"/>
              <w:rPr>
                <w:color w:val="000000"/>
              </w:rPr>
            </w:pPr>
            <w:r w:rsidRPr="00F6360A">
              <w:tab/>
            </w:r>
            <w:r w:rsidRPr="00F6360A">
              <w:rPr>
                <w:color w:val="000000"/>
              </w:rPr>
              <w:t xml:space="preserve"> informácie zasielané členskými štátmi implementujúcimi finančné prostriedky Únie</w:t>
            </w:r>
            <w:r w:rsidRPr="00F6360A">
              <w:t xml:space="preserve">, </w:t>
            </w:r>
            <w:r w:rsidRPr="00F6360A">
              <w:rPr>
                <w:color w:val="000000" w:themeColor="text1"/>
              </w:rPr>
              <w:t>najmä skutočnosti</w:t>
            </w:r>
            <w:r w:rsidR="00F6360A">
              <w:rPr>
                <w:color w:val="000000" w:themeColor="text1"/>
              </w:rPr>
              <w:t xml:space="preserve"> a </w:t>
            </w:r>
            <w:r w:rsidRPr="00F6360A">
              <w:rPr>
                <w:color w:val="000000" w:themeColor="text1"/>
              </w:rPr>
              <w:t>zistenia, ku ktorým sa dospelo</w:t>
            </w:r>
            <w:r w:rsidR="00F6360A">
              <w:rPr>
                <w:color w:val="000000" w:themeColor="text1"/>
              </w:rPr>
              <w:t xml:space="preserve"> v </w:t>
            </w:r>
            <w:r w:rsidRPr="00F6360A">
              <w:rPr>
                <w:color w:val="000000" w:themeColor="text1"/>
              </w:rPr>
              <w:t>súvislosti</w:t>
            </w:r>
            <w:r w:rsidR="00F6360A">
              <w:rPr>
                <w:color w:val="000000" w:themeColor="text1"/>
              </w:rPr>
              <w:t xml:space="preserve"> s </w:t>
            </w:r>
            <w:r w:rsidRPr="00F6360A">
              <w:rPr>
                <w:color w:val="000000" w:themeColor="text1"/>
              </w:rPr>
              <w:t>konečným rozsudkom alebo konečným správnym rozhodnutím na vnútroštátnej úrovni, pokiaľ ide</w:t>
            </w:r>
            <w:r w:rsidR="00F6360A">
              <w:rPr>
                <w:color w:val="000000" w:themeColor="text1"/>
              </w:rPr>
              <w:t xml:space="preserve"> o </w:t>
            </w:r>
            <w:r w:rsidRPr="00F6360A">
              <w:rPr>
                <w:color w:val="000000" w:themeColor="text1"/>
              </w:rPr>
              <w:t>existenciu situácií vyžadujúcich si vylúčenie uvedených</w:t>
            </w:r>
            <w:r w:rsidR="00F6360A">
              <w:rPr>
                <w:color w:val="000000" w:themeColor="text1"/>
              </w:rPr>
              <w:t xml:space="preserve"> v </w:t>
            </w:r>
            <w:r w:rsidRPr="00F6360A">
              <w:rPr>
                <w:color w:val="000000" w:themeColor="text1"/>
              </w:rPr>
              <w:t>písmene c) bode iv) alebo</w:t>
            </w:r>
            <w:r w:rsidR="00F6360A">
              <w:rPr>
                <w:color w:val="000000" w:themeColor="text1"/>
              </w:rPr>
              <w:t xml:space="preserve"> v </w:t>
            </w:r>
            <w:r w:rsidRPr="00F6360A">
              <w:rPr>
                <w:color w:val="000000" w:themeColor="text1"/>
              </w:rPr>
              <w:t>písmene d)</w:t>
            </w:r>
            <w:r w:rsidRPr="00F6360A">
              <w:t>;</w:t>
            </w:r>
          </w:p>
        </w:tc>
        <w:tc>
          <w:tcPr>
            <w:tcW w:w="930" w:type="dxa"/>
          </w:tcPr>
          <w:p w14:paraId="066F0C42" w14:textId="4C93C88C" w:rsidR="002254B5" w:rsidRPr="00F6360A" w:rsidRDefault="002254B5" w:rsidP="002254B5">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6D35EFEE" w14:textId="5C8193C6"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3C758EFF" w14:textId="77777777" w:rsidTr="6BD695A2">
        <w:trPr>
          <w:trHeight w:val="614"/>
        </w:trPr>
        <w:tc>
          <w:tcPr>
            <w:tcW w:w="8238" w:type="dxa"/>
          </w:tcPr>
          <w:p w14:paraId="128BE62B" w14:textId="59778700" w:rsidR="002254B5" w:rsidRPr="00F6360A" w:rsidDel="00977B4E" w:rsidRDefault="002254B5" w:rsidP="002254B5">
            <w:pPr>
              <w:pStyle w:val="Text1"/>
              <w:numPr>
                <w:ilvl w:val="0"/>
                <w:numId w:val="25"/>
              </w:numPr>
              <w:spacing w:before="40" w:after="40"/>
              <w:ind w:left="709" w:firstLine="0"/>
              <w:rPr>
                <w:color w:val="000000"/>
              </w:rPr>
            </w:pPr>
            <w:r w:rsidRPr="00F6360A">
              <w:tab/>
            </w:r>
            <w:r w:rsidRPr="00F6360A">
              <w:rPr>
                <w:color w:val="000000"/>
              </w:rPr>
              <w:t xml:space="preserve"> rozhodnutia Komisie týkajúce sa porušenia práva Únie</w:t>
            </w:r>
            <w:r w:rsidR="00F6360A">
              <w:rPr>
                <w:color w:val="000000"/>
              </w:rPr>
              <w:t xml:space="preserve"> v </w:t>
            </w:r>
            <w:r w:rsidRPr="00F6360A">
              <w:rPr>
                <w:color w:val="000000"/>
              </w:rPr>
              <w:t>oblasti hospodárskej súťaže alebo rozhodnutia príslušného vnútroštátneho orgánu týkajúce sa porušenia práva Únie</w:t>
            </w:r>
            <w:r w:rsidR="00F6360A">
              <w:rPr>
                <w:color w:val="000000"/>
              </w:rPr>
              <w:t xml:space="preserve"> v </w:t>
            </w:r>
            <w:r w:rsidRPr="00F6360A">
              <w:rPr>
                <w:color w:val="000000"/>
              </w:rPr>
              <w:t>oblasti hospodárskej súťaže alebo vnútroštátneho práva</w:t>
            </w:r>
            <w:r w:rsidR="00F6360A">
              <w:rPr>
                <w:color w:val="000000"/>
              </w:rPr>
              <w:t xml:space="preserve"> v </w:t>
            </w:r>
            <w:r w:rsidRPr="00F6360A">
              <w:rPr>
                <w:color w:val="000000"/>
              </w:rPr>
              <w:t xml:space="preserve">tejto oblasti; </w:t>
            </w:r>
          </w:p>
        </w:tc>
        <w:tc>
          <w:tcPr>
            <w:tcW w:w="930" w:type="dxa"/>
          </w:tcPr>
          <w:p w14:paraId="1C09C335" w14:textId="0E204C8F" w:rsidR="002254B5" w:rsidRPr="00F6360A" w:rsidRDefault="002254B5" w:rsidP="002254B5">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3D929BF3" w14:textId="0825BEA1"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2254B5" w:rsidRPr="00F6360A" w14:paraId="33963B7D" w14:textId="77777777" w:rsidTr="6BD695A2">
        <w:trPr>
          <w:trHeight w:val="614"/>
        </w:trPr>
        <w:tc>
          <w:tcPr>
            <w:tcW w:w="8238" w:type="dxa"/>
          </w:tcPr>
          <w:p w14:paraId="3AFB7585" w14:textId="11F8AB16" w:rsidR="002254B5" w:rsidRPr="00F6360A" w:rsidDel="00977B4E" w:rsidRDefault="002254B5" w:rsidP="002254B5">
            <w:pPr>
              <w:pStyle w:val="Text1"/>
              <w:numPr>
                <w:ilvl w:val="0"/>
                <w:numId w:val="25"/>
              </w:numPr>
              <w:spacing w:before="40" w:after="40"/>
              <w:ind w:left="709" w:firstLine="0"/>
              <w:rPr>
                <w:color w:val="000000"/>
              </w:rPr>
            </w:pPr>
            <w:bookmarkStart w:id="28" w:name="_Hlk208482090"/>
            <w:r w:rsidRPr="00F6360A">
              <w:rPr>
                <w:color w:val="000000" w:themeColor="text1"/>
              </w:rPr>
              <w:t xml:space="preserve"> osoba bola každým dostupným prostriedkom oboznámená so skutočnosťou, že je predmetom vyšetrovania Európskeho úradu pre boj proti podvodom (OLAF): buď preto, že jej OLAF poskytol možnosť vyjadriť sa</w:t>
            </w:r>
            <w:r w:rsidR="00F6360A">
              <w:rPr>
                <w:color w:val="000000" w:themeColor="text1"/>
              </w:rPr>
              <w:t xml:space="preserve"> k </w:t>
            </w:r>
            <w:r w:rsidRPr="00F6360A">
              <w:rPr>
                <w:color w:val="000000" w:themeColor="text1"/>
              </w:rPr>
              <w:t>skutočnostiam, ktoré sa jej týkajú, alebo ju OLAF</w:t>
            </w:r>
            <w:r w:rsidR="00F6360A">
              <w:rPr>
                <w:color w:val="000000" w:themeColor="text1"/>
              </w:rPr>
              <w:t xml:space="preserve"> v </w:t>
            </w:r>
            <w:r w:rsidRPr="00F6360A">
              <w:rPr>
                <w:color w:val="000000" w:themeColor="text1"/>
              </w:rPr>
              <w:t>rámci vyšetrovania podrobil kontrolám na mieste, alebo jej bolo oznámené začatie alebo ukončenie vyšetrovania úradu OLAF, ktoré sa jej týka, alebo akákoľvek okolnosť súvisiaca</w:t>
            </w:r>
            <w:r w:rsidR="00F6360A">
              <w:rPr>
                <w:color w:val="000000" w:themeColor="text1"/>
              </w:rPr>
              <w:t xml:space="preserve"> s </w:t>
            </w:r>
            <w:r w:rsidRPr="00F6360A">
              <w:rPr>
                <w:color w:val="000000" w:themeColor="text1"/>
              </w:rPr>
              <w:t>týmto vyšetrovaním;</w:t>
            </w:r>
          </w:p>
        </w:tc>
        <w:tc>
          <w:tcPr>
            <w:tcW w:w="930" w:type="dxa"/>
          </w:tcPr>
          <w:p w14:paraId="7FF77DAD" w14:textId="2880DFD9" w:rsidR="002254B5" w:rsidRPr="00F6360A" w:rsidRDefault="002254B5" w:rsidP="002254B5">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Pr>
          <w:p w14:paraId="549D5A18" w14:textId="731862B8" w:rsidR="002254B5" w:rsidRPr="00F6360A" w:rsidRDefault="002254B5" w:rsidP="002254B5">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0E044C" w:rsidRPr="00F6360A"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F6360A"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sidRPr="00F6360A">
              <w:rPr>
                <w:color w:val="000000" w:themeColor="text1"/>
              </w:rPr>
              <w:t xml:space="preserve"> iné podobné situácie.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Pr="00F6360A" w:rsidRDefault="000E044C" w:rsidP="006C4CDC">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Pr="00F6360A" w:rsidRDefault="000E044C" w:rsidP="006C4CDC">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16F4487F" w14:textId="1EEB1B98" w:rsidR="00897553" w:rsidRPr="00F6360A" w:rsidRDefault="00897553" w:rsidP="00422300">
      <w:pPr>
        <w:pStyle w:val="Title"/>
        <w:jc w:val="both"/>
      </w:pPr>
      <w:r w:rsidRPr="00F6360A">
        <w:t>II – Situácie, ktoré sú dôvodom vylúčenia fyzických alebo právnických osôb</w:t>
      </w:r>
      <w:r w:rsidR="00F6360A">
        <w:t xml:space="preserve"> s </w:t>
      </w:r>
      <w:r w:rsidRPr="00F6360A">
        <w:t>právomocou zastupovať, prijímať rozhodnutia alebo vykonávať kontrolu vo vzťahu</w:t>
      </w:r>
      <w:r w:rsidR="00F6360A">
        <w:t xml:space="preserve"> k </w:t>
      </w:r>
      <w:r w:rsidRPr="00F6360A">
        <w:t>právnickej osobe</w:t>
      </w:r>
      <w:r w:rsidR="00F6360A">
        <w:t xml:space="preserve"> a </w:t>
      </w:r>
      <w:r w:rsidRPr="00F6360A">
        <w:t>konečných užívateľov výhod</w:t>
      </w:r>
    </w:p>
    <w:p w14:paraId="16F44880" w14:textId="6842849F" w:rsidR="00897553" w:rsidRPr="00F6360A" w:rsidRDefault="001F135A" w:rsidP="7F6CA770">
      <w:pPr>
        <w:autoSpaceDE w:val="0"/>
        <w:autoSpaceDN w:val="0"/>
        <w:adjustRightInd w:val="0"/>
        <w:spacing w:before="120" w:after="240"/>
        <w:jc w:val="center"/>
        <w:rPr>
          <w:b/>
          <w:bCs/>
          <w:i/>
          <w:iCs/>
          <w:u w:val="single"/>
        </w:rPr>
      </w:pPr>
      <w:r w:rsidRPr="00F6360A">
        <w:rPr>
          <w:b/>
          <w:i/>
          <w:u w:val="single"/>
        </w:rPr>
        <w:t>Neuplatňuje sa, ak je „osobou“ fyzická osoba, členský štát alebo miestny orgán Vo všetkých ostatných prípadoch vyplnia všetky zúčastnené subjekty.</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7"/>
        <w:gridCol w:w="850"/>
        <w:gridCol w:w="929"/>
        <w:gridCol w:w="1176"/>
      </w:tblGrid>
      <w:tr w:rsidR="001F135A" w:rsidRPr="00F6360A" w14:paraId="16F44885" w14:textId="77777777" w:rsidTr="00D96D0D">
        <w:trPr>
          <w:jc w:val="center"/>
        </w:trPr>
        <w:tc>
          <w:tcPr>
            <w:tcW w:w="6759" w:type="dxa"/>
            <w:vAlign w:val="center"/>
          </w:tcPr>
          <w:p w14:paraId="16F44881" w14:textId="3CE41E59" w:rsidR="001F135A" w:rsidRPr="00F6360A" w:rsidRDefault="001F135A" w:rsidP="051D3D6B">
            <w:pPr>
              <w:numPr>
                <w:ilvl w:val="0"/>
                <w:numId w:val="17"/>
              </w:numPr>
              <w:spacing w:before="40" w:after="40"/>
              <w:jc w:val="both"/>
            </w:pPr>
            <w:r w:rsidRPr="00F6360A">
              <w:lastRenderedPageBreak/>
              <w:t>vyhlasuje, že fyzická alebo právnická osoba, ktorá je členom správneho, riadiaceho alebo dozorného orgánu osoby alebo ktorá má právomoc zastupovať, prijímať rozhodnutia alebo vykonávať kontrolu vo vzťahu</w:t>
            </w:r>
            <w:r w:rsidR="00F6360A">
              <w:t xml:space="preserve"> k </w:t>
            </w:r>
            <w:r w:rsidRPr="00F6360A">
              <w:t>osobe (toto sa vzťahuje napr. na riaditeľov spoločností, členov riadiacich alebo dozorných orgánov</w:t>
            </w:r>
            <w:r w:rsidR="00F6360A">
              <w:t xml:space="preserve"> a </w:t>
            </w:r>
            <w:r w:rsidRPr="00F6360A">
              <w:t>prípady, keď jedna fyzická alebo právnická osoba vlastní väčšinové podiely), alebo konečný užívateľ výhod vo vzťahu</w:t>
            </w:r>
            <w:r w:rsidR="00F6360A">
              <w:t xml:space="preserve"> k </w:t>
            </w:r>
            <w:r w:rsidRPr="00F6360A">
              <w:t>osobe [vymedzený</w:t>
            </w:r>
            <w:r w:rsidR="00F6360A">
              <w:t xml:space="preserve"> v </w:t>
            </w:r>
            <w:r w:rsidRPr="00F6360A">
              <w:t>článku 3 bode 6 smernice (EÚ) 2015/849] sa nachádza</w:t>
            </w:r>
            <w:r w:rsidR="00F6360A">
              <w:t xml:space="preserve"> v </w:t>
            </w:r>
            <w:r w:rsidRPr="00F6360A">
              <w:t>jednej</w:t>
            </w:r>
            <w:r w:rsidR="00F6360A">
              <w:t xml:space="preserve"> z </w:t>
            </w:r>
            <w:r w:rsidRPr="00F6360A">
              <w:t xml:space="preserve">týchto situácií: </w:t>
            </w:r>
          </w:p>
        </w:tc>
        <w:tc>
          <w:tcPr>
            <w:tcW w:w="858" w:type="dxa"/>
          </w:tcPr>
          <w:p w14:paraId="16F44882" w14:textId="77777777" w:rsidR="001F135A" w:rsidRPr="00F6360A" w:rsidRDefault="001F135A" w:rsidP="00C37A34">
            <w:pPr>
              <w:spacing w:before="240" w:after="120"/>
              <w:jc w:val="center"/>
            </w:pPr>
            <w:r w:rsidRPr="00F6360A">
              <w:t>ÁNO</w:t>
            </w:r>
          </w:p>
        </w:tc>
        <w:tc>
          <w:tcPr>
            <w:tcW w:w="952" w:type="dxa"/>
          </w:tcPr>
          <w:p w14:paraId="16F44883" w14:textId="77777777" w:rsidR="001F135A" w:rsidRPr="00F6360A" w:rsidRDefault="001F135A" w:rsidP="00C37A34">
            <w:pPr>
              <w:spacing w:before="240" w:after="120"/>
              <w:jc w:val="center"/>
            </w:pPr>
            <w:r w:rsidRPr="00F6360A">
              <w:t>NIE</w:t>
            </w:r>
          </w:p>
        </w:tc>
        <w:tc>
          <w:tcPr>
            <w:tcW w:w="813" w:type="dxa"/>
          </w:tcPr>
          <w:p w14:paraId="16F44884" w14:textId="77777777" w:rsidR="001F135A" w:rsidRPr="00F6360A" w:rsidRDefault="001F135A" w:rsidP="00C37A34">
            <w:pPr>
              <w:spacing w:before="240" w:after="120"/>
              <w:jc w:val="center"/>
            </w:pPr>
            <w:r w:rsidRPr="00F6360A">
              <w:t>Neuvádza sa</w:t>
            </w:r>
          </w:p>
        </w:tc>
      </w:tr>
      <w:tr w:rsidR="001F135A" w:rsidRPr="00F6360A" w14:paraId="16F4488A" w14:textId="77777777" w:rsidTr="00D96D0D">
        <w:trPr>
          <w:jc w:val="center"/>
        </w:trPr>
        <w:tc>
          <w:tcPr>
            <w:tcW w:w="6759" w:type="dxa"/>
            <w:vAlign w:val="center"/>
          </w:tcPr>
          <w:p w14:paraId="16F44886" w14:textId="60CC15E6" w:rsidR="001F135A" w:rsidRPr="00F6360A" w:rsidRDefault="001F135A" w:rsidP="00510EC4">
            <w:pPr>
              <w:pStyle w:val="Text1"/>
              <w:spacing w:before="40" w:after="40"/>
              <w:ind w:left="360"/>
            </w:pPr>
            <w:r w:rsidRPr="00F6360A">
              <w:t>Situácia uvedená</w:t>
            </w:r>
            <w:r w:rsidR="00F6360A">
              <w:t xml:space="preserve"> v </w:t>
            </w:r>
            <w:r w:rsidRPr="00F6360A">
              <w:t>bode 1 písm. c) (závažné odborné pochybenie)</w:t>
            </w:r>
          </w:p>
        </w:tc>
        <w:tc>
          <w:tcPr>
            <w:tcW w:w="858" w:type="dxa"/>
            <w:vAlign w:val="center"/>
          </w:tcPr>
          <w:p w14:paraId="16F44887"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52" w:type="dxa"/>
            <w:vAlign w:val="center"/>
          </w:tcPr>
          <w:p w14:paraId="16F44888"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13" w:type="dxa"/>
          </w:tcPr>
          <w:p w14:paraId="16F44889"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1F135A" w:rsidRPr="00F6360A" w14:paraId="16F4488F" w14:textId="77777777" w:rsidTr="00D96D0D">
        <w:trPr>
          <w:jc w:val="center"/>
        </w:trPr>
        <w:tc>
          <w:tcPr>
            <w:tcW w:w="6759" w:type="dxa"/>
            <w:vAlign w:val="center"/>
          </w:tcPr>
          <w:p w14:paraId="16F4488B" w14:textId="58F5D404" w:rsidR="001F135A" w:rsidRPr="00F6360A" w:rsidRDefault="001F135A" w:rsidP="00510EC4">
            <w:pPr>
              <w:pStyle w:val="Text1"/>
              <w:spacing w:before="40" w:after="40"/>
              <w:ind w:left="360"/>
            </w:pPr>
            <w:r w:rsidRPr="00F6360A">
              <w:t>Situácia uvedená</w:t>
            </w:r>
            <w:r w:rsidR="00F6360A">
              <w:t xml:space="preserve"> v </w:t>
            </w:r>
            <w:r w:rsidRPr="00F6360A">
              <w:t>bode 1 písm. d) (podvod, korupcia alebo iný trestný čin)</w:t>
            </w:r>
          </w:p>
        </w:tc>
        <w:tc>
          <w:tcPr>
            <w:tcW w:w="858" w:type="dxa"/>
            <w:vAlign w:val="center"/>
          </w:tcPr>
          <w:p w14:paraId="16F4488C"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52" w:type="dxa"/>
            <w:vAlign w:val="center"/>
          </w:tcPr>
          <w:p w14:paraId="16F4488D"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13" w:type="dxa"/>
          </w:tcPr>
          <w:p w14:paraId="16F4488E"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1F135A" w:rsidRPr="00F6360A" w14:paraId="16F44894" w14:textId="77777777" w:rsidTr="00D96D0D">
        <w:trPr>
          <w:jc w:val="center"/>
        </w:trPr>
        <w:tc>
          <w:tcPr>
            <w:tcW w:w="6759" w:type="dxa"/>
            <w:vAlign w:val="center"/>
          </w:tcPr>
          <w:p w14:paraId="16F44890" w14:textId="0D89711A" w:rsidR="001F135A" w:rsidRPr="00F6360A" w:rsidRDefault="001F135A" w:rsidP="00510EC4">
            <w:pPr>
              <w:pStyle w:val="Text1"/>
              <w:spacing w:before="40" w:after="40"/>
              <w:ind w:left="360"/>
            </w:pPr>
            <w:r w:rsidRPr="00F6360A">
              <w:t>Situácia uvedená</w:t>
            </w:r>
            <w:r w:rsidR="00F6360A">
              <w:t xml:space="preserve"> v </w:t>
            </w:r>
            <w:r w:rsidRPr="00F6360A">
              <w:t>bode 1 písm. e) (závažné nedostatky</w:t>
            </w:r>
            <w:r w:rsidR="00F6360A">
              <w:t xml:space="preserve"> v </w:t>
            </w:r>
            <w:r w:rsidRPr="00F6360A">
              <w:t>rámci plnenia zmluvy)</w:t>
            </w:r>
          </w:p>
        </w:tc>
        <w:tc>
          <w:tcPr>
            <w:tcW w:w="858" w:type="dxa"/>
            <w:vAlign w:val="center"/>
          </w:tcPr>
          <w:p w14:paraId="16F44891"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52" w:type="dxa"/>
            <w:vAlign w:val="center"/>
          </w:tcPr>
          <w:p w14:paraId="16F44892"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13" w:type="dxa"/>
          </w:tcPr>
          <w:p w14:paraId="16F44893"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1F135A" w:rsidRPr="00F6360A" w14:paraId="16F44899" w14:textId="77777777" w:rsidTr="00D96D0D">
        <w:trPr>
          <w:jc w:val="center"/>
        </w:trPr>
        <w:tc>
          <w:tcPr>
            <w:tcW w:w="6759" w:type="dxa"/>
            <w:vAlign w:val="center"/>
          </w:tcPr>
          <w:p w14:paraId="16F44895" w14:textId="50ADAE6E" w:rsidR="001F135A" w:rsidRPr="00F6360A" w:rsidRDefault="001F135A" w:rsidP="00510EC4">
            <w:pPr>
              <w:pStyle w:val="Text1"/>
              <w:spacing w:before="40" w:after="40"/>
              <w:ind w:left="360"/>
            </w:pPr>
            <w:r w:rsidRPr="00F6360A">
              <w:t>Situácia uvedená</w:t>
            </w:r>
            <w:r w:rsidR="00F6360A">
              <w:t xml:space="preserve"> v </w:t>
            </w:r>
            <w:r w:rsidRPr="00F6360A">
              <w:t>bode 1 písm. f) (nezrovnalosť)</w:t>
            </w:r>
          </w:p>
        </w:tc>
        <w:tc>
          <w:tcPr>
            <w:tcW w:w="858" w:type="dxa"/>
            <w:vAlign w:val="center"/>
          </w:tcPr>
          <w:p w14:paraId="16F44896"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52" w:type="dxa"/>
            <w:vAlign w:val="center"/>
          </w:tcPr>
          <w:p w14:paraId="16F44897"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13" w:type="dxa"/>
          </w:tcPr>
          <w:p w14:paraId="16F44898" w14:textId="77777777" w:rsidR="001F135A" w:rsidRPr="00F6360A" w:rsidRDefault="001F135A"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3F754E" w:rsidRPr="00F6360A" w14:paraId="2E60BF88" w14:textId="77777777" w:rsidTr="00D96D0D">
        <w:trPr>
          <w:jc w:val="center"/>
        </w:trPr>
        <w:tc>
          <w:tcPr>
            <w:tcW w:w="6759" w:type="dxa"/>
            <w:vAlign w:val="center"/>
          </w:tcPr>
          <w:p w14:paraId="52155F20" w14:textId="339B4544" w:rsidR="003F754E" w:rsidRPr="00F6360A" w:rsidRDefault="003F754E" w:rsidP="00510EC4">
            <w:pPr>
              <w:pStyle w:val="Text1"/>
              <w:spacing w:before="40" w:after="40"/>
              <w:ind w:left="360"/>
            </w:pPr>
            <w:r w:rsidRPr="00F6360A">
              <w:t>Situácia uvedená</w:t>
            </w:r>
            <w:r w:rsidR="00F6360A">
              <w:t xml:space="preserve"> v </w:t>
            </w:r>
            <w:r w:rsidRPr="00F6360A">
              <w:t>bode 1 písm. g) (vytvorenie subjektu</w:t>
            </w:r>
            <w:r w:rsidR="00F6360A">
              <w:t xml:space="preserve"> s </w:t>
            </w:r>
            <w:r w:rsidRPr="00F6360A">
              <w:t>úmyslom obísť právne záväzky)</w:t>
            </w:r>
          </w:p>
        </w:tc>
        <w:tc>
          <w:tcPr>
            <w:tcW w:w="858" w:type="dxa"/>
            <w:vAlign w:val="center"/>
          </w:tcPr>
          <w:p w14:paraId="18EF2326" w14:textId="0489205B" w:rsidR="003F754E" w:rsidRPr="00F6360A" w:rsidRDefault="003F754E"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52" w:type="dxa"/>
            <w:vAlign w:val="center"/>
          </w:tcPr>
          <w:p w14:paraId="29241816" w14:textId="1BAB0021" w:rsidR="003F754E" w:rsidRPr="00F6360A" w:rsidRDefault="003F754E"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13" w:type="dxa"/>
          </w:tcPr>
          <w:p w14:paraId="68BCCF11" w14:textId="0A30A6E4" w:rsidR="003F754E" w:rsidRPr="00F6360A" w:rsidRDefault="003F754E"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3F754E" w:rsidRPr="00F6360A" w14:paraId="1503AB7C" w14:textId="77777777" w:rsidTr="00D96D0D">
        <w:trPr>
          <w:jc w:val="center"/>
        </w:trPr>
        <w:tc>
          <w:tcPr>
            <w:tcW w:w="6759" w:type="dxa"/>
            <w:vAlign w:val="center"/>
          </w:tcPr>
          <w:p w14:paraId="4FFD6952" w14:textId="7E7D84AF" w:rsidR="003F754E" w:rsidRPr="00F6360A" w:rsidRDefault="003F754E" w:rsidP="00510EC4">
            <w:pPr>
              <w:pStyle w:val="Text1"/>
              <w:spacing w:before="40" w:after="40"/>
              <w:ind w:left="360"/>
            </w:pPr>
            <w:r w:rsidRPr="00F6360A">
              <w:t>Situácia uvedená</w:t>
            </w:r>
            <w:r w:rsidR="00F6360A">
              <w:t xml:space="preserve"> v </w:t>
            </w:r>
            <w:r w:rsidRPr="00F6360A">
              <w:t>bode 1 písm. h) (osoba vytvorená</w:t>
            </w:r>
            <w:r w:rsidR="00F6360A">
              <w:t xml:space="preserve"> s </w:t>
            </w:r>
            <w:r w:rsidRPr="00F6360A">
              <w:t>úmyslom obísť právne záväzky)</w:t>
            </w:r>
          </w:p>
        </w:tc>
        <w:tc>
          <w:tcPr>
            <w:tcW w:w="858" w:type="dxa"/>
            <w:vAlign w:val="center"/>
          </w:tcPr>
          <w:p w14:paraId="47BE4182" w14:textId="6D91F41D" w:rsidR="003F754E" w:rsidRPr="00F6360A" w:rsidRDefault="003F754E" w:rsidP="00C37A34">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52" w:type="dxa"/>
            <w:vAlign w:val="center"/>
          </w:tcPr>
          <w:p w14:paraId="68E40672" w14:textId="63BF3438" w:rsidR="003F754E" w:rsidRPr="00F6360A" w:rsidRDefault="003F754E"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13" w:type="dxa"/>
          </w:tcPr>
          <w:p w14:paraId="0ED824AD" w14:textId="65CC82D7" w:rsidR="003F754E" w:rsidRPr="00F6360A" w:rsidRDefault="003F754E" w:rsidP="00C37A34">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9D5BBB" w:rsidRPr="00F6360A"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737F5611" w:rsidR="009D5BBB" w:rsidRPr="00F6360A" w:rsidRDefault="009D5BBB" w:rsidP="009D5BBB">
            <w:pPr>
              <w:pStyle w:val="Text1"/>
              <w:spacing w:before="40" w:after="40"/>
              <w:ind w:left="360"/>
            </w:pPr>
            <w:r w:rsidRPr="00F6360A">
              <w:t>Situácia uvedená</w:t>
            </w:r>
            <w:r w:rsidR="00F6360A">
              <w:t xml:space="preserve"> v </w:t>
            </w:r>
            <w:r w:rsidRPr="00F6360A">
              <w:t>bode 1 písm. i) (úmyselné</w:t>
            </w:r>
            <w:r w:rsidR="00F6360A">
              <w:t xml:space="preserve"> a </w:t>
            </w:r>
            <w:r w:rsidRPr="00F6360A">
              <w:t>bez riadneho odôvodnenia sa bránenie vyšetrovaniu, kontrole alebo auditu)</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Pr="00F6360A" w:rsidRDefault="009D5BBB" w:rsidP="009D5BBB">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Pr="00F6360A" w:rsidRDefault="009D5BBB" w:rsidP="009D5BBB">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Pr="00F6360A" w:rsidRDefault="009D5BBB" w:rsidP="009D5BBB">
            <w:pPr>
              <w:spacing w:before="240" w:after="120"/>
              <w:jc w:val="center"/>
            </w:pPr>
            <w:r w:rsidRPr="00F6360A">
              <w:fldChar w:fldCharType="begin">
                <w:ffData>
                  <w:name w:val=""/>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06B1FD74" w14:textId="77777777" w:rsidR="00D6012C" w:rsidRPr="00F6360A" w:rsidRDefault="00D6012C" w:rsidP="00422300">
      <w:pPr>
        <w:pStyle w:val="Title"/>
        <w:jc w:val="both"/>
      </w:pPr>
    </w:p>
    <w:p w14:paraId="16F4489A" w14:textId="52E718DF" w:rsidR="00CA27B0" w:rsidRPr="00F6360A" w:rsidRDefault="00CA27B0" w:rsidP="00422300">
      <w:pPr>
        <w:pStyle w:val="Title"/>
        <w:jc w:val="both"/>
      </w:pPr>
      <w:r w:rsidRPr="00F6360A">
        <w:t>III – Situácie, ktoré sú dôvodom vylúčenia fyzických alebo právnických osôb, ktoré preberajú neobmedzenú zodpovednosť za dlhy právnickej osoby</w:t>
      </w:r>
    </w:p>
    <w:p w14:paraId="35672559" w14:textId="0582148B" w:rsidR="00CF1E63" w:rsidRPr="00F6360A" w:rsidRDefault="00CF1E63" w:rsidP="6FB7994E">
      <w:pPr>
        <w:autoSpaceDE w:val="0"/>
        <w:autoSpaceDN w:val="0"/>
        <w:adjustRightInd w:val="0"/>
        <w:spacing w:before="120" w:after="240"/>
        <w:jc w:val="center"/>
        <w:rPr>
          <w:i/>
          <w:iCs/>
        </w:rPr>
      </w:pPr>
      <w:r w:rsidRPr="00F6360A">
        <w:rPr>
          <w:b/>
          <w:i/>
          <w:u w:val="single"/>
        </w:rPr>
        <w:t>Neuplatňuje sa, ak je „osobou“ fyzická osoba, členský štát, miestny orgán alebo právnické osoby</w:t>
      </w:r>
      <w:r w:rsidR="00F6360A">
        <w:rPr>
          <w:b/>
          <w:i/>
          <w:u w:val="single"/>
        </w:rPr>
        <w:t xml:space="preserve"> s </w:t>
      </w:r>
      <w:r w:rsidRPr="00F6360A">
        <w:rPr>
          <w:b/>
          <w:i/>
          <w:u w:val="single"/>
        </w:rPr>
        <w:t>obmedzeným ručením. Vo všetkých ostatných prípadoch vyplnia všetky zúčastnené subjekty.</w:t>
      </w:r>
    </w:p>
    <w:p w14:paraId="363BC980" w14:textId="77777777" w:rsidR="00CF1E63" w:rsidRPr="00F6360A"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3"/>
        <w:gridCol w:w="736"/>
        <w:gridCol w:w="616"/>
        <w:gridCol w:w="1176"/>
      </w:tblGrid>
      <w:tr w:rsidR="003E5E5C" w:rsidRPr="00F6360A" w14:paraId="16F4489F" w14:textId="77777777" w:rsidTr="007E18C5">
        <w:tc>
          <w:tcPr>
            <w:tcW w:w="7747" w:type="dxa"/>
          </w:tcPr>
          <w:p w14:paraId="16F4489B" w14:textId="2D6D2B86" w:rsidR="003E5E5C" w:rsidRPr="00F6360A" w:rsidRDefault="003E5E5C" w:rsidP="00A82BCC">
            <w:pPr>
              <w:numPr>
                <w:ilvl w:val="0"/>
                <w:numId w:val="17"/>
              </w:numPr>
              <w:spacing w:before="40" w:after="40"/>
              <w:jc w:val="both"/>
            </w:pPr>
            <w:r w:rsidRPr="00F6360A">
              <w:t xml:space="preserve"> vyhlasuje, že fyzická alebo právnická osoba, ktorá preberá neobmedzenú zodpovednosť za dlhy osoby, sa nachádza</w:t>
            </w:r>
            <w:r w:rsidR="00F6360A">
              <w:t xml:space="preserve"> v </w:t>
            </w:r>
            <w:r w:rsidRPr="00F6360A">
              <w:t>jednej</w:t>
            </w:r>
            <w:r w:rsidR="00F6360A">
              <w:t xml:space="preserve"> z </w:t>
            </w:r>
            <w:r w:rsidRPr="00F6360A">
              <w:t xml:space="preserve">týchto situácií: </w:t>
            </w:r>
          </w:p>
        </w:tc>
        <w:tc>
          <w:tcPr>
            <w:tcW w:w="670" w:type="dxa"/>
          </w:tcPr>
          <w:p w14:paraId="16F4489C" w14:textId="77777777" w:rsidR="003E5E5C" w:rsidRPr="00F6360A" w:rsidRDefault="003E5E5C" w:rsidP="00C37A34">
            <w:pPr>
              <w:spacing w:before="240" w:after="120"/>
              <w:jc w:val="center"/>
            </w:pPr>
            <w:r w:rsidRPr="00F6360A">
              <w:t>ÁNO</w:t>
            </w:r>
          </w:p>
        </w:tc>
        <w:tc>
          <w:tcPr>
            <w:tcW w:w="614" w:type="dxa"/>
          </w:tcPr>
          <w:p w14:paraId="16F4489D" w14:textId="77777777" w:rsidR="003E5E5C" w:rsidRPr="00F6360A" w:rsidRDefault="003E5E5C" w:rsidP="00C37A34">
            <w:pPr>
              <w:spacing w:before="240" w:after="120"/>
              <w:jc w:val="center"/>
            </w:pPr>
            <w:r w:rsidRPr="00F6360A">
              <w:t>NIE</w:t>
            </w:r>
          </w:p>
        </w:tc>
        <w:tc>
          <w:tcPr>
            <w:tcW w:w="630" w:type="dxa"/>
          </w:tcPr>
          <w:p w14:paraId="16F4489E" w14:textId="77777777" w:rsidR="003E5E5C" w:rsidRPr="00F6360A" w:rsidRDefault="003E5E5C" w:rsidP="00C37A34">
            <w:pPr>
              <w:spacing w:before="240" w:after="120"/>
              <w:jc w:val="center"/>
            </w:pPr>
            <w:r w:rsidRPr="00F6360A">
              <w:t>Neuvádza sa</w:t>
            </w:r>
          </w:p>
        </w:tc>
      </w:tr>
      <w:tr w:rsidR="003E5E5C" w:rsidRPr="00F6360A" w14:paraId="16F448A4" w14:textId="77777777" w:rsidTr="004B29AF">
        <w:tc>
          <w:tcPr>
            <w:tcW w:w="7747" w:type="dxa"/>
            <w:vAlign w:val="center"/>
          </w:tcPr>
          <w:p w14:paraId="16F448A0" w14:textId="02BB1D69" w:rsidR="003E5E5C" w:rsidRPr="00F6360A" w:rsidRDefault="003E5E5C" w:rsidP="00583379">
            <w:pPr>
              <w:pStyle w:val="Text1"/>
              <w:spacing w:before="40" w:after="40"/>
              <w:ind w:left="360"/>
            </w:pPr>
            <w:r w:rsidRPr="00F6360A">
              <w:t>Situácia uvedená</w:t>
            </w:r>
            <w:r w:rsidR="00F6360A">
              <w:t xml:space="preserve"> v </w:t>
            </w:r>
            <w:r w:rsidRPr="00F6360A">
              <w:t>písmene a) (konkurz)</w:t>
            </w:r>
          </w:p>
        </w:tc>
        <w:tc>
          <w:tcPr>
            <w:tcW w:w="670" w:type="dxa"/>
            <w:vAlign w:val="center"/>
          </w:tcPr>
          <w:p w14:paraId="16F448A1" w14:textId="77777777" w:rsidR="003E5E5C" w:rsidRPr="00F6360A" w:rsidRDefault="003E5E5C"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14" w:type="dxa"/>
          </w:tcPr>
          <w:p w14:paraId="16F448A2" w14:textId="77777777" w:rsidR="003E5E5C" w:rsidRPr="00F6360A" w:rsidRDefault="003E5E5C"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30" w:type="dxa"/>
            <w:vAlign w:val="center"/>
          </w:tcPr>
          <w:p w14:paraId="16F448A3" w14:textId="77777777" w:rsidR="003E5E5C" w:rsidRPr="00F6360A" w:rsidRDefault="003E5E5C"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3E5E5C" w:rsidRPr="00F6360A" w14:paraId="16F448A9" w14:textId="77777777" w:rsidTr="004B29AF">
        <w:tc>
          <w:tcPr>
            <w:tcW w:w="7747" w:type="dxa"/>
            <w:vAlign w:val="center"/>
          </w:tcPr>
          <w:p w14:paraId="16F448A5" w14:textId="171536A8" w:rsidR="003E5E5C" w:rsidRPr="00F6360A" w:rsidRDefault="003E5E5C" w:rsidP="004B29AF">
            <w:pPr>
              <w:pStyle w:val="Text1"/>
              <w:spacing w:before="40" w:after="40"/>
              <w:ind w:left="360"/>
            </w:pPr>
            <w:r w:rsidRPr="00F6360A">
              <w:t>Situácia uvedená</w:t>
            </w:r>
            <w:r w:rsidR="00F6360A">
              <w:t xml:space="preserve"> v </w:t>
            </w:r>
            <w:r w:rsidRPr="00F6360A">
              <w:t>písmene b) (porušenie povinností týkajúcich sa platby daní alebo príspevkov na sociálne zabezpečenie)</w:t>
            </w:r>
          </w:p>
        </w:tc>
        <w:tc>
          <w:tcPr>
            <w:tcW w:w="670" w:type="dxa"/>
            <w:vAlign w:val="center"/>
          </w:tcPr>
          <w:p w14:paraId="16F448A6" w14:textId="77777777" w:rsidR="003E5E5C" w:rsidRPr="00F6360A" w:rsidRDefault="003E5E5C"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14" w:type="dxa"/>
          </w:tcPr>
          <w:p w14:paraId="16F448A7" w14:textId="77777777" w:rsidR="003E5E5C" w:rsidRPr="00F6360A" w:rsidRDefault="003E5E5C"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30" w:type="dxa"/>
            <w:vAlign w:val="center"/>
          </w:tcPr>
          <w:p w14:paraId="16F448A8" w14:textId="77777777" w:rsidR="003E5E5C" w:rsidRPr="00F6360A" w:rsidRDefault="003E5E5C"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28F7EA99" w14:textId="31CCD9E5" w:rsidR="00B05C76" w:rsidRPr="00F6360A" w:rsidRDefault="00B05C76" w:rsidP="00B05C76">
      <w:pPr>
        <w:pStyle w:val="Title"/>
      </w:pPr>
      <w:r w:rsidRPr="00F6360A">
        <w:t>IV – Iné dôvody vyradenia</w:t>
      </w:r>
      <w:r w:rsidR="00F6360A">
        <w:t xml:space="preserve"> z </w:t>
      </w:r>
      <w:r w:rsidRPr="00F6360A">
        <w:t>tohto postupu obstarávania</w:t>
      </w:r>
    </w:p>
    <w:p w14:paraId="49EFC66C" w14:textId="2CBBAF77" w:rsidR="00B05C76" w:rsidRPr="00F6360A" w:rsidRDefault="00B05C76" w:rsidP="00B05C76">
      <w:pPr>
        <w:spacing w:before="120" w:after="120"/>
        <w:ind w:firstLine="1"/>
        <w:jc w:val="both"/>
        <w:rPr>
          <w:b/>
          <w:bCs/>
          <w:i/>
          <w:iCs/>
        </w:rPr>
      </w:pPr>
      <w:r w:rsidRPr="00F6360A">
        <w:rPr>
          <w:b/>
          <w:i/>
        </w:rPr>
        <w:t>(vyplní jediný záujemca/uchádzač alebo jednotlivo vyplnia všetci členovia</w:t>
      </w:r>
      <w:r w:rsidR="00F6360A">
        <w:rPr>
          <w:b/>
          <w:i/>
        </w:rPr>
        <w:t xml:space="preserve"> v </w:t>
      </w:r>
      <w:r w:rsidRPr="00F6360A">
        <w:rPr>
          <w:b/>
          <w:i/>
        </w:rPr>
        <w:t>prípade spoločnej žiadosti</w:t>
      </w:r>
      <w:r w:rsidR="00F6360A">
        <w:rPr>
          <w:b/>
          <w:i/>
        </w:rPr>
        <w:t xml:space="preserve"> o </w:t>
      </w:r>
      <w:r w:rsidRPr="00F6360A">
        <w:rPr>
          <w:b/>
          <w:i/>
        </w:rPr>
        <w:t>účasť/ponuky)</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2"/>
        <w:gridCol w:w="736"/>
        <w:gridCol w:w="758"/>
      </w:tblGrid>
      <w:tr w:rsidR="00B05C76" w:rsidRPr="00F6360A" w14:paraId="71808D1B" w14:textId="77777777" w:rsidTr="00D6012C">
        <w:trPr>
          <w:trHeight w:val="511"/>
        </w:trPr>
        <w:tc>
          <w:tcPr>
            <w:tcW w:w="8327" w:type="dxa"/>
          </w:tcPr>
          <w:p w14:paraId="0E9C0B15" w14:textId="3C3F29F2" w:rsidR="00B05C76" w:rsidRPr="00F6360A" w:rsidRDefault="00B05C76" w:rsidP="00D6012C">
            <w:pPr>
              <w:spacing w:before="40" w:after="40"/>
              <w:jc w:val="both"/>
            </w:pPr>
            <w:r w:rsidRPr="00F6360A">
              <w:lastRenderedPageBreak/>
              <w:t>5</w:t>
            </w:r>
            <w:r w:rsidR="004154A1">
              <w:t>.</w:t>
            </w:r>
            <w:r w:rsidRPr="00F6360A">
              <w:t xml:space="preserve"> vyhlasuje, že osoba:</w:t>
            </w:r>
          </w:p>
        </w:tc>
        <w:tc>
          <w:tcPr>
            <w:tcW w:w="670" w:type="dxa"/>
          </w:tcPr>
          <w:p w14:paraId="1361E30C" w14:textId="77777777" w:rsidR="00B05C76" w:rsidRPr="00F6360A" w:rsidRDefault="00B05C76" w:rsidP="00D6012C">
            <w:pPr>
              <w:spacing w:before="240" w:after="120"/>
              <w:jc w:val="center"/>
            </w:pPr>
            <w:r w:rsidRPr="00F6360A">
              <w:t>ÁNO</w:t>
            </w:r>
          </w:p>
        </w:tc>
        <w:tc>
          <w:tcPr>
            <w:tcW w:w="759" w:type="dxa"/>
          </w:tcPr>
          <w:p w14:paraId="2D50029A" w14:textId="77777777" w:rsidR="00B05C76" w:rsidRPr="00F6360A" w:rsidRDefault="00B05C76" w:rsidP="00D6012C">
            <w:pPr>
              <w:spacing w:before="240" w:after="120"/>
              <w:jc w:val="center"/>
            </w:pPr>
            <w:r w:rsidRPr="00F6360A">
              <w:t>NIE</w:t>
            </w:r>
          </w:p>
        </w:tc>
      </w:tr>
      <w:tr w:rsidR="00B05C76" w:rsidRPr="00F6360A" w14:paraId="68635D15" w14:textId="77777777" w:rsidTr="00D6012C">
        <w:tc>
          <w:tcPr>
            <w:tcW w:w="8327" w:type="dxa"/>
          </w:tcPr>
          <w:p w14:paraId="6BB249BB" w14:textId="412F1BB3" w:rsidR="00B05C76" w:rsidRPr="00F6360A" w:rsidRDefault="00B05C76" w:rsidP="00D6012C">
            <w:pPr>
              <w:pStyle w:val="Text1"/>
              <w:spacing w:before="40" w:after="40"/>
              <w:ind w:left="0"/>
            </w:pPr>
            <w:r w:rsidRPr="00F6360A">
              <w:t>a) sa už predtým podieľala na príprave súťažných podkladov použitých</w:t>
            </w:r>
            <w:r w:rsidR="00F6360A">
              <w:t xml:space="preserve"> v </w:t>
            </w:r>
            <w:r w:rsidRPr="00F6360A">
              <w:t xml:space="preserve">tomto postupe zadávania zákazky, ak táto skutočnosť znamenala porušenie zásady rovnosti zaobchádzania, ako aj narušenie hospodárskej súťaže, ktoré nemožno napraviť iným spôsobom. </w:t>
            </w:r>
          </w:p>
        </w:tc>
        <w:tc>
          <w:tcPr>
            <w:tcW w:w="670" w:type="dxa"/>
          </w:tcPr>
          <w:p w14:paraId="31C36DC4" w14:textId="77777777" w:rsidR="00B05C76" w:rsidRPr="00F6360A" w:rsidRDefault="00B05C76" w:rsidP="00D6012C">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759" w:type="dxa"/>
          </w:tcPr>
          <w:p w14:paraId="3156C229" w14:textId="77777777" w:rsidR="00B05C76" w:rsidRPr="00F6360A" w:rsidRDefault="00B05C76" w:rsidP="00D6012C">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7C03A2FA" w14:textId="77777777" w:rsidR="00995B35" w:rsidRPr="00F6360A" w:rsidRDefault="00995B35" w:rsidP="008652A3"/>
    <w:bookmarkEnd w:id="29"/>
    <w:p w14:paraId="16F448B3" w14:textId="0CC3C6D3" w:rsidR="00F96EAB" w:rsidRPr="00F6360A" w:rsidRDefault="00F6360A" w:rsidP="002F6C60">
      <w:pPr>
        <w:spacing w:before="120" w:after="120"/>
        <w:ind w:firstLine="1"/>
        <w:jc w:val="both"/>
      </w:pPr>
      <w:r>
        <w:t xml:space="preserve"> V </w:t>
      </w:r>
      <w:r w:rsidR="00340E14" w:rsidRPr="00F6360A">
        <w:rPr>
          <w:rFonts w:ascii="Times New Roman Bold" w:hAnsi="Times New Roman Bold"/>
          <w:b/>
          <w:smallCaps/>
        </w:rPr>
        <w:t>– Nápravné opatrenia</w:t>
      </w:r>
    </w:p>
    <w:p w14:paraId="3FB3015C" w14:textId="72DBB145" w:rsidR="00F6360A" w:rsidRDefault="005C6293" w:rsidP="051D3D6B">
      <w:pPr>
        <w:spacing w:before="120" w:after="120"/>
        <w:jc w:val="both"/>
        <w:rPr>
          <w:color w:val="000000" w:themeColor="text1"/>
        </w:rPr>
      </w:pPr>
      <w:r w:rsidRPr="00F6360A">
        <w:t>Ak osoba vyhlasuje, že sa nachádza</w:t>
      </w:r>
      <w:r w:rsidR="00F6360A">
        <w:t xml:space="preserve"> v </w:t>
      </w:r>
      <w:r w:rsidRPr="00F6360A">
        <w:t>jednej</w:t>
      </w:r>
      <w:r w:rsidR="00F6360A">
        <w:t xml:space="preserve"> z </w:t>
      </w:r>
      <w:r w:rsidRPr="00F6360A">
        <w:t>vyššie uvedených situácií vyžadujúcich si vylúčenie, môže uviesť nápravné opatrenia, ktoré prijala na nápravu situácie vedúcej</w:t>
      </w:r>
      <w:r w:rsidR="00F6360A">
        <w:t xml:space="preserve"> k </w:t>
      </w:r>
      <w:r w:rsidRPr="00F6360A">
        <w:t>vylúčeniu,</w:t>
      </w:r>
      <w:r w:rsidR="00F6360A">
        <w:t xml:space="preserve"> s </w:t>
      </w:r>
      <w:r w:rsidRPr="00F6360A">
        <w:t>cieľom umožniť povoľujúcemu úradníkovi určiť, či sú takéto opatrenia dostatočné na preukázanie jej spoľahlivosti.</w:t>
      </w:r>
      <w:r w:rsidRPr="00F6360A">
        <w:rPr>
          <w:color w:val="000000" w:themeColor="text1"/>
        </w:rPr>
        <w:t xml:space="preserve"> Môžu zahŕňať napr. technické, organizačné</w:t>
      </w:r>
      <w:r w:rsidR="00F6360A">
        <w:rPr>
          <w:color w:val="000000" w:themeColor="text1"/>
        </w:rPr>
        <w:t xml:space="preserve"> a </w:t>
      </w:r>
      <w:r w:rsidRPr="00F6360A">
        <w:rPr>
          <w:color w:val="000000" w:themeColor="text1"/>
        </w:rPr>
        <w:t>personálne opatrenia na zabránenie ďalšiemu výskytu takejto situácie, náhradu škody alebo úhradu pokút alebo akýchkoľvek daní alebo príspevkov na sociálne zabezpečenie</w:t>
      </w:r>
      <w:r w:rsidR="00F6360A">
        <w:rPr>
          <w:color w:val="000000" w:themeColor="text1"/>
        </w:rPr>
        <w:t>.</w:t>
      </w:r>
    </w:p>
    <w:p w14:paraId="773D5FBD" w14:textId="549ECB2A" w:rsidR="0020320A" w:rsidRPr="00F6360A" w:rsidRDefault="0020320A" w:rsidP="051D3D6B">
      <w:pPr>
        <w:spacing w:before="120" w:after="120"/>
        <w:jc w:val="both"/>
        <w:rPr>
          <w:color w:val="000000"/>
        </w:rPr>
      </w:pPr>
      <w:r w:rsidRPr="00F6360A">
        <w:rPr>
          <w:color w:val="000000" w:themeColor="text1"/>
        </w:rPr>
        <w:t>Bez toho, aby bolo dotknuté posúdenie zodpovedného povoľujúceho úradníka, táto osoba alebo subjekt predloží nápravné opatrenia, ktoré posúdil externý nezávislý audítor alebo ktoré sa považujú za dostatočné na základe rozhodnutia vnútroštátneho orgánu alebo orgánu Únie. Príslušné listinné dôkazy, ktoré preukazujú prijatie nápravných opatrení</w:t>
      </w:r>
      <w:r w:rsidR="00F6360A">
        <w:rPr>
          <w:color w:val="000000" w:themeColor="text1"/>
        </w:rPr>
        <w:t xml:space="preserve"> a </w:t>
      </w:r>
      <w:r w:rsidRPr="00F6360A">
        <w:rPr>
          <w:color w:val="000000" w:themeColor="text1"/>
        </w:rPr>
        <w:t>ich posúdenie, sa musia poskytnúť</w:t>
      </w:r>
      <w:r w:rsidR="00F6360A">
        <w:rPr>
          <w:color w:val="000000" w:themeColor="text1"/>
        </w:rPr>
        <w:t xml:space="preserve"> v </w:t>
      </w:r>
      <w:r w:rsidRPr="00F6360A">
        <w:rPr>
          <w:color w:val="000000" w:themeColor="text1"/>
        </w:rPr>
        <w:t>prílohe</w:t>
      </w:r>
      <w:r w:rsidR="00F6360A">
        <w:rPr>
          <w:color w:val="000000" w:themeColor="text1"/>
        </w:rPr>
        <w:t xml:space="preserve"> k </w:t>
      </w:r>
      <w:r w:rsidRPr="00F6360A">
        <w:rPr>
          <w:color w:val="000000" w:themeColor="text1"/>
        </w:rPr>
        <w:t>tomuto vyhláseniu. Nápravné opatrenia sa neuplatňujú na situácie uvedené</w:t>
      </w:r>
      <w:r w:rsidR="00F6360A">
        <w:rPr>
          <w:color w:val="000000" w:themeColor="text1"/>
        </w:rPr>
        <w:t xml:space="preserve"> v </w:t>
      </w:r>
      <w:r w:rsidRPr="00F6360A">
        <w:rPr>
          <w:color w:val="000000" w:themeColor="text1"/>
        </w:rPr>
        <w:t>oddiele I bode 1 písm. d) tohto vyhlásenia.</w:t>
      </w:r>
    </w:p>
    <w:p w14:paraId="16F448B5" w14:textId="3FE5177B" w:rsidR="00F96EAB" w:rsidRPr="00F6360A" w:rsidRDefault="00B05C76" w:rsidP="0024225B">
      <w:pPr>
        <w:pStyle w:val="Title"/>
      </w:pPr>
      <w:r w:rsidRPr="00F6360A">
        <w:t>VI – dôkazy týkajúce sa kritérií vylúčenia</w:t>
      </w:r>
    </w:p>
    <w:p w14:paraId="477A6316" w14:textId="6D3FC006" w:rsidR="00695D93" w:rsidRPr="00F6360A" w:rsidRDefault="0092592E" w:rsidP="7F6CA770">
      <w:pPr>
        <w:spacing w:before="120" w:after="120"/>
        <w:ind w:firstLine="11"/>
        <w:jc w:val="both"/>
      </w:pPr>
      <w:r w:rsidRPr="00F6360A">
        <w:t>V špecifikáciách obstarávania sa podrobne uvádza, ktoré zúčastnené subjekty musia poskytnúť primerané dôkazy na preukázanie toho, že sa nenachádzajú</w:t>
      </w:r>
      <w:r w:rsidR="00F6360A">
        <w:t xml:space="preserve"> v </w:t>
      </w:r>
      <w:r w:rsidRPr="00F6360A">
        <w:t>situácii vyžadujúcej si vylúčenie uvedenej</w:t>
      </w:r>
      <w:r w:rsidR="00F6360A">
        <w:t xml:space="preserve"> v </w:t>
      </w:r>
      <w:r w:rsidRPr="00F6360A">
        <w:t>bode 1,</w:t>
      </w:r>
      <w:r w:rsidR="00F6360A">
        <w:t xml:space="preserve"> a </w:t>
      </w:r>
      <w:r w:rsidRPr="00F6360A">
        <w:t>kedy tieto dôkazy treba predložiť.</w:t>
      </w:r>
    </w:p>
    <w:p w14:paraId="3EE64640" w14:textId="03697B6E" w:rsidR="00835E88" w:rsidRPr="00F6360A" w:rsidRDefault="00CA3ADD" w:rsidP="00835E88">
      <w:pPr>
        <w:spacing w:before="120" w:after="120"/>
        <w:jc w:val="both"/>
      </w:pPr>
      <w:r w:rsidRPr="00F6360A">
        <w:t>Ako dôkaz by mohli slúžiť tieto dôkazy:</w:t>
      </w:r>
    </w:p>
    <w:p w14:paraId="527B394C" w14:textId="1422F17E" w:rsidR="00F6360A" w:rsidRDefault="00DA410F" w:rsidP="00897E28">
      <w:pPr>
        <w:pStyle w:val="Text1"/>
        <w:numPr>
          <w:ilvl w:val="0"/>
          <w:numId w:val="38"/>
        </w:numPr>
        <w:spacing w:before="100" w:beforeAutospacing="1" w:after="100" w:afterAutospacing="1"/>
      </w:pPr>
      <w:r w:rsidRPr="00F6360A">
        <w:t>Pre situácie uvedené</w:t>
      </w:r>
      <w:r w:rsidR="00F6360A">
        <w:t xml:space="preserve"> v </w:t>
      </w:r>
      <w:r w:rsidRPr="00F6360A">
        <w:t>bode 1 písm. a), c), d), f), g)</w:t>
      </w:r>
      <w:r w:rsidR="00F6360A">
        <w:t xml:space="preserve"> a </w:t>
      </w:r>
      <w:r w:rsidRPr="00F6360A">
        <w:t>h) najnovší výpis</w:t>
      </w:r>
      <w:r w:rsidR="00F6360A">
        <w:t xml:space="preserve"> z </w:t>
      </w:r>
      <w:r w:rsidRPr="00F6360A">
        <w:t>registra trestov alebo, ak to nie je možné, rovnocenný doklad nedávno vydaný súdnym alebo správnym orgánom</w:t>
      </w:r>
      <w:r w:rsidR="00F6360A">
        <w:t xml:space="preserve"> v </w:t>
      </w:r>
      <w:r w:rsidRPr="00F6360A">
        <w:t>krajine,</w:t>
      </w:r>
      <w:r w:rsidR="00F6360A">
        <w:t xml:space="preserve"> v </w:t>
      </w:r>
      <w:r w:rsidRPr="00F6360A">
        <w:t>ktorej je osoba usadená, ktorý potvrdzuje, že uvedené požiadavky sú splnené</w:t>
      </w:r>
      <w:r w:rsidR="00F6360A">
        <w:t>.</w:t>
      </w:r>
    </w:p>
    <w:p w14:paraId="16F448B8" w14:textId="112E7DE7" w:rsidR="00E6004E" w:rsidRPr="00F6360A"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pPr>
      <w:r w:rsidRPr="00F6360A">
        <w:t>Pre situácie uvedené</w:t>
      </w:r>
      <w:r w:rsidR="00F6360A">
        <w:t xml:space="preserve"> v </w:t>
      </w:r>
      <w:r w:rsidRPr="00F6360A">
        <w:t>bode 1 písm. a)</w:t>
      </w:r>
      <w:r w:rsidR="00F6360A">
        <w:t xml:space="preserve"> a </w:t>
      </w:r>
      <w:r w:rsidRPr="00F6360A">
        <w:t>b) aktuálne osvedčenia vydané príslušnými orgánmi krajiny usadenia.</w:t>
      </w:r>
      <w:r w:rsidR="00F6360A">
        <w:t xml:space="preserve"> V </w:t>
      </w:r>
      <w:r w:rsidRPr="00F6360A">
        <w:t>týchto dokladoch musia byť preukázané všetky odvody daní</w:t>
      </w:r>
      <w:r w:rsidR="00F6360A">
        <w:t xml:space="preserve"> a </w:t>
      </w:r>
      <w:r w:rsidRPr="00F6360A">
        <w:t>príspevkov na sociálne zabezpečenie, ktoré je osoba povinná odvádzať, vrátane napr. DPH, dane</w:t>
      </w:r>
      <w:r w:rsidR="00F6360A">
        <w:t xml:space="preserve"> z </w:t>
      </w:r>
      <w:r w:rsidRPr="00F6360A">
        <w:t>príjmu (len</w:t>
      </w:r>
      <w:r w:rsidR="00F6360A">
        <w:t xml:space="preserve"> v </w:t>
      </w:r>
      <w:r w:rsidRPr="00F6360A">
        <w:t>prípade fyzických osôb), dane</w:t>
      </w:r>
      <w:r w:rsidR="00F6360A">
        <w:t xml:space="preserve"> z </w:t>
      </w:r>
      <w:r w:rsidRPr="00F6360A">
        <w:t>príjmu právnických osôb (len</w:t>
      </w:r>
      <w:r w:rsidR="00F6360A">
        <w:t xml:space="preserve"> v </w:t>
      </w:r>
      <w:r w:rsidRPr="00F6360A">
        <w:t>prípade právnických osôb)</w:t>
      </w:r>
      <w:r w:rsidR="00F6360A">
        <w:t xml:space="preserve"> a </w:t>
      </w:r>
      <w:r w:rsidRPr="00F6360A">
        <w:t>príspevkov na sociálne zabezpečenie. Ak sa</w:t>
      </w:r>
      <w:r w:rsidR="00F6360A">
        <w:t xml:space="preserve"> v </w:t>
      </w:r>
      <w:r w:rsidRPr="00F6360A">
        <w:t>krajine usadenia niektorý</w:t>
      </w:r>
      <w:r w:rsidR="00F6360A">
        <w:t xml:space="preserve"> z </w:t>
      </w:r>
      <w:r w:rsidRPr="00F6360A">
        <w:t>uvedených dokladov nevydáva, je možné ho nahradiť prísažným vyhlásením vykonaným pred súdnym orgánom alebo notárom, alebo ak to nie je možné, čestným vyhlásením vykonaným pred správnym orgánom alebo kvalifikovaným profesijným orgánom</w:t>
      </w:r>
      <w:r w:rsidR="00F6360A">
        <w:t xml:space="preserve"> v </w:t>
      </w:r>
      <w:r w:rsidRPr="00F6360A">
        <w:t>krajine,</w:t>
      </w:r>
      <w:r w:rsidR="00F6360A">
        <w:t xml:space="preserve"> v </w:t>
      </w:r>
      <w:r w:rsidRPr="00F6360A">
        <w:t>ktorej je osoba usadená.</w:t>
      </w:r>
    </w:p>
    <w:p w14:paraId="4D45292B" w14:textId="167FCAD2" w:rsidR="00F6360A" w:rsidRDefault="00C55150" w:rsidP="051D3D6B">
      <w:pPr>
        <w:spacing w:before="100" w:beforeAutospacing="1" w:after="100" w:afterAutospacing="1"/>
        <w:jc w:val="both"/>
      </w:pPr>
      <w:r w:rsidRPr="00F6360A">
        <w:t>Osoba nie je povinná dôkazy predložiť, ak ich už predložila na účely iného postupu zadávania zákazky realizovaného tým istým verejným obstarávateľom</w:t>
      </w:r>
      <w:r w:rsidRPr="00F6360A">
        <w:rPr>
          <w:rStyle w:val="FootnoteReference"/>
        </w:rPr>
        <w:footnoteReference w:id="5"/>
      </w:r>
      <w:r w:rsidRPr="00F6360A">
        <w:t>. Tieto doklady musia byť vydané najviac jeden rok pred dňom, keď si ich verejný obstarávateľ vyžiada,</w:t>
      </w:r>
      <w:r w:rsidR="00F6360A">
        <w:t xml:space="preserve"> a k </w:t>
      </w:r>
      <w:r w:rsidRPr="00F6360A">
        <w:t>tomuto dňu musia byť stále platné</w:t>
      </w:r>
      <w:r w:rsidR="00F6360A">
        <w:t>.</w:t>
      </w:r>
    </w:p>
    <w:p w14:paraId="16F448BA" w14:textId="41AD82C3" w:rsidR="008C4A00" w:rsidRPr="00F6360A" w:rsidRDefault="00A40405" w:rsidP="051D3D6B">
      <w:pPr>
        <w:spacing w:before="100" w:beforeAutospacing="1" w:after="100" w:afterAutospacing="1"/>
        <w:jc w:val="both"/>
      </w:pPr>
      <w:r w:rsidRPr="00F6360A">
        <w:lastRenderedPageBreak/>
        <w:t>Podpísaná osoba vyhlasuje, že osoba už listinné dôkazy predložila na účely predchádzajúceho postupu obstarávania,</w:t>
      </w:r>
      <w:r w:rsidR="00F6360A">
        <w:t xml:space="preserve"> a </w:t>
      </w:r>
      <w:r w:rsidRPr="00F6360A">
        <w:t xml:space="preserve">potvrdzuje, že jej situácia sa nijako nezmenila: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F6360A" w14:paraId="16F448BD" w14:textId="77777777" w:rsidTr="051D3D6B">
        <w:tc>
          <w:tcPr>
            <w:tcW w:w="4786" w:type="dxa"/>
          </w:tcPr>
          <w:p w14:paraId="16F448BB" w14:textId="77777777" w:rsidR="000C2EE8" w:rsidRPr="00F6360A" w:rsidRDefault="000C2EE8" w:rsidP="00897E28">
            <w:pPr>
              <w:spacing w:before="100" w:beforeAutospacing="1" w:after="100" w:afterAutospacing="1"/>
              <w:jc w:val="center"/>
              <w:rPr>
                <w:b/>
                <w:bCs/>
                <w:sz w:val="22"/>
                <w:szCs w:val="22"/>
              </w:rPr>
            </w:pPr>
            <w:r w:rsidRPr="00F6360A">
              <w:rPr>
                <w:b/>
                <w:sz w:val="22"/>
              </w:rPr>
              <w:t>Doklad</w:t>
            </w:r>
          </w:p>
        </w:tc>
        <w:tc>
          <w:tcPr>
            <w:tcW w:w="4678" w:type="dxa"/>
          </w:tcPr>
          <w:p w14:paraId="16F448BC" w14:textId="77777777" w:rsidR="000C2EE8" w:rsidRPr="00F6360A" w:rsidRDefault="000C2EE8" w:rsidP="051D3D6B">
            <w:pPr>
              <w:spacing w:before="100" w:beforeAutospacing="1" w:after="100" w:afterAutospacing="1"/>
              <w:jc w:val="center"/>
              <w:rPr>
                <w:b/>
                <w:bCs/>
                <w:sz w:val="22"/>
                <w:szCs w:val="22"/>
              </w:rPr>
            </w:pPr>
            <w:r w:rsidRPr="00F6360A">
              <w:rPr>
                <w:b/>
                <w:sz w:val="22"/>
              </w:rPr>
              <w:t>Celý odkaz na predchádzajúci postup obstarávania</w:t>
            </w:r>
          </w:p>
        </w:tc>
      </w:tr>
      <w:tr w:rsidR="00FF0711" w:rsidRPr="00F6360A" w14:paraId="16F448C0" w14:textId="77777777" w:rsidTr="051D3D6B">
        <w:tc>
          <w:tcPr>
            <w:tcW w:w="4786" w:type="dxa"/>
          </w:tcPr>
          <w:p w14:paraId="16F448BE" w14:textId="77777777" w:rsidR="00FF0711" w:rsidRPr="00F6360A" w:rsidRDefault="00FF0711" w:rsidP="00897E28">
            <w:pPr>
              <w:spacing w:before="100" w:beforeAutospacing="1" w:after="100" w:afterAutospacing="1"/>
            </w:pPr>
            <w:r w:rsidRPr="00F6360A">
              <w:rPr>
                <w:i/>
                <w:highlight w:val="lightGray"/>
              </w:rPr>
              <w:t>Vložte potrebný počet riadkov.</w:t>
            </w:r>
          </w:p>
        </w:tc>
        <w:tc>
          <w:tcPr>
            <w:tcW w:w="4678" w:type="dxa"/>
          </w:tcPr>
          <w:p w14:paraId="16F448BF" w14:textId="77777777" w:rsidR="00FF0711" w:rsidRPr="00F6360A" w:rsidRDefault="00FF0711" w:rsidP="00BF7F29">
            <w:pPr>
              <w:spacing w:before="100" w:beforeAutospacing="1" w:after="100" w:afterAutospacing="1"/>
            </w:pPr>
          </w:p>
        </w:tc>
      </w:tr>
    </w:tbl>
    <w:p w14:paraId="1E22E412" w14:textId="2DEE9EA4" w:rsidR="00F6360A" w:rsidRDefault="00602579" w:rsidP="051D3D6B">
      <w:pPr>
        <w:spacing w:before="100" w:beforeAutospacing="1" w:after="100" w:afterAutospacing="1"/>
        <w:jc w:val="both"/>
      </w:pPr>
      <w:r w:rsidRPr="00F6360A">
        <w:t>Osoba nie je povinná dôkazy predložiť, ak</w:t>
      </w:r>
      <w:r w:rsidR="00F6360A">
        <w:t xml:space="preserve"> k </w:t>
      </w:r>
      <w:r w:rsidRPr="00F6360A">
        <w:t>nim vo vnútroštátnej databáze existuje bezplatný prístup</w:t>
      </w:r>
      <w:r w:rsidR="00F6360A">
        <w:t>.</w:t>
      </w:r>
    </w:p>
    <w:p w14:paraId="0F58ED09" w14:textId="22AA0422" w:rsidR="00CF0C80" w:rsidRPr="00F6360A" w:rsidRDefault="00602579" w:rsidP="051D3D6B">
      <w:pPr>
        <w:spacing w:before="100" w:beforeAutospacing="1" w:after="100" w:afterAutospacing="1"/>
        <w:jc w:val="both"/>
      </w:pPr>
      <w:r w:rsidRPr="00F6360A">
        <w:t>Podpísaná osoba vyhlasuje, že prístup</w:t>
      </w:r>
      <w:r w:rsidR="00F6360A">
        <w:t xml:space="preserve"> k </w:t>
      </w:r>
      <w:r w:rsidRPr="00F6360A">
        <w:t>požadovaným dôkazom je možný prostredníctvom tejto internetovej adresy databázy/týchto identifikačných údajov.</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F6360A" w14:paraId="2861D68B" w14:textId="77777777" w:rsidTr="740E3E08">
        <w:tc>
          <w:tcPr>
            <w:tcW w:w="4786" w:type="dxa"/>
          </w:tcPr>
          <w:p w14:paraId="080F9EE3" w14:textId="59725A52" w:rsidR="00602579" w:rsidRPr="00F6360A" w:rsidRDefault="00602579" w:rsidP="00897E28">
            <w:pPr>
              <w:spacing w:before="100" w:beforeAutospacing="1" w:after="100" w:afterAutospacing="1"/>
              <w:jc w:val="center"/>
              <w:rPr>
                <w:b/>
                <w:bCs/>
                <w:sz w:val="22"/>
                <w:szCs w:val="22"/>
              </w:rPr>
            </w:pPr>
            <w:r w:rsidRPr="00F6360A">
              <w:t>Internetová adresa databázy</w:t>
            </w:r>
          </w:p>
        </w:tc>
        <w:tc>
          <w:tcPr>
            <w:tcW w:w="4678" w:type="dxa"/>
          </w:tcPr>
          <w:p w14:paraId="5A4F1EEA" w14:textId="4DFFB0A2" w:rsidR="00602579" w:rsidRPr="00F6360A" w:rsidRDefault="00602579" w:rsidP="00897E28">
            <w:pPr>
              <w:spacing w:before="100" w:beforeAutospacing="1" w:after="100" w:afterAutospacing="1"/>
              <w:jc w:val="center"/>
              <w:rPr>
                <w:b/>
                <w:bCs/>
                <w:sz w:val="22"/>
                <w:szCs w:val="22"/>
              </w:rPr>
            </w:pPr>
            <w:r w:rsidRPr="00F6360A">
              <w:t>Identifikačné údaje pre prístup</w:t>
            </w:r>
            <w:r w:rsidR="00F6360A">
              <w:t xml:space="preserve"> k </w:t>
            </w:r>
            <w:r w:rsidRPr="00F6360A">
              <w:t xml:space="preserve">dokladu </w:t>
            </w:r>
          </w:p>
        </w:tc>
      </w:tr>
      <w:tr w:rsidR="00602579" w:rsidRPr="00F6360A" w14:paraId="54C2A73F" w14:textId="77777777" w:rsidTr="740E3E08">
        <w:tc>
          <w:tcPr>
            <w:tcW w:w="4786" w:type="dxa"/>
          </w:tcPr>
          <w:p w14:paraId="4C705CAD" w14:textId="77777777" w:rsidR="00602579" w:rsidRPr="00F6360A" w:rsidRDefault="00602579" w:rsidP="00897E28">
            <w:pPr>
              <w:spacing w:before="100" w:beforeAutospacing="1" w:after="100" w:afterAutospacing="1"/>
            </w:pPr>
            <w:r w:rsidRPr="00F6360A">
              <w:rPr>
                <w:i/>
                <w:highlight w:val="lightGray"/>
              </w:rPr>
              <w:t>Vložte potrebný počet riadkov.</w:t>
            </w:r>
          </w:p>
        </w:tc>
        <w:tc>
          <w:tcPr>
            <w:tcW w:w="4678" w:type="dxa"/>
          </w:tcPr>
          <w:p w14:paraId="0DA02BF2" w14:textId="77777777" w:rsidR="00602579" w:rsidRPr="00F6360A" w:rsidRDefault="00602579" w:rsidP="00E22F6A">
            <w:pPr>
              <w:spacing w:before="100" w:beforeAutospacing="1" w:after="100" w:afterAutospacing="1"/>
            </w:pPr>
          </w:p>
        </w:tc>
      </w:tr>
    </w:tbl>
    <w:p w14:paraId="1FD58C34" w14:textId="77777777" w:rsidR="00F6360A" w:rsidRDefault="49BAA85C" w:rsidP="00900331">
      <w:pPr>
        <w:pStyle w:val="Title"/>
        <w:numPr>
          <w:ilvl w:val="0"/>
          <w:numId w:val="30"/>
        </w:numPr>
        <w:ind w:left="567" w:hanging="567"/>
        <w:jc w:val="both"/>
      </w:pPr>
      <w:r w:rsidRPr="00F6360A">
        <w:t>Čestné vyhlásenie týkajúce sa podmienok účasti</w:t>
      </w:r>
    </w:p>
    <w:p w14:paraId="2D59BB2A" w14:textId="1707C321" w:rsidR="743C92D7" w:rsidRPr="00F6360A" w:rsidRDefault="743C92D7" w:rsidP="051D3D6B">
      <w:pPr>
        <w:spacing w:beforeAutospacing="1" w:afterAutospacing="1"/>
        <w:jc w:val="both"/>
      </w:pPr>
      <w:r w:rsidRPr="00F6360A">
        <w:t>V prípade postupu obstarávania</w:t>
      </w:r>
      <w:r w:rsidR="00F6360A">
        <w:t xml:space="preserve"> s </w:t>
      </w:r>
      <w:r w:rsidRPr="00F6360A">
        <w:t>časťami sa vyhlásenia</w:t>
      </w:r>
      <w:r w:rsidR="00F6360A">
        <w:t xml:space="preserve"> v </w:t>
      </w:r>
      <w:r w:rsidRPr="00F6360A">
        <w:t>tejto časti B vzťahujú na tú časť alebo časti,</w:t>
      </w:r>
      <w:r w:rsidR="00F6360A">
        <w:t xml:space="preserve"> v </w:t>
      </w:r>
      <w:r w:rsidRPr="00F6360A">
        <w:t>súvislosti</w:t>
      </w:r>
      <w:r w:rsidR="00F6360A">
        <w:t xml:space="preserve"> s </w:t>
      </w:r>
      <w:r w:rsidRPr="00F6360A">
        <w:t>ktorými sa žiadosť</w:t>
      </w:r>
      <w:r w:rsidR="00F6360A">
        <w:t xml:space="preserve"> o </w:t>
      </w:r>
      <w:r w:rsidRPr="00F6360A">
        <w:t>účasť/ponuka predkladá.</w:t>
      </w:r>
    </w:p>
    <w:p w14:paraId="7232500E" w14:textId="59A72938" w:rsidR="00E25A58" w:rsidRPr="00F6360A" w:rsidRDefault="00E25A58" w:rsidP="00E25A58">
      <w:pPr>
        <w:pStyle w:val="Title"/>
      </w:pPr>
      <w:r w:rsidRPr="00F6360A">
        <w:t>I – Podmienky účasti</w:t>
      </w:r>
    </w:p>
    <w:p w14:paraId="16E2FE59" w14:textId="77777777" w:rsidR="00F6360A" w:rsidRDefault="00CA2C74" w:rsidP="051D3D6B">
      <w:pPr>
        <w:jc w:val="both"/>
        <w:rPr>
          <w:b/>
          <w:u w:val="single"/>
        </w:rPr>
      </w:pPr>
      <w:r w:rsidRPr="00F6360A">
        <w:rPr>
          <w:b/>
          <w:u w:val="single"/>
        </w:rPr>
        <w:t>Podmienky účasti vzťahujúce sa na záujemcu/uchádzača ako celok – konsolidované posúdenie</w:t>
      </w:r>
    </w:p>
    <w:p w14:paraId="1E43862B" w14:textId="5E7057BE" w:rsidR="006E23B3" w:rsidRPr="00F6360A" w:rsidRDefault="006E23B3" w:rsidP="00897E28">
      <w:pPr>
        <w:spacing w:before="120" w:after="120"/>
        <w:ind w:firstLine="1"/>
        <w:jc w:val="both"/>
        <w:rPr>
          <w:b/>
          <w:bCs/>
          <w:i/>
          <w:iCs/>
        </w:rPr>
      </w:pPr>
      <w:bookmarkStart w:id="30" w:name="_Hlk203596443"/>
      <w:r w:rsidRPr="00F6360A">
        <w:rPr>
          <w:b/>
          <w:i/>
        </w:rPr>
        <w:t>(vyplní LEN jediný záujemca/uchádzač alebo vedúci skupiny</w:t>
      </w:r>
      <w:r w:rsidR="00F6360A">
        <w:rPr>
          <w:b/>
          <w:i/>
        </w:rPr>
        <w:t xml:space="preserve"> v </w:t>
      </w:r>
      <w:r w:rsidRPr="00F6360A">
        <w:rPr>
          <w:b/>
          <w:i/>
        </w:rPr>
        <w:t>prípade spoločnej žiadosti</w:t>
      </w:r>
      <w:r w:rsidR="00F6360A">
        <w:rPr>
          <w:b/>
          <w:i/>
        </w:rPr>
        <w:t xml:space="preserve"> o </w:t>
      </w:r>
      <w:r w:rsidRPr="00F6360A">
        <w:rPr>
          <w:b/>
          <w:i/>
        </w:rPr>
        <w:t>účasť/ponuky)</w:t>
      </w:r>
    </w:p>
    <w:p w14:paraId="580B2348" w14:textId="2DBA2869" w:rsidR="00F04B97" w:rsidRPr="00F6360A" w:rsidRDefault="00F04B97" w:rsidP="00F04B97">
      <w:pPr>
        <w:spacing w:before="120" w:after="120"/>
        <w:ind w:firstLine="1"/>
        <w:jc w:val="both"/>
      </w:pPr>
      <w:r w:rsidRPr="00F6360A">
        <w:t>Osoba ako jediný záujemca/uchádzač/vedúci skupiny pre spoločnú žiadosť</w:t>
      </w:r>
      <w:r w:rsidR="00F6360A">
        <w:t xml:space="preserve"> o </w:t>
      </w:r>
      <w:r w:rsidRPr="00F6360A">
        <w:t>účasť/ponuku, ktorá predkladá žiadosť</w:t>
      </w:r>
      <w:r w:rsidR="00F6360A">
        <w:t xml:space="preserve"> o </w:t>
      </w:r>
      <w:r w:rsidRPr="00F6360A">
        <w:t>účasť/ponuku</w:t>
      </w:r>
      <w:r w:rsidR="00F6360A">
        <w:t xml:space="preserve"> v </w:t>
      </w:r>
      <w:r w:rsidRPr="00F6360A">
        <w:t>rámci uvedeného postupu: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rsidRPr="00F6360A"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4FD30F1" w:rsidR="00723411" w:rsidRPr="00F6360A" w:rsidRDefault="0056736F" w:rsidP="00585B73">
            <w:pPr>
              <w:spacing w:before="120" w:after="120"/>
              <w:jc w:val="both"/>
            </w:pPr>
            <w:r w:rsidRPr="00F6360A">
              <w:t>6</w:t>
            </w:r>
            <w:r w:rsidR="004154A1">
              <w:t>.</w:t>
            </w:r>
            <w:r w:rsidRPr="00F6360A">
              <w:t xml:space="preserve"> vyhlasuje, že záujemca/uchádzač vrátane všetkých členov skupiny</w:t>
            </w:r>
            <w:r w:rsidR="00F6360A">
              <w:t xml:space="preserve"> v </w:t>
            </w:r>
            <w:r w:rsidRPr="00F6360A">
              <w:t>prípade spoločnej žiadosti</w:t>
            </w:r>
            <w:r w:rsidR="00F6360A">
              <w:t xml:space="preserve"> o </w:t>
            </w:r>
            <w:r w:rsidRPr="00F6360A">
              <w:t>účasť/ponuky, subdodávateľov</w:t>
            </w:r>
            <w:r w:rsidR="00F6360A">
              <w:t xml:space="preserve"> a </w:t>
            </w:r>
            <w:r w:rsidRPr="00F6360A">
              <w:t>subjektov, ktorých spôsobilosť chce záujemca/uchádzač prípadne využiť:</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Pr="00F6360A" w:rsidRDefault="00723411" w:rsidP="00C37A34">
            <w:pPr>
              <w:spacing w:before="240" w:after="120"/>
              <w:jc w:val="center"/>
            </w:pPr>
            <w:r w:rsidRPr="00F6360A">
              <w:t>ÁNO</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Pr="00F6360A" w:rsidRDefault="00723411" w:rsidP="00C37A34">
            <w:pPr>
              <w:spacing w:before="240" w:after="120"/>
              <w:jc w:val="center"/>
            </w:pPr>
            <w:r w:rsidRPr="00F6360A">
              <w:t>NIE</w:t>
            </w:r>
          </w:p>
        </w:tc>
      </w:tr>
      <w:tr w:rsidR="00723411" w:rsidRPr="00F6360A"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A03993A" w:rsidR="00723411" w:rsidRPr="00F6360A" w:rsidRDefault="000B752C" w:rsidP="00F5266F">
            <w:pPr>
              <w:pStyle w:val="Text1"/>
              <w:numPr>
                <w:ilvl w:val="0"/>
                <w:numId w:val="24"/>
              </w:numPr>
              <w:spacing w:before="40" w:after="40"/>
            </w:pPr>
            <w:r w:rsidRPr="00F6360A">
              <w:t>spĺňa(-</w:t>
            </w:r>
            <w:proofErr w:type="spellStart"/>
            <w:r w:rsidRPr="00F6360A">
              <w:t>jú</w:t>
            </w:r>
            <w:proofErr w:type="spellEnd"/>
            <w:r w:rsidRPr="00F6360A">
              <w:t>) všetky podmienky účasti, pre ktoré sa</w:t>
            </w:r>
            <w:r w:rsidR="00F6360A">
              <w:t xml:space="preserve"> v </w:t>
            </w:r>
            <w:r w:rsidRPr="00F6360A">
              <w:t>súlade so špecifikáciami obstarávania vykoná konsolidované posúdenie.</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Pr="00F6360A" w:rsidRDefault="00723411" w:rsidP="00C37A34">
            <w:pPr>
              <w:pStyle w:val="Text1"/>
              <w:spacing w:before="40" w:after="40"/>
              <w:ind w:left="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Pr="00F6360A" w:rsidRDefault="00723411" w:rsidP="00C37A34">
            <w:pPr>
              <w:pStyle w:val="Text1"/>
              <w:spacing w:before="40" w:after="40"/>
              <w:ind w:left="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bookmarkEnd w:id="30"/>
    <w:p w14:paraId="50AB76DC" w14:textId="28168B5F" w:rsidR="00CA2C74" w:rsidRPr="00F6360A" w:rsidRDefault="00CA2C74" w:rsidP="051D3D6B">
      <w:pPr>
        <w:spacing w:before="100" w:beforeAutospacing="1" w:after="100" w:afterAutospacing="1"/>
        <w:jc w:val="both"/>
        <w:rPr>
          <w:b/>
          <w:bCs/>
          <w:i/>
          <w:iCs/>
          <w:color w:val="0070C0"/>
        </w:rPr>
      </w:pPr>
      <w:r w:rsidRPr="00F6360A">
        <w:rPr>
          <w:b/>
          <w:i/>
          <w:color w:val="0070C0"/>
          <w:highlight w:val="yellow"/>
        </w:rPr>
        <w:t>Ďalej uvedenú možnosť</w:t>
      </w:r>
      <w:r w:rsidR="00F6360A">
        <w:rPr>
          <w:b/>
          <w:i/>
          <w:color w:val="0070C0"/>
          <w:highlight w:val="yellow"/>
        </w:rPr>
        <w:t xml:space="preserve"> v </w:t>
      </w:r>
      <w:r w:rsidRPr="00F6360A">
        <w:rPr>
          <w:b/>
          <w:i/>
          <w:color w:val="0070C0"/>
          <w:highlight w:val="yellow"/>
        </w:rPr>
        <w:t>náležitom prípade vloží verejný obstarávateľ</w:t>
      </w:r>
      <w:r w:rsidR="00F6360A">
        <w:rPr>
          <w:b/>
          <w:i/>
          <w:color w:val="0070C0"/>
          <w:highlight w:val="yellow"/>
        </w:rPr>
        <w:t xml:space="preserve"> v </w:t>
      </w:r>
      <w:r w:rsidRPr="00F6360A">
        <w:rPr>
          <w:b/>
          <w:i/>
          <w:color w:val="0070C0"/>
          <w:highlight w:val="yellow"/>
        </w:rPr>
        <w:t>súlade so súťažnými podkladmi. Verejný obstarávateľ musí vymazať ďalej uvedený oddiel, ak neexistujú podmienky účasti, ktoré by sa uplatňovali individuálne. Ak takéto podmienky existujú, verejný obstarávateľ musí tabuľku prispôsobiť podmienkam uvedeným</w:t>
      </w:r>
      <w:r w:rsidR="00F6360A">
        <w:rPr>
          <w:b/>
          <w:i/>
          <w:color w:val="0070C0"/>
          <w:highlight w:val="yellow"/>
        </w:rPr>
        <w:t xml:space="preserve"> v </w:t>
      </w:r>
      <w:r w:rsidRPr="00F6360A">
        <w:rPr>
          <w:b/>
          <w:i/>
          <w:color w:val="0070C0"/>
          <w:highlight w:val="yellow"/>
        </w:rPr>
        <w:t>špecifikáciách obstarávania.</w:t>
      </w:r>
    </w:p>
    <w:p w14:paraId="5CFBC1F8" w14:textId="7B867C43" w:rsidR="00CA2C74" w:rsidRPr="00F6360A" w:rsidRDefault="00C4227A">
      <w:pPr>
        <w:jc w:val="both"/>
        <w:rPr>
          <w:b/>
          <w:bCs/>
          <w:u w:val="single"/>
        </w:rPr>
      </w:pPr>
      <w:r w:rsidRPr="00F6360A">
        <w:rPr>
          <w:b/>
          <w:u w:val="single"/>
        </w:rPr>
        <w:t>Podmienky účasti uplatniteľné individuálne na zúčastnené subjekty – individuálne posúdenie</w:t>
      </w:r>
    </w:p>
    <w:p w14:paraId="78C15FF3" w14:textId="0676A81C" w:rsidR="00723411" w:rsidRPr="00F6360A" w:rsidRDefault="00723411" w:rsidP="7F6CA770">
      <w:pPr>
        <w:spacing w:before="120" w:after="120"/>
        <w:ind w:firstLine="1"/>
        <w:jc w:val="both"/>
        <w:rPr>
          <w:b/>
          <w:bCs/>
          <w:i/>
          <w:iCs/>
        </w:rPr>
      </w:pPr>
      <w:r w:rsidRPr="00F6360A">
        <w:rPr>
          <w:b/>
          <w:i/>
        </w:rPr>
        <w:t>(vyplnia jednotlivo zúčastnené subjekty, na ktoré sa podmienky účasti podľa špecifikácií obstarávania uplatňujú individuálne)</w:t>
      </w:r>
    </w:p>
    <w:p w14:paraId="64745216" w14:textId="47D025AF" w:rsidR="00E80BCE" w:rsidRPr="00F6360A" w:rsidRDefault="00E80BCE" w:rsidP="6FB7994E">
      <w:pPr>
        <w:spacing w:before="120" w:after="120"/>
        <w:ind w:firstLine="1"/>
        <w:jc w:val="both"/>
        <w:rPr>
          <w:b/>
          <w:bCs/>
          <w:i/>
          <w:iCs/>
        </w:rPr>
      </w:pPr>
      <w:r w:rsidRPr="00F6360A">
        <w:t>Osoba ako jediný záujemca/uchádzač/člen pre spoločnú žiadosť</w:t>
      </w:r>
      <w:r w:rsidR="00F6360A">
        <w:t xml:space="preserve"> o </w:t>
      </w:r>
      <w:r w:rsidRPr="00F6360A">
        <w:t>účasť/ponuku/subdodávateľ, ktorá predkladá žiadosť</w:t>
      </w:r>
      <w:r w:rsidR="00F6360A">
        <w:t xml:space="preserve"> o </w:t>
      </w:r>
      <w:r w:rsidRPr="00F6360A">
        <w:t>účasť/ponuku alebo sa zúčastňuje na žiadosti</w:t>
      </w:r>
      <w:r w:rsidR="00F6360A">
        <w:t xml:space="preserve"> o </w:t>
      </w:r>
      <w:r w:rsidRPr="00F6360A">
        <w:t>účasť/ponuke</w:t>
      </w:r>
      <w:r w:rsidR="00F6360A">
        <w:t xml:space="preserve"> v </w:t>
      </w:r>
      <w:r w:rsidRPr="00F6360A">
        <w:t>rámci uvedeného postupu:</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736"/>
        <w:gridCol w:w="616"/>
        <w:gridCol w:w="1176"/>
      </w:tblGrid>
      <w:tr w:rsidR="00A551F6" w:rsidRPr="00F6360A" w14:paraId="4C5D7034" w14:textId="77777777" w:rsidTr="740E3E08">
        <w:tc>
          <w:tcPr>
            <w:tcW w:w="7344" w:type="dxa"/>
          </w:tcPr>
          <w:p w14:paraId="66242635" w14:textId="79ABC160" w:rsidR="00A551F6" w:rsidRPr="00F6360A" w:rsidRDefault="00850397" w:rsidP="006020BD">
            <w:pPr>
              <w:spacing w:before="120" w:after="120"/>
              <w:ind w:firstLine="1"/>
              <w:jc w:val="both"/>
              <w:rPr>
                <w:b/>
                <w:bCs/>
                <w:i/>
                <w:iCs/>
              </w:rPr>
            </w:pPr>
            <w:r w:rsidRPr="00F6360A">
              <w:lastRenderedPageBreak/>
              <w:t>7</w:t>
            </w:r>
            <w:r w:rsidR="004154A1">
              <w:t>.</w:t>
            </w:r>
            <w:r w:rsidRPr="00F6360A">
              <w:t xml:space="preserve"> vyhlasuje, že osoba spĺňa podmienky účasti, ktoré sa na ňu individuálne uplatňujú</w:t>
            </w:r>
          </w:p>
        </w:tc>
        <w:tc>
          <w:tcPr>
            <w:tcW w:w="704" w:type="dxa"/>
          </w:tcPr>
          <w:p w14:paraId="13DAA78F" w14:textId="77777777" w:rsidR="00A551F6" w:rsidRPr="00F6360A" w:rsidRDefault="00A551F6" w:rsidP="00C37A34">
            <w:pPr>
              <w:spacing w:before="240" w:after="120"/>
              <w:jc w:val="center"/>
            </w:pPr>
            <w:r w:rsidRPr="00F6360A">
              <w:t>ÁNO</w:t>
            </w:r>
          </w:p>
        </w:tc>
        <w:tc>
          <w:tcPr>
            <w:tcW w:w="608" w:type="dxa"/>
          </w:tcPr>
          <w:p w14:paraId="465AC66E" w14:textId="77777777" w:rsidR="00A551F6" w:rsidRPr="00F6360A" w:rsidRDefault="00A551F6" w:rsidP="00C37A34">
            <w:pPr>
              <w:spacing w:before="240" w:after="120"/>
              <w:jc w:val="center"/>
            </w:pPr>
            <w:r w:rsidRPr="00F6360A">
              <w:t>NIE</w:t>
            </w:r>
          </w:p>
        </w:tc>
        <w:tc>
          <w:tcPr>
            <w:tcW w:w="630" w:type="dxa"/>
          </w:tcPr>
          <w:p w14:paraId="237B4D9E" w14:textId="77777777" w:rsidR="00A551F6" w:rsidRPr="00F6360A" w:rsidRDefault="00A551F6" w:rsidP="00C37A34">
            <w:pPr>
              <w:spacing w:before="240" w:after="120"/>
              <w:jc w:val="center"/>
            </w:pPr>
            <w:r w:rsidRPr="00F6360A">
              <w:t>Neuvádza sa</w:t>
            </w:r>
          </w:p>
        </w:tc>
      </w:tr>
      <w:tr w:rsidR="00A551F6" w:rsidRPr="00F6360A" w14:paraId="5B12A280" w14:textId="77777777" w:rsidTr="740E3E08">
        <w:tc>
          <w:tcPr>
            <w:tcW w:w="7344" w:type="dxa"/>
          </w:tcPr>
          <w:p w14:paraId="37A65182" w14:textId="69B5A981" w:rsidR="00A551F6" w:rsidRPr="00F6360A" w:rsidRDefault="00A551F6" w:rsidP="00F5266F">
            <w:pPr>
              <w:pStyle w:val="Text1"/>
              <w:numPr>
                <w:ilvl w:val="0"/>
                <w:numId w:val="47"/>
              </w:numPr>
              <w:spacing w:before="40" w:after="40"/>
            </w:pPr>
            <w:r w:rsidRPr="00F6360A">
              <w:t>má právnu</w:t>
            </w:r>
            <w:r w:rsidR="00F6360A">
              <w:t xml:space="preserve"> a </w:t>
            </w:r>
            <w:r w:rsidRPr="00F6360A">
              <w:t>regulačnú spôsobilosť vykonávať profesijnú činnosť potrebnú na plnenie zákazky, ako sa vyžaduje</w:t>
            </w:r>
            <w:r w:rsidR="00F6360A">
              <w:t xml:space="preserve"> v </w:t>
            </w:r>
            <w:r w:rsidRPr="00F6360A">
              <w:t>špecifikáciách obstarávania;</w:t>
            </w:r>
          </w:p>
        </w:tc>
        <w:tc>
          <w:tcPr>
            <w:tcW w:w="704" w:type="dxa"/>
          </w:tcPr>
          <w:p w14:paraId="0291C12C"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08" w:type="dxa"/>
          </w:tcPr>
          <w:p w14:paraId="2CAC5967"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30" w:type="dxa"/>
          </w:tcPr>
          <w:p w14:paraId="6AEE8289"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A551F6" w:rsidRPr="00F6360A" w14:paraId="1FD24AF9" w14:textId="77777777" w:rsidTr="740E3E08">
        <w:tc>
          <w:tcPr>
            <w:tcW w:w="7344" w:type="dxa"/>
          </w:tcPr>
          <w:p w14:paraId="74F0F585" w14:textId="770F4D21" w:rsidR="00A551F6" w:rsidRPr="00F6360A" w:rsidRDefault="00A551F6" w:rsidP="00F5266F">
            <w:pPr>
              <w:pStyle w:val="Text1"/>
              <w:numPr>
                <w:ilvl w:val="0"/>
                <w:numId w:val="47"/>
              </w:numPr>
              <w:spacing w:before="40" w:after="40"/>
            </w:pPr>
            <w:r w:rsidRPr="00F6360A">
              <w:t>spĺňa uplatniteľné hospodárske</w:t>
            </w:r>
            <w:r w:rsidR="00F6360A">
              <w:t xml:space="preserve"> a </w:t>
            </w:r>
            <w:r w:rsidRPr="00F6360A">
              <w:t>finančné kritériá uvedené</w:t>
            </w:r>
            <w:r w:rsidR="00F6360A">
              <w:t xml:space="preserve"> v </w:t>
            </w:r>
            <w:r w:rsidRPr="00F6360A">
              <w:t>špecifikáciách obstarávania;</w:t>
            </w:r>
          </w:p>
        </w:tc>
        <w:tc>
          <w:tcPr>
            <w:tcW w:w="704" w:type="dxa"/>
          </w:tcPr>
          <w:p w14:paraId="5B07D42B"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08" w:type="dxa"/>
          </w:tcPr>
          <w:p w14:paraId="56636257"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30" w:type="dxa"/>
          </w:tcPr>
          <w:p w14:paraId="3DC092F3"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A551F6" w:rsidRPr="00F6360A" w14:paraId="1A0954B6" w14:textId="77777777" w:rsidTr="740E3E08">
        <w:tc>
          <w:tcPr>
            <w:tcW w:w="7344" w:type="dxa"/>
          </w:tcPr>
          <w:p w14:paraId="6192EC00" w14:textId="52DA9A23" w:rsidR="00A551F6" w:rsidRPr="00F6360A" w:rsidRDefault="00A551F6" w:rsidP="00F5266F">
            <w:pPr>
              <w:pStyle w:val="Text1"/>
              <w:numPr>
                <w:ilvl w:val="0"/>
                <w:numId w:val="47"/>
              </w:numPr>
              <w:spacing w:before="40" w:after="40"/>
            </w:pPr>
            <w:r w:rsidRPr="00F6360A">
              <w:t>spĺňa uplatniteľné technické</w:t>
            </w:r>
            <w:r w:rsidR="00F6360A">
              <w:t xml:space="preserve"> a </w:t>
            </w:r>
            <w:r w:rsidRPr="00F6360A">
              <w:t>odborné kritériá uvedené</w:t>
            </w:r>
            <w:r w:rsidR="00F6360A">
              <w:t xml:space="preserve"> v </w:t>
            </w:r>
            <w:r w:rsidRPr="00F6360A">
              <w:t>špecifikáciách obstarávania.</w:t>
            </w:r>
          </w:p>
        </w:tc>
        <w:tc>
          <w:tcPr>
            <w:tcW w:w="704" w:type="dxa"/>
          </w:tcPr>
          <w:p w14:paraId="5C74A905"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08" w:type="dxa"/>
          </w:tcPr>
          <w:p w14:paraId="028509AD"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630" w:type="dxa"/>
          </w:tcPr>
          <w:p w14:paraId="44D0D1B1" w14:textId="77777777" w:rsidR="00A551F6" w:rsidRPr="00F6360A" w:rsidRDefault="00A551F6" w:rsidP="00C37A34">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3537F605" w14:textId="77777777" w:rsidR="00F6360A" w:rsidRDefault="006C5B50" w:rsidP="00D36F93">
      <w:pPr>
        <w:spacing w:before="100" w:beforeAutospacing="1" w:after="100" w:afterAutospacing="1"/>
        <w:jc w:val="both"/>
        <w:rPr>
          <w:rFonts w:ascii="Times New Roman Bold" w:hAnsi="Times New Roman Bold"/>
          <w:b/>
          <w:smallCaps/>
        </w:rPr>
      </w:pPr>
      <w:r w:rsidRPr="00F6360A">
        <w:rPr>
          <w:rFonts w:ascii="Times New Roman Bold" w:hAnsi="Times New Roman Bold"/>
          <w:b/>
          <w:smallCaps/>
        </w:rPr>
        <w:t>II) Podmienky účasti – protichodné profesionálne záujmy</w:t>
      </w:r>
    </w:p>
    <w:p w14:paraId="6D4253AB" w14:textId="31A5804E" w:rsidR="00850397" w:rsidRPr="00F6360A" w:rsidRDefault="00850397" w:rsidP="00EE7E2B">
      <w:pPr>
        <w:spacing w:before="120" w:after="120"/>
        <w:ind w:firstLine="1"/>
        <w:rPr>
          <w:b/>
          <w:bCs/>
          <w:i/>
          <w:iCs/>
        </w:rPr>
      </w:pPr>
      <w:r w:rsidRPr="00F6360A">
        <w:rPr>
          <w:b/>
          <w:i/>
        </w:rPr>
        <w:t>(vyplnia všetky zúčastnené subjekty)</w:t>
      </w:r>
    </w:p>
    <w:p w14:paraId="4E52E5EC" w14:textId="5433F130" w:rsidR="00850397" w:rsidRPr="00F6360A" w:rsidRDefault="00850397" w:rsidP="00850397">
      <w:pPr>
        <w:jc w:val="both"/>
        <w:rPr>
          <w:b/>
          <w:bCs/>
          <w:u w:val="single"/>
        </w:rPr>
      </w:pPr>
      <w:r w:rsidRPr="00F6360A">
        <w:t>Osoba ako jediný záujemca/uchádzač/člen pre spoločnú žiadosť</w:t>
      </w:r>
      <w:r w:rsidR="00F6360A">
        <w:t xml:space="preserve"> o </w:t>
      </w:r>
      <w:r w:rsidRPr="00F6360A">
        <w:t>účasť/ponuku/subdodávateľ, ktorá predkladá žiadosť</w:t>
      </w:r>
      <w:r w:rsidR="00F6360A">
        <w:t xml:space="preserve"> o </w:t>
      </w:r>
      <w:r w:rsidRPr="00F6360A">
        <w:t>účasť/ponuku alebo sa zúčastňuje na žiadosti</w:t>
      </w:r>
      <w:r w:rsidR="00F6360A">
        <w:t xml:space="preserve"> o </w:t>
      </w:r>
      <w:r w:rsidRPr="00F6360A">
        <w:t>účasť/ponuke</w:t>
      </w:r>
      <w:r w:rsidR="00F6360A">
        <w:t xml:space="preserve"> v </w:t>
      </w:r>
      <w:r w:rsidRPr="00F6360A">
        <w:t>rámci uvedeného postupu:</w:t>
      </w:r>
    </w:p>
    <w:p w14:paraId="0A9EA582" w14:textId="77777777" w:rsidR="00850397" w:rsidRPr="00F6360A"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rsidRPr="00F6360A"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50F9F35D" w:rsidR="00850397" w:rsidRPr="00F6360A" w:rsidRDefault="007E0722" w:rsidP="007E0722">
            <w:pPr>
              <w:spacing w:before="120" w:after="120"/>
              <w:jc w:val="both"/>
            </w:pPr>
            <w:r w:rsidRPr="00F6360A">
              <w:t>8</w:t>
            </w:r>
            <w:r w:rsidR="004154A1">
              <w:t>.</w:t>
            </w:r>
            <w:r w:rsidRPr="00F6360A">
              <w:t xml:space="preserve"> vyhlasuje, že osoba: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Pr="00F6360A" w:rsidRDefault="00850397" w:rsidP="002775C9">
            <w:pPr>
              <w:spacing w:before="240" w:after="120"/>
              <w:jc w:val="center"/>
            </w:pPr>
            <w:r w:rsidRPr="00F6360A">
              <w:t>ÁNO</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Pr="00F6360A" w:rsidRDefault="00850397" w:rsidP="002775C9">
            <w:pPr>
              <w:spacing w:before="240" w:after="120"/>
              <w:jc w:val="center"/>
            </w:pPr>
            <w:r w:rsidRPr="00F6360A">
              <w:t>NIE</w:t>
            </w:r>
          </w:p>
        </w:tc>
      </w:tr>
      <w:tr w:rsidR="00850397" w:rsidRPr="00F6360A"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31041E77" w:rsidR="00850397" w:rsidRPr="00F6360A" w:rsidRDefault="00850397" w:rsidP="00D36F93">
            <w:pPr>
              <w:pStyle w:val="Text1"/>
              <w:numPr>
                <w:ilvl w:val="0"/>
                <w:numId w:val="48"/>
              </w:numPr>
              <w:spacing w:before="40" w:after="40"/>
            </w:pPr>
            <w:r w:rsidRPr="00F6360A">
              <w:t>sa nachádza</w:t>
            </w:r>
            <w:r w:rsidR="00F6360A">
              <w:t xml:space="preserve"> v </w:t>
            </w:r>
            <w:r w:rsidRPr="00F6360A">
              <w:t>situácii protichodných záujmov, ktorá by mohla negatívne ovplyvniť plnenie zmluvy.</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Pr="00F6360A" w:rsidRDefault="00850397" w:rsidP="002775C9">
            <w:pPr>
              <w:pStyle w:val="Text1"/>
              <w:spacing w:before="40" w:after="40"/>
              <w:ind w:left="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Pr="00F6360A" w:rsidRDefault="00850397" w:rsidP="002775C9">
            <w:pPr>
              <w:pStyle w:val="Text1"/>
              <w:spacing w:before="40" w:after="40"/>
              <w:ind w:left="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16ED7E9F" w14:textId="77777777" w:rsidR="00F6360A" w:rsidRDefault="00C4227A" w:rsidP="00C4227A">
      <w:pPr>
        <w:pStyle w:val="Title"/>
      </w:pPr>
      <w:r w:rsidRPr="00F6360A">
        <w:t>III – dôkazy týkajúce sa podmienok účasti</w:t>
      </w:r>
    </w:p>
    <w:p w14:paraId="6C38D641" w14:textId="3EE5F4CF" w:rsidR="00F04B97" w:rsidRPr="00F6360A" w:rsidRDefault="00F04B97" w:rsidP="051D3D6B">
      <w:pPr>
        <w:spacing w:before="100" w:beforeAutospacing="1" w:after="100" w:afterAutospacing="1"/>
        <w:jc w:val="both"/>
      </w:pPr>
      <w:r w:rsidRPr="00F6360A">
        <w:t>V špecifikáciách obstarávania sa podrobne uvádza, ktorý zúčastnený subjekt</w:t>
      </w:r>
      <w:r w:rsidR="00F6360A">
        <w:t xml:space="preserve"> a </w:t>
      </w:r>
      <w:r w:rsidRPr="00F6360A">
        <w:t>kedy musí predložiť ktoré dôkazy, aby preukázal, že záujemca/uchádzač spĺňa podmienky účasti.</w:t>
      </w:r>
    </w:p>
    <w:p w14:paraId="41B8EF28" w14:textId="68D90481" w:rsidR="00F6360A" w:rsidRDefault="00F04B97" w:rsidP="00897E28">
      <w:pPr>
        <w:spacing w:before="100" w:beforeAutospacing="1" w:after="100" w:afterAutospacing="1"/>
        <w:jc w:val="both"/>
      </w:pPr>
      <w:r w:rsidRPr="00F6360A">
        <w:t>Ak sa nevyžaduje, aby sa so žiadosťou</w:t>
      </w:r>
      <w:r w:rsidR="00F6360A">
        <w:t xml:space="preserve"> o </w:t>
      </w:r>
      <w:r w:rsidRPr="00F6360A">
        <w:t>účasť/ponukou poskytli dôkazy, osoba by mala doklady súvisiace</w:t>
      </w:r>
      <w:r w:rsidR="00F6360A">
        <w:t xml:space="preserve"> s </w:t>
      </w:r>
      <w:r w:rsidRPr="00F6360A">
        <w:t>dôkazmi vopred pripraviť, keďže verejný obstarávateľ môže požiadať</w:t>
      </w:r>
      <w:r w:rsidR="00F6360A">
        <w:t xml:space="preserve"> o </w:t>
      </w:r>
      <w:r w:rsidRPr="00F6360A">
        <w:t>ich poskytnutie</w:t>
      </w:r>
      <w:r w:rsidR="00F6360A">
        <w:t xml:space="preserve"> v </w:t>
      </w:r>
      <w:r w:rsidRPr="00F6360A">
        <w:t>krátkej lehote</w:t>
      </w:r>
      <w:r w:rsidR="00F6360A">
        <w:t>.</w:t>
      </w:r>
    </w:p>
    <w:p w14:paraId="1279E35F" w14:textId="497EF976" w:rsidR="0073022B" w:rsidRPr="00F6360A" w:rsidRDefault="0073022B" w:rsidP="051D3D6B">
      <w:pPr>
        <w:spacing w:before="100" w:beforeAutospacing="1" w:after="100" w:afterAutospacing="1"/>
        <w:jc w:val="both"/>
      </w:pPr>
      <w:r w:rsidRPr="00F6360A">
        <w:t>Osoba nie je povinná dôkazy predložiť, ak ich už predložila na účely iného postupu obstarávania realizovaného tým istým verejným obstarávateľom</w:t>
      </w:r>
      <w:r w:rsidRPr="00F6360A">
        <w:rPr>
          <w:rStyle w:val="FootnoteReference"/>
        </w:rPr>
        <w:footnoteReference w:id="6"/>
      </w:r>
      <w:r w:rsidR="00F6360A">
        <w:t xml:space="preserve"> a </w:t>
      </w:r>
      <w:r w:rsidRPr="00F6360A">
        <w:t>tieto doklady sú stále aktuálne.</w:t>
      </w:r>
    </w:p>
    <w:p w14:paraId="0FBE3FFA" w14:textId="36FE7A0A" w:rsidR="00F04B97" w:rsidRPr="00F6360A" w:rsidRDefault="00F04B97" w:rsidP="051D3D6B">
      <w:pPr>
        <w:spacing w:before="100" w:beforeAutospacing="1" w:after="100" w:afterAutospacing="1"/>
        <w:jc w:val="both"/>
      </w:pPr>
      <w:r w:rsidRPr="00F6360A">
        <w:t>Podpísaná osoba vyhlasuje, že osoba už listinné dôkazy predložila na účely predchádzajúceho postupu obstarávania,</w:t>
      </w:r>
      <w:r w:rsidR="00F6360A">
        <w:t xml:space="preserve"> a </w:t>
      </w:r>
      <w:r w:rsidRPr="00F6360A">
        <w:t xml:space="preserve">potvrdzuje, že jej situácia sa nijako nezmenila: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F6360A" w14:paraId="09497FED" w14:textId="77777777" w:rsidTr="051D3D6B">
        <w:tc>
          <w:tcPr>
            <w:tcW w:w="4786" w:type="dxa"/>
          </w:tcPr>
          <w:p w14:paraId="10A913E5" w14:textId="77777777" w:rsidR="00F04B97" w:rsidRPr="00F6360A" w:rsidRDefault="00F04B97" w:rsidP="00897E28">
            <w:pPr>
              <w:spacing w:before="100" w:beforeAutospacing="1" w:after="100" w:afterAutospacing="1"/>
              <w:jc w:val="center"/>
              <w:rPr>
                <w:b/>
                <w:bCs/>
                <w:sz w:val="22"/>
                <w:szCs w:val="22"/>
              </w:rPr>
            </w:pPr>
            <w:r w:rsidRPr="00F6360A">
              <w:rPr>
                <w:b/>
                <w:sz w:val="22"/>
              </w:rPr>
              <w:t>Doklad</w:t>
            </w:r>
          </w:p>
        </w:tc>
        <w:tc>
          <w:tcPr>
            <w:tcW w:w="4678" w:type="dxa"/>
          </w:tcPr>
          <w:p w14:paraId="416CE2E7" w14:textId="77777777" w:rsidR="00F04B97" w:rsidRPr="00F6360A" w:rsidRDefault="00F04B97" w:rsidP="051D3D6B">
            <w:pPr>
              <w:spacing w:before="100" w:beforeAutospacing="1" w:after="100" w:afterAutospacing="1"/>
              <w:jc w:val="center"/>
              <w:rPr>
                <w:b/>
                <w:bCs/>
                <w:sz w:val="22"/>
                <w:szCs w:val="22"/>
              </w:rPr>
            </w:pPr>
            <w:r w:rsidRPr="00F6360A">
              <w:rPr>
                <w:b/>
                <w:sz w:val="22"/>
              </w:rPr>
              <w:t>Celý odkaz na predchádzajúci postup obstarávania</w:t>
            </w:r>
          </w:p>
        </w:tc>
      </w:tr>
      <w:tr w:rsidR="00F04B97" w:rsidRPr="00F6360A" w14:paraId="28701422" w14:textId="77777777" w:rsidTr="051D3D6B">
        <w:tc>
          <w:tcPr>
            <w:tcW w:w="4786" w:type="dxa"/>
          </w:tcPr>
          <w:p w14:paraId="63BD6FED" w14:textId="77777777" w:rsidR="00F04B97" w:rsidRPr="00F6360A" w:rsidRDefault="00F04B97" w:rsidP="00897E28">
            <w:pPr>
              <w:spacing w:before="100" w:beforeAutospacing="1" w:after="100" w:afterAutospacing="1"/>
            </w:pPr>
            <w:r w:rsidRPr="00F6360A">
              <w:rPr>
                <w:i/>
                <w:highlight w:val="lightGray"/>
              </w:rPr>
              <w:t>Vložte potrebný počet riadkov.</w:t>
            </w:r>
          </w:p>
        </w:tc>
        <w:tc>
          <w:tcPr>
            <w:tcW w:w="4678" w:type="dxa"/>
          </w:tcPr>
          <w:p w14:paraId="757BC637" w14:textId="77777777" w:rsidR="00F04B97" w:rsidRPr="00F6360A" w:rsidRDefault="00F04B97" w:rsidP="00EB503C">
            <w:pPr>
              <w:spacing w:before="100" w:beforeAutospacing="1" w:after="100" w:afterAutospacing="1"/>
            </w:pPr>
          </w:p>
        </w:tc>
      </w:tr>
    </w:tbl>
    <w:p w14:paraId="32E35394" w14:textId="4FC708EF" w:rsidR="00F6360A" w:rsidRDefault="008B35EE" w:rsidP="051D3D6B">
      <w:pPr>
        <w:spacing w:before="100" w:beforeAutospacing="1" w:after="100" w:afterAutospacing="1"/>
        <w:jc w:val="both"/>
      </w:pPr>
      <w:r w:rsidRPr="00F6360A">
        <w:t>Osoba nie je povinná dôkazy predložiť, ak</w:t>
      </w:r>
      <w:r w:rsidR="00F6360A">
        <w:t xml:space="preserve"> k </w:t>
      </w:r>
      <w:r w:rsidRPr="00F6360A">
        <w:t>nim vo vnútroštátnej databáze existuje bezplatný prístup</w:t>
      </w:r>
      <w:r w:rsidR="00F6360A">
        <w:t>.</w:t>
      </w:r>
    </w:p>
    <w:p w14:paraId="03A26509" w14:textId="426E07B9" w:rsidR="008B35EE" w:rsidRPr="00F6360A" w:rsidRDefault="008B35EE" w:rsidP="051D3D6B">
      <w:pPr>
        <w:spacing w:before="100" w:beforeAutospacing="1" w:after="100" w:afterAutospacing="1"/>
        <w:jc w:val="both"/>
      </w:pPr>
      <w:r w:rsidRPr="00F6360A">
        <w:lastRenderedPageBreak/>
        <w:t>Podpísaná osoba vyhlasuje, že prístup</w:t>
      </w:r>
      <w:r w:rsidR="00F6360A">
        <w:t xml:space="preserve"> k </w:t>
      </w:r>
      <w:r w:rsidRPr="00F6360A">
        <w:t>požadovaným dôkazom je možný prostredníctvom tejto internetovej adresy databázy/týchto identifikačných údajov.</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F6360A" w14:paraId="7AAC25A1" w14:textId="77777777" w:rsidTr="740E3E08">
        <w:tc>
          <w:tcPr>
            <w:tcW w:w="4786" w:type="dxa"/>
          </w:tcPr>
          <w:p w14:paraId="080AB4FB" w14:textId="77777777" w:rsidR="008B35EE" w:rsidRPr="00F6360A" w:rsidRDefault="008B35EE" w:rsidP="00897E28">
            <w:pPr>
              <w:spacing w:before="100" w:beforeAutospacing="1" w:after="100" w:afterAutospacing="1"/>
              <w:jc w:val="center"/>
              <w:rPr>
                <w:b/>
                <w:bCs/>
                <w:sz w:val="22"/>
                <w:szCs w:val="22"/>
              </w:rPr>
            </w:pPr>
            <w:r w:rsidRPr="00F6360A">
              <w:t>Internetová adresa databázy</w:t>
            </w:r>
          </w:p>
        </w:tc>
        <w:tc>
          <w:tcPr>
            <w:tcW w:w="4678" w:type="dxa"/>
          </w:tcPr>
          <w:p w14:paraId="1DCDC931" w14:textId="18E21E6B" w:rsidR="008B35EE" w:rsidRPr="00F6360A" w:rsidRDefault="008B35EE" w:rsidP="00897E28">
            <w:pPr>
              <w:spacing w:before="100" w:beforeAutospacing="1" w:after="100" w:afterAutospacing="1"/>
              <w:jc w:val="center"/>
              <w:rPr>
                <w:b/>
                <w:bCs/>
                <w:sz w:val="22"/>
                <w:szCs w:val="22"/>
              </w:rPr>
            </w:pPr>
            <w:r w:rsidRPr="00F6360A">
              <w:t>Identifikačné údaje pre prístup</w:t>
            </w:r>
            <w:r w:rsidR="00F6360A">
              <w:t xml:space="preserve"> k </w:t>
            </w:r>
            <w:r w:rsidRPr="00F6360A">
              <w:t xml:space="preserve">dokladu </w:t>
            </w:r>
          </w:p>
        </w:tc>
      </w:tr>
      <w:tr w:rsidR="008B35EE" w:rsidRPr="00F6360A" w14:paraId="12BE2EA6" w14:textId="77777777" w:rsidTr="740E3E08">
        <w:tc>
          <w:tcPr>
            <w:tcW w:w="4786" w:type="dxa"/>
          </w:tcPr>
          <w:p w14:paraId="392C809C" w14:textId="77777777" w:rsidR="008B35EE" w:rsidRPr="00F6360A" w:rsidRDefault="008B35EE" w:rsidP="00897E28">
            <w:pPr>
              <w:spacing w:before="100" w:beforeAutospacing="1" w:after="100" w:afterAutospacing="1"/>
            </w:pPr>
            <w:r w:rsidRPr="00F6360A">
              <w:rPr>
                <w:i/>
                <w:highlight w:val="lightGray"/>
              </w:rPr>
              <w:t>Vložte potrebný počet riadkov.</w:t>
            </w:r>
          </w:p>
        </w:tc>
        <w:tc>
          <w:tcPr>
            <w:tcW w:w="4678" w:type="dxa"/>
          </w:tcPr>
          <w:p w14:paraId="7B4EA288" w14:textId="77777777" w:rsidR="008B35EE" w:rsidRPr="00F6360A" w:rsidRDefault="008B35EE" w:rsidP="00E22F6A">
            <w:pPr>
              <w:spacing w:before="100" w:beforeAutospacing="1" w:after="100" w:afterAutospacing="1"/>
            </w:pPr>
          </w:p>
        </w:tc>
      </w:tr>
    </w:tbl>
    <w:p w14:paraId="6DC8BDFA" w14:textId="1EF027BE" w:rsidR="00713108" w:rsidRPr="00F6360A" w:rsidRDefault="00713108" w:rsidP="006B2B45">
      <w:pPr>
        <w:pStyle w:val="Title"/>
        <w:numPr>
          <w:ilvl w:val="0"/>
          <w:numId w:val="30"/>
        </w:numPr>
        <w:ind w:left="567" w:hanging="567"/>
        <w:jc w:val="both"/>
      </w:pPr>
      <w:r w:rsidRPr="00F6360A">
        <w:t>Čestné vyhlásenie týkajúce sa reštriktívnych opatrení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F6360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2D48FD30" w:rsidR="00781ACA" w:rsidRPr="00F6360A" w:rsidRDefault="00781ACA" w:rsidP="00781ACA">
            <w:r w:rsidRPr="00F6360A">
              <w:t>9</w:t>
            </w:r>
            <w:r w:rsidR="004154A1">
              <w:t>.</w:t>
            </w:r>
            <w:r w:rsidRPr="00F6360A">
              <w:t xml:space="preserve"> vyhlasuje, že na záujemcu/uchádzača vrátane všetkých členov skupiny</w:t>
            </w:r>
            <w:r w:rsidR="00F6360A">
              <w:t xml:space="preserve"> v </w:t>
            </w:r>
            <w:r w:rsidRPr="00F6360A">
              <w:t>prípade spoločnej žiadosti</w:t>
            </w:r>
            <w:r w:rsidR="00F6360A">
              <w:t xml:space="preserve"> o </w:t>
            </w:r>
            <w:r w:rsidRPr="00F6360A">
              <w:t>účasť/ponuky, subdodávateľov</w:t>
            </w:r>
            <w:r w:rsidR="00F6360A">
              <w:t xml:space="preserve"> a </w:t>
            </w:r>
            <w:r w:rsidRPr="00F6360A">
              <w:t>subjekty, ktorých spôsobilosť chce záujemca/uchádzač prípadne využiť:</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F6360A" w:rsidRDefault="00781ACA" w:rsidP="00781ACA">
            <w:r w:rsidRPr="00F6360A">
              <w:t>ÁNO</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F6360A" w:rsidRDefault="00781ACA" w:rsidP="00781ACA">
            <w:r w:rsidRPr="00F6360A">
              <w:t>NIE</w:t>
            </w:r>
          </w:p>
        </w:tc>
      </w:tr>
      <w:tr w:rsidR="00781ACA" w:rsidRPr="00F6360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3C907E7E" w:rsidR="00781ACA" w:rsidRPr="00F6360A" w:rsidRDefault="00073CDE" w:rsidP="00073CDE">
            <w:r w:rsidRPr="00F6360A">
              <w:t xml:space="preserve">a) sa nevzťahujú </w:t>
            </w:r>
            <w:hyperlink r:id="rId12" w:history="1">
              <w:r w:rsidRPr="00F6360A">
                <w:rPr>
                  <w:rStyle w:val="Hyperlink"/>
                </w:rPr>
                <w:t>reštriktívne opatrenia EÚ</w:t>
              </w:r>
            </w:hyperlink>
            <w:r w:rsidRPr="00F6360A">
              <w:t xml:space="preserve"> prijaté podľa článku 29 Zmluvy</w:t>
            </w:r>
            <w:r w:rsidR="00F6360A">
              <w:t xml:space="preserve"> o </w:t>
            </w:r>
            <w:r w:rsidRPr="00F6360A">
              <w:t>Európskej únii (ZEÚ) alebo článku 215 Zmluvy</w:t>
            </w:r>
            <w:r w:rsidR="00F6360A">
              <w:t xml:space="preserve"> o </w:t>
            </w:r>
            <w:r w:rsidRPr="00F6360A">
              <w:t>fungovaní EÚ (ZFEÚ)</w:t>
            </w:r>
            <w:r w:rsidRPr="00F6360A">
              <w:rPr>
                <w:vertAlign w:val="superscript"/>
              </w:rPr>
              <w:footnoteReference w:id="7"/>
            </w:r>
            <w:r w:rsidRPr="00F6360A">
              <w:t>, ktoré spočívajú</w:t>
            </w:r>
            <w:r w:rsidR="00F6360A">
              <w:t xml:space="preserve"> v </w:t>
            </w:r>
            <w:r w:rsidRPr="00F6360A">
              <w:t>zákaze sprístupniť alebo previesť im finančné prostriedky alebo hospodárske zdroje alebo im priamo či nepriamo poskytnúť finančné prostriedky alebo finančnú pomoc alebo</w:t>
            </w:r>
            <w:r w:rsidR="00F6360A">
              <w:t xml:space="preserve"> v </w:t>
            </w:r>
            <w:r w:rsidRPr="00F6360A">
              <w:t xml:space="preserve">zmrazení aktív.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F6360A" w:rsidRDefault="00781ACA" w:rsidP="00781ACA">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F6360A" w:rsidRDefault="00781ACA" w:rsidP="00781ACA">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r w:rsidR="00C308C2" w:rsidRPr="00F6360A" w14:paraId="15B522B7" w14:textId="77777777" w:rsidTr="44EC6836">
        <w:tc>
          <w:tcPr>
            <w:tcW w:w="7379" w:type="dxa"/>
            <w:tcBorders>
              <w:top w:val="single" w:sz="4" w:space="0" w:color="auto"/>
              <w:left w:val="single" w:sz="4" w:space="0" w:color="auto"/>
              <w:bottom w:val="single" w:sz="4" w:space="0" w:color="auto"/>
              <w:right w:val="single" w:sz="4" w:space="0" w:color="auto"/>
            </w:tcBorders>
          </w:tcPr>
          <w:p w14:paraId="48BC4E3D" w14:textId="6B20E9CA" w:rsidR="00C308C2" w:rsidRPr="00F6360A" w:rsidRDefault="00C308C2" w:rsidP="00073CDE">
            <w:r>
              <w:t xml:space="preserve">10. </w:t>
            </w:r>
            <w:r w:rsidRPr="00F6360A">
              <w:t>vyhlasuje, že fyzická alebo právnická osoba, ktorá je členom správneho, riadiaceho alebo dozorného orgánu osoby alebo ktorá má právomoc zastupovať, prijímať rozhodnutia alebo vykonávať kontrolu vo vzťahu</w:t>
            </w:r>
            <w:r>
              <w:t xml:space="preserve"> k </w:t>
            </w:r>
            <w:r w:rsidRPr="00F6360A">
              <w:t>osobe (toto sa vzťahuje napr. na riaditeľov spoločností, členov riadiacich alebo dozorných orgánov</w:t>
            </w:r>
            <w:r>
              <w:t xml:space="preserve"> a </w:t>
            </w:r>
            <w:r w:rsidRPr="00F6360A">
              <w:t>prípady, keď jedna fyzická alebo právnická osoba vlastní väčšinové podiely), alebo konečný užívateľ výhod vo vzťahu</w:t>
            </w:r>
            <w:r>
              <w:t xml:space="preserve"> k </w:t>
            </w:r>
            <w:r w:rsidRPr="00F6360A">
              <w:t>osobe [vymedzený</w:t>
            </w:r>
            <w:r>
              <w:t xml:space="preserve"> v </w:t>
            </w:r>
            <w:r w:rsidRPr="00F6360A">
              <w:t>článku 3 bode 6 smernice (EÚ) 2015/849] sa nachádza</w:t>
            </w:r>
            <w:r>
              <w:t xml:space="preserve"> v </w:t>
            </w:r>
            <w:r w:rsidRPr="00F6360A">
              <w:t>jednej</w:t>
            </w:r>
            <w:r>
              <w:t xml:space="preserve"> z </w:t>
            </w:r>
            <w:r w:rsidRPr="00F6360A">
              <w:t>týchto situácií:</w:t>
            </w:r>
          </w:p>
        </w:tc>
        <w:tc>
          <w:tcPr>
            <w:tcW w:w="951" w:type="dxa"/>
            <w:tcBorders>
              <w:top w:val="single" w:sz="4" w:space="0" w:color="auto"/>
              <w:left w:val="single" w:sz="4" w:space="0" w:color="auto"/>
              <w:bottom w:val="single" w:sz="4" w:space="0" w:color="auto"/>
              <w:right w:val="single" w:sz="4" w:space="0" w:color="auto"/>
            </w:tcBorders>
          </w:tcPr>
          <w:p w14:paraId="7B124EAD" w14:textId="7D183A77" w:rsidR="00C308C2" w:rsidRPr="00F6360A" w:rsidRDefault="00C308C2" w:rsidP="00781ACA">
            <w:r w:rsidRPr="00F6360A">
              <w:t>ÁNO</w:t>
            </w:r>
          </w:p>
        </w:tc>
        <w:tc>
          <w:tcPr>
            <w:tcW w:w="992" w:type="dxa"/>
            <w:tcBorders>
              <w:top w:val="single" w:sz="4" w:space="0" w:color="auto"/>
              <w:left w:val="single" w:sz="4" w:space="0" w:color="auto"/>
              <w:bottom w:val="single" w:sz="4" w:space="0" w:color="auto"/>
              <w:right w:val="single" w:sz="4" w:space="0" w:color="auto"/>
            </w:tcBorders>
          </w:tcPr>
          <w:p w14:paraId="08613EDC" w14:textId="764A50CA" w:rsidR="00C308C2" w:rsidRPr="00F6360A" w:rsidRDefault="00C308C2" w:rsidP="00781ACA">
            <w:r w:rsidRPr="00F6360A">
              <w:t>NIE</w:t>
            </w:r>
          </w:p>
        </w:tc>
      </w:tr>
      <w:tr w:rsidR="00C308C2" w:rsidRPr="00F6360A" w14:paraId="1D0B4FD9" w14:textId="77777777" w:rsidTr="44EC6836">
        <w:tc>
          <w:tcPr>
            <w:tcW w:w="7379" w:type="dxa"/>
            <w:tcBorders>
              <w:top w:val="single" w:sz="4" w:space="0" w:color="auto"/>
              <w:left w:val="single" w:sz="4" w:space="0" w:color="auto"/>
              <w:bottom w:val="single" w:sz="4" w:space="0" w:color="auto"/>
              <w:right w:val="single" w:sz="4" w:space="0" w:color="auto"/>
            </w:tcBorders>
          </w:tcPr>
          <w:p w14:paraId="1CBCC8A7" w14:textId="58190B98" w:rsidR="00C308C2" w:rsidRPr="00F6360A" w:rsidRDefault="00C308C2" w:rsidP="00073CDE">
            <w:r w:rsidRPr="00F6360A">
              <w:t xml:space="preserve">a) sa nevzťahujú </w:t>
            </w:r>
            <w:hyperlink r:id="rId13" w:history="1">
              <w:r w:rsidRPr="00F6360A">
                <w:rPr>
                  <w:rStyle w:val="Hyperlink"/>
                </w:rPr>
                <w:t>reštriktívne opatrenia EÚ</w:t>
              </w:r>
            </w:hyperlink>
            <w:r w:rsidRPr="00F6360A">
              <w:t xml:space="preserve"> prijaté podľa článku 29 Zmluvy</w:t>
            </w:r>
            <w:r>
              <w:t xml:space="preserve"> o </w:t>
            </w:r>
            <w:r w:rsidRPr="00F6360A">
              <w:t>Európskej únii (ZEÚ) alebo článku 215 Zmluvy</w:t>
            </w:r>
            <w:r>
              <w:t xml:space="preserve"> o </w:t>
            </w:r>
            <w:r w:rsidRPr="00F6360A">
              <w:t>fungovaní EÚ (ZFEÚ)</w:t>
            </w:r>
            <w:r w:rsidRPr="00F6360A">
              <w:rPr>
                <w:vertAlign w:val="superscript"/>
              </w:rPr>
              <w:footnoteReference w:id="8"/>
            </w:r>
            <w:r w:rsidRPr="00F6360A">
              <w:t>, ktoré spočívajú</w:t>
            </w:r>
            <w:r>
              <w:t xml:space="preserve"> v </w:t>
            </w:r>
            <w:r w:rsidRPr="00F6360A">
              <w:t>zákaze sprístupniť alebo previesť im finančné prostriedky alebo hospodárske zdroje alebo im priamo či nepriamo poskytnúť finančné prostriedky alebo finančnú pomoc alebo</w:t>
            </w:r>
            <w:r>
              <w:t xml:space="preserve"> v </w:t>
            </w:r>
            <w:r w:rsidRPr="00F6360A">
              <w:t>zmrazení aktív.</w:t>
            </w:r>
          </w:p>
        </w:tc>
        <w:tc>
          <w:tcPr>
            <w:tcW w:w="951" w:type="dxa"/>
            <w:tcBorders>
              <w:top w:val="single" w:sz="4" w:space="0" w:color="auto"/>
              <w:left w:val="single" w:sz="4" w:space="0" w:color="auto"/>
              <w:bottom w:val="single" w:sz="4" w:space="0" w:color="auto"/>
              <w:right w:val="single" w:sz="4" w:space="0" w:color="auto"/>
            </w:tcBorders>
          </w:tcPr>
          <w:p w14:paraId="116A5EC6" w14:textId="6BCBC64A" w:rsidR="00C308C2" w:rsidRPr="00F6360A" w:rsidRDefault="00C308C2" w:rsidP="00781ACA">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92" w:type="dxa"/>
            <w:tcBorders>
              <w:top w:val="single" w:sz="4" w:space="0" w:color="auto"/>
              <w:left w:val="single" w:sz="4" w:space="0" w:color="auto"/>
              <w:bottom w:val="single" w:sz="4" w:space="0" w:color="auto"/>
              <w:right w:val="single" w:sz="4" w:space="0" w:color="auto"/>
            </w:tcBorders>
          </w:tcPr>
          <w:p w14:paraId="38C29CEF" w14:textId="0382FAE6" w:rsidR="00C308C2" w:rsidRPr="00F6360A" w:rsidRDefault="00C308C2" w:rsidP="00781ACA">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22B2152C" w14:textId="77777777" w:rsidR="005D7CB0" w:rsidRPr="00F6360A" w:rsidRDefault="005D7CB0" w:rsidP="005D7CB0"/>
    <w:p w14:paraId="3C4A6A2D" w14:textId="77777777" w:rsidR="00F6360A" w:rsidRDefault="006B2B45" w:rsidP="006B2B45">
      <w:pPr>
        <w:pStyle w:val="Title"/>
        <w:numPr>
          <w:ilvl w:val="0"/>
          <w:numId w:val="30"/>
        </w:numPr>
        <w:ind w:left="567" w:hanging="567"/>
        <w:jc w:val="both"/>
      </w:pPr>
      <w:bookmarkStart w:id="31" w:name="_Hlk203596381"/>
      <w:r w:rsidRPr="00F6360A">
        <w:t>Čestné vyhlásenie</w:t>
      </w:r>
      <w:bookmarkEnd w:id="31"/>
      <w:r w:rsidR="00F6360A">
        <w:t xml:space="preserve"> o </w:t>
      </w:r>
      <w:r w:rsidRPr="00F6360A">
        <w:t>stanovenom dlhu vo vzťahu</w:t>
      </w:r>
      <w:r w:rsidR="00F6360A">
        <w:t xml:space="preserve"> k </w:t>
      </w:r>
      <w:r w:rsidRPr="00F6360A">
        <w:t>Únii</w:t>
      </w:r>
    </w:p>
    <w:p w14:paraId="1DCBB562" w14:textId="301F4FF0" w:rsidR="006B2B45" w:rsidRPr="00F6360A" w:rsidRDefault="0013073C" w:rsidP="6FB7994E">
      <w:pPr>
        <w:spacing w:before="120" w:after="120"/>
        <w:jc w:val="both"/>
        <w:rPr>
          <w:b/>
          <w:bCs/>
          <w:i/>
          <w:iCs/>
        </w:rPr>
      </w:pPr>
      <w:r w:rsidRPr="00F6360A">
        <w:rPr>
          <w:b/>
          <w:i/>
        </w:rPr>
        <w:t xml:space="preserve"> (vyplní jediný záujemca/uchádzač alebo každý člen skupiny</w:t>
      </w:r>
      <w:r w:rsidR="00F6360A">
        <w:rPr>
          <w:b/>
          <w:i/>
        </w:rPr>
        <w:t xml:space="preserve"> v </w:t>
      </w:r>
      <w:r w:rsidRPr="00F6360A">
        <w:rPr>
          <w:b/>
          <w:i/>
        </w:rPr>
        <w:t>prípade spoločnej žiadosti</w:t>
      </w:r>
      <w:r w:rsidR="00F6360A">
        <w:rPr>
          <w:b/>
          <w:i/>
        </w:rPr>
        <w:t xml:space="preserve"> o </w:t>
      </w:r>
      <w:r w:rsidRPr="00F6360A">
        <w:rPr>
          <w:b/>
          <w:i/>
        </w:rPr>
        <w:t>účasť/ponuky)</w:t>
      </w:r>
    </w:p>
    <w:p w14:paraId="5915DC59" w14:textId="246DD695" w:rsidR="00EE7E2B" w:rsidRPr="00F6360A" w:rsidRDefault="00EE7E2B" w:rsidP="00EE7E2B">
      <w:pPr>
        <w:jc w:val="both"/>
      </w:pPr>
      <w:r w:rsidRPr="00F6360A">
        <w:t>Osoba ako jediný záujemca/uchádzač/člen pre spoločnú žiadosť</w:t>
      </w:r>
      <w:r w:rsidR="00F6360A">
        <w:t xml:space="preserve"> o </w:t>
      </w:r>
      <w:r w:rsidRPr="00F6360A">
        <w:t>účasť/ponuku, ktorá predkladá žiadosť</w:t>
      </w:r>
      <w:r w:rsidR="00F6360A">
        <w:t xml:space="preserve"> o </w:t>
      </w:r>
      <w:r w:rsidRPr="00F6360A">
        <w:t>účasť/ponuku</w:t>
      </w:r>
      <w:r w:rsidR="00F6360A">
        <w:t xml:space="preserve"> v </w:t>
      </w:r>
      <w:r w:rsidRPr="00F6360A">
        <w:t>rámci uvedeného postupu:</w:t>
      </w:r>
    </w:p>
    <w:p w14:paraId="14A59500" w14:textId="77777777" w:rsidR="00EE7E2B" w:rsidRPr="00F6360A"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F6360A"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20C68CC4" w:rsidR="006B2B45" w:rsidRPr="00F6360A" w:rsidRDefault="00920214" w:rsidP="006B0A89">
            <w:pPr>
              <w:spacing w:before="120" w:after="120"/>
              <w:jc w:val="both"/>
            </w:pPr>
            <w:r w:rsidRPr="00F6360A">
              <w:t>1</w:t>
            </w:r>
            <w:r w:rsidR="008D496D">
              <w:t>1.</w:t>
            </w:r>
            <w:r w:rsidRPr="00F6360A">
              <w:t xml:space="preserve"> vyhlasuje, že osoba: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F6360A" w:rsidRDefault="006B2B45" w:rsidP="00C37A34">
            <w:pPr>
              <w:spacing w:before="240" w:after="120"/>
              <w:jc w:val="center"/>
            </w:pPr>
            <w:r w:rsidRPr="00F6360A">
              <w:t>ÁNO</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F6360A" w:rsidRDefault="006B2B45" w:rsidP="00C37A34">
            <w:pPr>
              <w:spacing w:before="240" w:after="120"/>
              <w:jc w:val="center"/>
            </w:pPr>
            <w:r w:rsidRPr="00F6360A">
              <w:t>NIE</w:t>
            </w:r>
          </w:p>
        </w:tc>
      </w:tr>
      <w:tr w:rsidR="006B2B45" w:rsidRPr="00F6360A"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F6360A" w:rsidRDefault="00EE7E2B" w:rsidP="051D3D6B">
            <w:pPr>
              <w:pStyle w:val="Text1"/>
              <w:spacing w:before="40" w:after="40"/>
              <w:ind w:left="0"/>
            </w:pPr>
            <w:r w:rsidRPr="00F6360A">
              <w:t>(a) má stanovený dlh voči Únii, Európskemu spoločenstvu pre atómovú energiu alebo výkonnej agentúre, ak výkonná agentúra plní rozpočet Únie.</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F6360A" w:rsidRDefault="006B2B45" w:rsidP="00C37A34">
            <w:pPr>
              <w:pStyle w:val="Text1"/>
              <w:spacing w:before="40" w:after="40"/>
              <w:ind w:left="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Pr="00F6360A" w:rsidRDefault="006B2B45" w:rsidP="00C37A34">
            <w:pPr>
              <w:pStyle w:val="Text1"/>
              <w:spacing w:before="40" w:after="40"/>
              <w:ind w:left="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3723AD18" w14:textId="77777777" w:rsidR="00F6360A" w:rsidRDefault="00340E14" w:rsidP="00340E14">
      <w:pPr>
        <w:pStyle w:val="Title"/>
        <w:numPr>
          <w:ilvl w:val="0"/>
          <w:numId w:val="30"/>
        </w:numPr>
        <w:ind w:left="567" w:hanging="567"/>
        <w:jc w:val="both"/>
      </w:pPr>
      <w:r w:rsidRPr="00F6360A">
        <w:lastRenderedPageBreak/>
        <w:t>Čestné vyhlásenie týkajúce sa predloženej ponuky</w:t>
      </w:r>
    </w:p>
    <w:p w14:paraId="7D66B10A" w14:textId="0DD81ED6" w:rsidR="00765179" w:rsidRPr="00F6360A" w:rsidRDefault="00765179" w:rsidP="570F7154">
      <w:pPr>
        <w:spacing w:beforeAutospacing="1" w:afterAutospacing="1"/>
        <w:jc w:val="both"/>
        <w:rPr>
          <w:b/>
          <w:bCs/>
          <w:i/>
          <w:iCs/>
        </w:rPr>
      </w:pPr>
      <w:r w:rsidRPr="00F6360A">
        <w:rPr>
          <w:b/>
          <w:i/>
        </w:rPr>
        <w:t>(vyplní jednotlivo jediný záujemca/uchádzač alebo vedúci skupiny</w:t>
      </w:r>
      <w:r w:rsidR="00F6360A">
        <w:rPr>
          <w:b/>
          <w:i/>
        </w:rPr>
        <w:t xml:space="preserve"> v </w:t>
      </w:r>
      <w:r w:rsidRPr="00F6360A">
        <w:rPr>
          <w:b/>
          <w:i/>
        </w:rPr>
        <w:t>prípade spoločnej žiadosti</w:t>
      </w:r>
      <w:r w:rsidR="00F6360A">
        <w:rPr>
          <w:b/>
          <w:i/>
        </w:rPr>
        <w:t xml:space="preserve"> o </w:t>
      </w:r>
      <w:r w:rsidRPr="00F6360A">
        <w:rPr>
          <w:b/>
          <w:i/>
        </w:rPr>
        <w:t>účasť/ponuky)</w:t>
      </w:r>
    </w:p>
    <w:p w14:paraId="44652C08" w14:textId="3C13C4E5" w:rsidR="743C92D7" w:rsidRPr="00F6360A" w:rsidRDefault="743C92D7" w:rsidP="30C4CF82">
      <w:pPr>
        <w:spacing w:beforeAutospacing="1" w:afterAutospacing="1"/>
        <w:jc w:val="both"/>
      </w:pPr>
      <w:r w:rsidRPr="00F6360A">
        <w:t>V prípade postupu obstarávania</w:t>
      </w:r>
      <w:r w:rsidR="00F6360A">
        <w:t xml:space="preserve"> s </w:t>
      </w:r>
      <w:r w:rsidRPr="00F6360A">
        <w:t>časťami sa vyhlásenia</w:t>
      </w:r>
      <w:r w:rsidR="00F6360A">
        <w:t xml:space="preserve"> v </w:t>
      </w:r>
      <w:r w:rsidRPr="00F6360A">
        <w:t>tejto časti E vzťahujú na tú časť alebo časti,</w:t>
      </w:r>
      <w:r w:rsidR="00F6360A">
        <w:t xml:space="preserve"> v </w:t>
      </w:r>
      <w:r w:rsidRPr="00F6360A">
        <w:t>súvislosti</w:t>
      </w:r>
      <w:r w:rsidR="00F6360A">
        <w:t xml:space="preserve"> s </w:t>
      </w:r>
      <w:r w:rsidRPr="00F6360A">
        <w:t>ktorými sa žiadosť</w:t>
      </w:r>
      <w:r w:rsidR="00F6360A">
        <w:t xml:space="preserve"> o </w:t>
      </w:r>
      <w:r w:rsidRPr="00F6360A">
        <w:t>účasť/ponuka predkladá.</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2"/>
        <w:gridCol w:w="736"/>
        <w:gridCol w:w="758"/>
      </w:tblGrid>
      <w:tr w:rsidR="000F6EA2" w:rsidRPr="00F6360A" w14:paraId="022E046F" w14:textId="77777777" w:rsidTr="051D3D6B">
        <w:tc>
          <w:tcPr>
            <w:tcW w:w="8327" w:type="dxa"/>
          </w:tcPr>
          <w:p w14:paraId="09C4ACC7" w14:textId="2E4E920F" w:rsidR="000F6EA2" w:rsidRPr="00F6360A" w:rsidRDefault="00C210FF" w:rsidP="00C210FF">
            <w:pPr>
              <w:spacing w:before="120" w:after="120"/>
              <w:jc w:val="both"/>
            </w:pPr>
            <w:r w:rsidRPr="00F6360A">
              <w:t>1</w:t>
            </w:r>
            <w:r w:rsidR="008D496D">
              <w:t>2</w:t>
            </w:r>
            <w:r w:rsidR="004154A1">
              <w:t>.</w:t>
            </w:r>
            <w:r w:rsidRPr="00F6360A">
              <w:t xml:space="preserve"> vyhlasuje, že osoba:</w:t>
            </w:r>
          </w:p>
        </w:tc>
        <w:tc>
          <w:tcPr>
            <w:tcW w:w="670" w:type="dxa"/>
          </w:tcPr>
          <w:p w14:paraId="59250AC2" w14:textId="77777777" w:rsidR="000F6EA2" w:rsidRPr="00F6360A" w:rsidRDefault="000F6EA2" w:rsidP="00C54FCE">
            <w:pPr>
              <w:spacing w:before="240" w:after="120"/>
              <w:jc w:val="center"/>
            </w:pPr>
            <w:r w:rsidRPr="00F6360A">
              <w:t>ÁNO</w:t>
            </w:r>
          </w:p>
        </w:tc>
        <w:tc>
          <w:tcPr>
            <w:tcW w:w="759" w:type="dxa"/>
          </w:tcPr>
          <w:p w14:paraId="7D1AA4B7" w14:textId="77777777" w:rsidR="000F6EA2" w:rsidRPr="00F6360A" w:rsidRDefault="000F6EA2" w:rsidP="00C54FCE">
            <w:pPr>
              <w:spacing w:before="240" w:after="120"/>
              <w:jc w:val="center"/>
            </w:pPr>
            <w:r w:rsidRPr="00F6360A">
              <w:t>NIE</w:t>
            </w:r>
          </w:p>
        </w:tc>
      </w:tr>
      <w:tr w:rsidR="000F6EA2" w:rsidRPr="00F6360A" w14:paraId="787F342E" w14:textId="77777777" w:rsidTr="051D3D6B">
        <w:tc>
          <w:tcPr>
            <w:tcW w:w="8327" w:type="dxa"/>
          </w:tcPr>
          <w:p w14:paraId="7975BFE1" w14:textId="141E227D" w:rsidR="000F6EA2" w:rsidRPr="00F6360A" w:rsidRDefault="000C6B51" w:rsidP="051D3D6B">
            <w:pPr>
              <w:pStyle w:val="Text1"/>
              <w:spacing w:before="40" w:after="40"/>
              <w:ind w:left="0"/>
            </w:pPr>
            <w:r w:rsidRPr="00F6360A">
              <w:t>a) [pripravila predloženú ponuku] [sa zaväzuje pripraviť ponuku (ak bude vyzvaná na predloženie ponuky)] úplne nezávisle</w:t>
            </w:r>
            <w:r w:rsidR="00F6360A">
              <w:t xml:space="preserve"> a </w:t>
            </w:r>
            <w:r w:rsidRPr="00F6360A">
              <w:t>oddelene od ostatných ponúk predložených</w:t>
            </w:r>
            <w:r w:rsidR="00F6360A">
              <w:t xml:space="preserve"> v </w:t>
            </w:r>
            <w:r w:rsidRPr="00F6360A">
              <w:t>rámci toho istého postupu obstarávania.</w:t>
            </w:r>
          </w:p>
        </w:tc>
        <w:tc>
          <w:tcPr>
            <w:tcW w:w="670" w:type="dxa"/>
          </w:tcPr>
          <w:p w14:paraId="354F15FF" w14:textId="77777777" w:rsidR="000F6EA2" w:rsidRPr="00F6360A" w:rsidRDefault="000F6EA2" w:rsidP="00C54FCE">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c>
          <w:tcPr>
            <w:tcW w:w="759" w:type="dxa"/>
          </w:tcPr>
          <w:p w14:paraId="360BA9D6" w14:textId="77777777" w:rsidR="000F6EA2" w:rsidRPr="00F6360A" w:rsidRDefault="000F6EA2" w:rsidP="00C54FCE">
            <w:pPr>
              <w:spacing w:before="240" w:after="120"/>
              <w:jc w:val="center"/>
            </w:pPr>
            <w:r w:rsidRPr="00F6360A">
              <w:fldChar w:fldCharType="begin">
                <w:ffData>
                  <w:name w:val="Check1"/>
                  <w:enabled/>
                  <w:calcOnExit w:val="0"/>
                  <w:checkBox>
                    <w:sizeAuto/>
                    <w:default w:val="0"/>
                  </w:checkBox>
                </w:ffData>
              </w:fldChar>
            </w:r>
            <w:r w:rsidRPr="00F6360A">
              <w:instrText xml:space="preserve"> FORMCHECKBOX </w:instrText>
            </w:r>
            <w:r w:rsidRPr="00F6360A">
              <w:fldChar w:fldCharType="separate"/>
            </w:r>
            <w:r w:rsidRPr="00F6360A">
              <w:fldChar w:fldCharType="end"/>
            </w:r>
          </w:p>
        </w:tc>
      </w:tr>
    </w:tbl>
    <w:p w14:paraId="37B931D2" w14:textId="77777777" w:rsidR="00D6012C" w:rsidRPr="00F6360A" w:rsidRDefault="00D6012C" w:rsidP="004D4F4A">
      <w:pPr>
        <w:spacing w:before="40" w:after="40"/>
        <w:jc w:val="both"/>
        <w:rPr>
          <w:b/>
          <w:i/>
        </w:rPr>
      </w:pPr>
    </w:p>
    <w:p w14:paraId="28BFCDAB" w14:textId="16DE7A39" w:rsidR="00670F39" w:rsidRPr="00F6360A" w:rsidRDefault="00670F39" w:rsidP="004D4F4A">
      <w:pPr>
        <w:spacing w:before="40" w:after="40"/>
        <w:jc w:val="both"/>
        <w:rPr>
          <w:b/>
          <w:i/>
        </w:rPr>
      </w:pPr>
      <w:r w:rsidRPr="00F6360A">
        <w:rPr>
          <w:b/>
          <w:i/>
        </w:rPr>
        <w:t>Osoba musí bezodkladne informovať verejného obstarávateľa</w:t>
      </w:r>
      <w:r w:rsidR="00F6360A">
        <w:rPr>
          <w:b/>
          <w:i/>
        </w:rPr>
        <w:t xml:space="preserve"> o </w:t>
      </w:r>
      <w:r w:rsidRPr="00F6360A">
        <w:rPr>
          <w:b/>
          <w:i/>
        </w:rPr>
        <w:t>akýchkoľvek zmenách situácií uvedených vo vyhláseniach.</w:t>
      </w:r>
    </w:p>
    <w:p w14:paraId="0AB55991" w14:textId="77777777" w:rsidR="00670F39" w:rsidRPr="00F6360A" w:rsidRDefault="00670F39" w:rsidP="004D4F4A">
      <w:pPr>
        <w:spacing w:before="40" w:after="40"/>
        <w:jc w:val="both"/>
        <w:rPr>
          <w:b/>
          <w:i/>
        </w:rPr>
      </w:pPr>
    </w:p>
    <w:p w14:paraId="16F448EE" w14:textId="2442DF06" w:rsidR="00BA61F8" w:rsidRPr="00F6360A" w:rsidRDefault="00BA61F8" w:rsidP="004D4F4A">
      <w:pPr>
        <w:spacing w:before="40" w:after="40"/>
        <w:jc w:val="both"/>
        <w:rPr>
          <w:b/>
          <w:i/>
        </w:rPr>
      </w:pPr>
      <w:r w:rsidRPr="00F6360A">
        <w:rPr>
          <w:b/>
          <w:i/>
        </w:rPr>
        <w:t>Osoba môže byť vyradená</w:t>
      </w:r>
      <w:r w:rsidR="00F6360A">
        <w:rPr>
          <w:b/>
          <w:i/>
        </w:rPr>
        <w:t xml:space="preserve"> z </w:t>
      </w:r>
      <w:r w:rsidRPr="00F6360A">
        <w:rPr>
          <w:b/>
          <w:i/>
        </w:rPr>
        <w:t>tohto postupu obstarávania</w:t>
      </w:r>
      <w:r w:rsidR="00F6360A">
        <w:rPr>
          <w:b/>
          <w:i/>
        </w:rPr>
        <w:t xml:space="preserve"> a </w:t>
      </w:r>
      <w:r w:rsidRPr="00F6360A">
        <w:rPr>
          <w:b/>
          <w:i/>
        </w:rPr>
        <w:t>môžu sa na ňu vzťahovať administratívne sankcie (vylúčenie alebo finančná sankcia), ak sa preukáže, že niektoré</w:t>
      </w:r>
      <w:r w:rsidR="00F6360A">
        <w:rPr>
          <w:b/>
          <w:i/>
        </w:rPr>
        <w:t xml:space="preserve"> z </w:t>
      </w:r>
      <w:r w:rsidRPr="00F6360A">
        <w:rPr>
          <w:b/>
          <w:i/>
        </w:rPr>
        <w:t>vyhlásení alebo informácií poskytnutých na účely splnenia podmienok pre účasť</w:t>
      </w:r>
      <w:r w:rsidR="00F6360A">
        <w:rPr>
          <w:b/>
          <w:i/>
        </w:rPr>
        <w:t xml:space="preserve"> v </w:t>
      </w:r>
      <w:r w:rsidRPr="00F6360A">
        <w:rPr>
          <w:b/>
          <w:i/>
        </w:rPr>
        <w:t>tomto postupe sú nepravdivé.</w:t>
      </w:r>
    </w:p>
    <w:p w14:paraId="7BB38143" w14:textId="77777777" w:rsidR="003F19C9" w:rsidRPr="00F6360A" w:rsidRDefault="003F19C9" w:rsidP="004A4B4A">
      <w:pPr>
        <w:tabs>
          <w:tab w:val="left" w:pos="4395"/>
          <w:tab w:val="left" w:pos="7797"/>
        </w:tabs>
        <w:spacing w:before="40" w:after="40"/>
        <w:jc w:val="both"/>
      </w:pPr>
    </w:p>
    <w:p w14:paraId="5652B8A9" w14:textId="01CB9F86" w:rsidR="00522736" w:rsidRPr="00F6360A" w:rsidRDefault="004D4F4A" w:rsidP="004A4B4A">
      <w:pPr>
        <w:tabs>
          <w:tab w:val="left" w:pos="4395"/>
          <w:tab w:val="left" w:pos="7797"/>
        </w:tabs>
        <w:spacing w:before="40" w:after="40"/>
        <w:jc w:val="both"/>
      </w:pPr>
      <w:r w:rsidRPr="00F6360A">
        <w:t>Úplný názov/meno:</w:t>
      </w:r>
      <w:r w:rsidRPr="00F6360A">
        <w:tab/>
      </w:r>
    </w:p>
    <w:p w14:paraId="4F5C3CA0" w14:textId="4ADE4B77" w:rsidR="00522736" w:rsidRPr="00F6360A" w:rsidRDefault="00DA410F" w:rsidP="004A4B4A">
      <w:pPr>
        <w:tabs>
          <w:tab w:val="left" w:pos="4395"/>
          <w:tab w:val="left" w:pos="7797"/>
        </w:tabs>
        <w:spacing w:before="40" w:after="40"/>
        <w:jc w:val="both"/>
      </w:pPr>
      <w:r w:rsidRPr="00F6360A">
        <w:t>Dátum:</w:t>
      </w:r>
      <w:r w:rsidRPr="00F6360A">
        <w:tab/>
      </w:r>
    </w:p>
    <w:p w14:paraId="16F448F0" w14:textId="42F52720" w:rsidR="00DA410F" w:rsidRPr="00F6360A" w:rsidRDefault="00DA410F" w:rsidP="004A4B4A">
      <w:pPr>
        <w:tabs>
          <w:tab w:val="left" w:pos="4395"/>
          <w:tab w:val="left" w:pos="7797"/>
        </w:tabs>
        <w:spacing w:before="40" w:after="40"/>
        <w:jc w:val="both"/>
      </w:pPr>
      <w:r w:rsidRPr="00F6360A">
        <w:t>Podpis:</w:t>
      </w:r>
    </w:p>
    <w:p w14:paraId="16F448F1" w14:textId="7A2215E0" w:rsidR="00DA410F" w:rsidRPr="00F6360A" w:rsidRDefault="00DA410F" w:rsidP="004D4F4A"/>
    <w:p w14:paraId="53986040" w14:textId="77777777" w:rsidR="00454D84" w:rsidRPr="00F6360A" w:rsidRDefault="00454D84">
      <w:pPr>
        <w:rPr>
          <w:i/>
          <w:iCs/>
          <w:highlight w:val="lightGray"/>
        </w:rPr>
      </w:pPr>
      <w:r w:rsidRPr="00F6360A">
        <w:rPr>
          <w:i/>
          <w:highlight w:val="lightGray"/>
        </w:rPr>
        <w:t>Vyhlásenie sa podpíše:</w:t>
      </w:r>
    </w:p>
    <w:p w14:paraId="17B153CA" w14:textId="77777777" w:rsidR="00454D84" w:rsidRPr="00F6360A" w:rsidRDefault="00454D84" w:rsidP="00454D84">
      <w:pPr>
        <w:rPr>
          <w:i/>
          <w:iCs/>
          <w:highlight w:val="lightGray"/>
        </w:rPr>
      </w:pPr>
    </w:p>
    <w:p w14:paraId="08E82C60" w14:textId="77777777" w:rsidR="00454D84" w:rsidRPr="00F6360A" w:rsidRDefault="00454D84" w:rsidP="051D3D6B">
      <w:pPr>
        <w:pStyle w:val="ListParagraph"/>
        <w:numPr>
          <w:ilvl w:val="0"/>
          <w:numId w:val="31"/>
        </w:numPr>
        <w:rPr>
          <w:i/>
          <w:iCs/>
          <w:highlight w:val="lightGray"/>
        </w:rPr>
      </w:pPr>
      <w:r w:rsidRPr="00F6360A">
        <w:rPr>
          <w:i/>
          <w:highlight w:val="lightGray"/>
        </w:rPr>
        <w:t>Elektronickým podpisom (odporúčaná možnosť):</w:t>
      </w:r>
    </w:p>
    <w:p w14:paraId="4DFB16FF" w14:textId="77777777" w:rsidR="00454D84" w:rsidRPr="00F6360A" w:rsidRDefault="00454D84" w:rsidP="00454D84">
      <w:pPr>
        <w:rPr>
          <w:i/>
          <w:iCs/>
          <w:highlight w:val="lightGray"/>
        </w:rPr>
      </w:pPr>
    </w:p>
    <w:p w14:paraId="5E0CD49A" w14:textId="78FFB847" w:rsidR="00F6360A" w:rsidRDefault="00454D84" w:rsidP="051D3D6B">
      <w:pPr>
        <w:rPr>
          <w:i/>
          <w:highlight w:val="lightGray"/>
        </w:rPr>
      </w:pPr>
      <w:r w:rsidRPr="00F6360A">
        <w:rPr>
          <w:i/>
          <w:highlight w:val="lightGray"/>
        </w:rPr>
        <w:t>Ak máte možnosť podpísať vyhlásenie kvalifikovaným elektronickým podpisom (QES), zabezpečte elektronický podpis vášho splnomocneného zástupcu (vašich splnomocnených zástupcov). Upozorňujeme, že sa akceptuje len kvalifikovaný elektronický podpis (QES)</w:t>
      </w:r>
      <w:r w:rsidR="00F6360A">
        <w:rPr>
          <w:i/>
          <w:highlight w:val="lightGray"/>
        </w:rPr>
        <w:t xml:space="preserve"> v </w:t>
      </w:r>
      <w:r w:rsidRPr="00F6360A">
        <w:rPr>
          <w:i/>
          <w:highlight w:val="lightGray"/>
        </w:rPr>
        <w:t xml:space="preserve">zmysle nariadenia (EÚ) </w:t>
      </w:r>
      <w:r w:rsidR="00F6360A">
        <w:rPr>
          <w:i/>
          <w:highlight w:val="lightGray"/>
        </w:rPr>
        <w:t>č. </w:t>
      </w:r>
      <w:r w:rsidRPr="00F6360A">
        <w:rPr>
          <w:i/>
          <w:highlight w:val="lightGray"/>
        </w:rPr>
        <w:t xml:space="preserve">910/2014 (nariadenie </w:t>
      </w:r>
      <w:proofErr w:type="spellStart"/>
      <w:r w:rsidRPr="00F6360A">
        <w:rPr>
          <w:i/>
          <w:highlight w:val="lightGray"/>
        </w:rPr>
        <w:t>eIDAS</w:t>
      </w:r>
      <w:proofErr w:type="spellEnd"/>
      <w:r w:rsidRPr="00F6360A">
        <w:rPr>
          <w:i/>
          <w:highlight w:val="lightGray"/>
        </w:rPr>
        <w:t>)</w:t>
      </w:r>
      <w:r w:rsidR="00F6360A">
        <w:rPr>
          <w:i/>
          <w:highlight w:val="lightGray"/>
        </w:rPr>
        <w:t>.</w:t>
      </w:r>
    </w:p>
    <w:p w14:paraId="14B60CC3" w14:textId="560A23D0" w:rsidR="00454D84" w:rsidRPr="00F6360A" w:rsidRDefault="00454D84" w:rsidP="00454D84">
      <w:pPr>
        <w:rPr>
          <w:i/>
          <w:iCs/>
          <w:highlight w:val="lightGray"/>
        </w:rPr>
      </w:pPr>
    </w:p>
    <w:p w14:paraId="271453EE" w14:textId="30BC137B" w:rsidR="00454D84" w:rsidRPr="00F6360A" w:rsidRDefault="00454D84">
      <w:pPr>
        <w:rPr>
          <w:i/>
          <w:iCs/>
          <w:highlight w:val="lightGray"/>
        </w:rPr>
      </w:pPr>
      <w:r w:rsidRPr="00F6360A">
        <w:rPr>
          <w:i/>
          <w:highlight w:val="lightGray"/>
        </w:rPr>
        <w:t>Pred odoslaním elektronicky podpísaného dokladu skontrolujte podpis</w:t>
      </w:r>
      <w:r w:rsidR="00F6360A">
        <w:rPr>
          <w:i/>
          <w:highlight w:val="lightGray"/>
        </w:rPr>
        <w:t xml:space="preserve"> a </w:t>
      </w:r>
      <w:r w:rsidRPr="00F6360A">
        <w:rPr>
          <w:i/>
          <w:highlight w:val="lightGray"/>
        </w:rPr>
        <w:t>platnosť certifikátu jedným</w:t>
      </w:r>
      <w:r w:rsidR="00F6360A">
        <w:rPr>
          <w:i/>
          <w:highlight w:val="lightGray"/>
        </w:rPr>
        <w:t xml:space="preserve"> z </w:t>
      </w:r>
      <w:r w:rsidRPr="00F6360A">
        <w:rPr>
          <w:i/>
          <w:highlight w:val="lightGray"/>
        </w:rPr>
        <w:t>týchto nástrojov:</w:t>
      </w:r>
    </w:p>
    <w:p w14:paraId="51E4A90D" w14:textId="658F5176" w:rsidR="00454D84" w:rsidRPr="00F6360A" w:rsidRDefault="00454D84" w:rsidP="051D3D6B">
      <w:pPr>
        <w:pStyle w:val="ListParagraph"/>
        <w:numPr>
          <w:ilvl w:val="0"/>
          <w:numId w:val="32"/>
        </w:numPr>
        <w:rPr>
          <w:i/>
          <w:iCs/>
          <w:highlight w:val="lightGray"/>
        </w:rPr>
      </w:pPr>
      <w:r w:rsidRPr="00F6360A">
        <w:rPr>
          <w:i/>
          <w:highlight w:val="lightGray"/>
        </w:rPr>
        <w:t xml:space="preserve">Validačný nástroj „DSS </w:t>
      </w:r>
      <w:proofErr w:type="spellStart"/>
      <w:r w:rsidRPr="00F6360A">
        <w:rPr>
          <w:i/>
          <w:highlight w:val="lightGray"/>
        </w:rPr>
        <w:t>Demonstration</w:t>
      </w:r>
      <w:proofErr w:type="spellEnd"/>
      <w:r w:rsidRPr="00F6360A">
        <w:rPr>
          <w:i/>
          <w:highlight w:val="lightGray"/>
        </w:rPr>
        <w:t>“, ktorý je</w:t>
      </w:r>
      <w:r w:rsidR="00F6360A">
        <w:rPr>
          <w:i/>
          <w:highlight w:val="lightGray"/>
        </w:rPr>
        <w:t xml:space="preserve"> k </w:t>
      </w:r>
      <w:r w:rsidRPr="00F6360A">
        <w:rPr>
          <w:i/>
          <w:highlight w:val="lightGray"/>
        </w:rPr>
        <w:t xml:space="preserve">dispozícii na adrese </w:t>
      </w:r>
      <w:hyperlink r:id="rId14">
        <w:r w:rsidRPr="00F6360A">
          <w:rPr>
            <w:highlight w:val="lightGray"/>
          </w:rPr>
          <w:t>https://ec.europa.eu/cefdigital/DSS/webapp-demo/validation</w:t>
        </w:r>
      </w:hyperlink>
      <w:r w:rsidRPr="00F6360A">
        <w:rPr>
          <w:i/>
          <w:highlight w:val="lightGray"/>
        </w:rPr>
        <w:t>, vám pomôže overiť platnosť certifikátu uvedením počtu</w:t>
      </w:r>
      <w:r w:rsidR="00F6360A">
        <w:rPr>
          <w:i/>
          <w:highlight w:val="lightGray"/>
        </w:rPr>
        <w:t xml:space="preserve"> a </w:t>
      </w:r>
      <w:r w:rsidRPr="00F6360A">
        <w:rPr>
          <w:i/>
          <w:highlight w:val="lightGray"/>
        </w:rPr>
        <w:t>typu platných podpisov</w:t>
      </w:r>
      <w:r w:rsidR="00F6360A">
        <w:rPr>
          <w:i/>
          <w:highlight w:val="lightGray"/>
        </w:rPr>
        <w:t xml:space="preserve"> v </w:t>
      </w:r>
      <w:r w:rsidRPr="00F6360A">
        <w:rPr>
          <w:i/>
          <w:highlight w:val="lightGray"/>
        </w:rPr>
        <w:t>doklade.</w:t>
      </w:r>
    </w:p>
    <w:p w14:paraId="11E6AB1D" w14:textId="77777777" w:rsidR="00F6360A" w:rsidRDefault="00454D84" w:rsidP="051D3D6B">
      <w:pPr>
        <w:pStyle w:val="ListParagraph"/>
        <w:numPr>
          <w:ilvl w:val="0"/>
          <w:numId w:val="32"/>
        </w:numPr>
      </w:pPr>
      <w:r w:rsidRPr="00F6360A">
        <w:rPr>
          <w:i/>
          <w:highlight w:val="lightGray"/>
        </w:rPr>
        <w:t xml:space="preserve">Pomocou nástroja „EU </w:t>
      </w:r>
      <w:proofErr w:type="spellStart"/>
      <w:r w:rsidRPr="00F6360A">
        <w:rPr>
          <w:i/>
          <w:highlight w:val="lightGray"/>
        </w:rPr>
        <w:t>Trusted</w:t>
      </w:r>
      <w:proofErr w:type="spellEnd"/>
      <w:r w:rsidRPr="00F6360A">
        <w:rPr>
          <w:i/>
          <w:highlight w:val="lightGray"/>
        </w:rPr>
        <w:t xml:space="preserve"> List </w:t>
      </w:r>
      <w:proofErr w:type="spellStart"/>
      <w:r w:rsidRPr="00F6360A">
        <w:rPr>
          <w:i/>
          <w:highlight w:val="lightGray"/>
        </w:rPr>
        <w:t>Browser</w:t>
      </w:r>
      <w:proofErr w:type="spellEnd"/>
      <w:r w:rsidRPr="00F6360A">
        <w:rPr>
          <w:i/>
          <w:highlight w:val="lightGray"/>
        </w:rPr>
        <w:t>“ je možné overiť, či poskytovateľ elektronického podpisu</w:t>
      </w:r>
      <w:r w:rsidR="00F6360A">
        <w:rPr>
          <w:i/>
          <w:highlight w:val="lightGray"/>
        </w:rPr>
        <w:t xml:space="preserve"> a </w:t>
      </w:r>
      <w:r w:rsidRPr="00F6360A">
        <w:rPr>
          <w:i/>
          <w:highlight w:val="lightGray"/>
        </w:rPr>
        <w:t xml:space="preserve">dôveryhodná služba, ktorú poskytuje, sú súčasťou dôveryhodného zoznamu Európskej únie: </w:t>
      </w:r>
      <w:hyperlink r:id="rId15" w:anchor="/screen/home">
        <w:r w:rsidRPr="00F6360A">
          <w:rPr>
            <w:i/>
            <w:highlight w:val="lightGray"/>
          </w:rPr>
          <w:t>https://esignature.ec.europa.eu/efda/tl-browser/#/screen/home</w:t>
        </w:r>
      </w:hyperlink>
    </w:p>
    <w:p w14:paraId="58097C9C" w14:textId="6EB431C8" w:rsidR="00454D84" w:rsidRPr="00F6360A" w:rsidRDefault="00454D84" w:rsidP="00454D84">
      <w:pPr>
        <w:rPr>
          <w:i/>
          <w:iCs/>
          <w:highlight w:val="lightGray"/>
        </w:rPr>
      </w:pPr>
    </w:p>
    <w:p w14:paraId="7EFE5604" w14:textId="31140F4C" w:rsidR="00454D84" w:rsidRPr="00F6360A" w:rsidRDefault="00454D84" w:rsidP="051D3D6B">
      <w:pPr>
        <w:rPr>
          <w:i/>
          <w:iCs/>
          <w:highlight w:val="lightGray"/>
        </w:rPr>
      </w:pPr>
      <w:r w:rsidRPr="00F6360A">
        <w:rPr>
          <w:i/>
          <w:highlight w:val="lightGray"/>
        </w:rPr>
        <w:t>Aby ste sa uistili, že používate QES, ktorý je</w:t>
      </w:r>
      <w:r w:rsidR="00F6360A">
        <w:rPr>
          <w:i/>
          <w:highlight w:val="lightGray"/>
        </w:rPr>
        <w:t xml:space="preserve"> v </w:t>
      </w:r>
      <w:r w:rsidRPr="00F6360A">
        <w:rPr>
          <w:i/>
          <w:highlight w:val="lightGray"/>
        </w:rPr>
        <w:t>súlade</w:t>
      </w:r>
      <w:r w:rsidR="00F6360A">
        <w:rPr>
          <w:i/>
          <w:highlight w:val="lightGray"/>
        </w:rPr>
        <w:t xml:space="preserve"> s </w:t>
      </w:r>
      <w:r w:rsidRPr="00F6360A">
        <w:rPr>
          <w:i/>
          <w:highlight w:val="lightGray"/>
        </w:rPr>
        <w:t xml:space="preserve">nariadením </w:t>
      </w:r>
      <w:proofErr w:type="spellStart"/>
      <w:r w:rsidRPr="00F6360A">
        <w:rPr>
          <w:i/>
          <w:highlight w:val="lightGray"/>
        </w:rPr>
        <w:t>eIDAS</w:t>
      </w:r>
      <w:proofErr w:type="spellEnd"/>
      <w:r w:rsidRPr="00F6360A">
        <w:rPr>
          <w:i/>
          <w:highlight w:val="lightGray"/>
        </w:rPr>
        <w:t xml:space="preserve">, musíte skontrolovať, či tak poskytovateľ služby, ako aj použitá služba na vydávanie kvalifikovaných certifikátov sú zahrnuté do nástroja „EU </w:t>
      </w:r>
      <w:proofErr w:type="spellStart"/>
      <w:r w:rsidRPr="00F6360A">
        <w:rPr>
          <w:i/>
          <w:highlight w:val="lightGray"/>
        </w:rPr>
        <w:t>Trusted</w:t>
      </w:r>
      <w:proofErr w:type="spellEnd"/>
      <w:r w:rsidRPr="00F6360A">
        <w:rPr>
          <w:i/>
          <w:highlight w:val="lightGray"/>
        </w:rPr>
        <w:t xml:space="preserve"> List </w:t>
      </w:r>
      <w:proofErr w:type="spellStart"/>
      <w:r w:rsidRPr="00F6360A">
        <w:rPr>
          <w:i/>
          <w:highlight w:val="lightGray"/>
        </w:rPr>
        <w:t>Browser</w:t>
      </w:r>
      <w:proofErr w:type="spellEnd"/>
      <w:r w:rsidRPr="00F6360A">
        <w:rPr>
          <w:i/>
          <w:highlight w:val="lightGray"/>
        </w:rPr>
        <w:t>“.</w:t>
      </w:r>
    </w:p>
    <w:p w14:paraId="7E36E67D" w14:textId="77777777" w:rsidR="00454D84" w:rsidRPr="00F6360A" w:rsidRDefault="00454D84" w:rsidP="00454D84">
      <w:pPr>
        <w:rPr>
          <w:i/>
          <w:iCs/>
          <w:highlight w:val="lightGray"/>
        </w:rPr>
      </w:pPr>
    </w:p>
    <w:p w14:paraId="1B35402D" w14:textId="77777777" w:rsidR="00454D84" w:rsidRPr="00F6360A" w:rsidRDefault="00454D84">
      <w:pPr>
        <w:pStyle w:val="ListParagraph"/>
        <w:numPr>
          <w:ilvl w:val="0"/>
          <w:numId w:val="31"/>
        </w:numPr>
        <w:rPr>
          <w:i/>
          <w:iCs/>
          <w:highlight w:val="lightGray"/>
        </w:rPr>
      </w:pPr>
      <w:r w:rsidRPr="00F6360A">
        <w:rPr>
          <w:i/>
          <w:highlight w:val="lightGray"/>
        </w:rPr>
        <w:t>Vlastnoručným podpisom:</w:t>
      </w:r>
    </w:p>
    <w:p w14:paraId="64EBAE13" w14:textId="77777777" w:rsidR="00454D84" w:rsidRPr="00F6360A" w:rsidRDefault="00454D84" w:rsidP="00454D84">
      <w:pPr>
        <w:rPr>
          <w:i/>
          <w:iCs/>
          <w:highlight w:val="lightGray"/>
        </w:rPr>
      </w:pPr>
    </w:p>
    <w:p w14:paraId="6B4AD373" w14:textId="47F181A7" w:rsidR="00454D84" w:rsidRPr="00F6360A" w:rsidRDefault="00454D84" w:rsidP="004D4F4A">
      <w:pPr>
        <w:rPr>
          <w:i/>
          <w:iCs/>
          <w:highlight w:val="lightGray"/>
        </w:rPr>
      </w:pPr>
      <w:r w:rsidRPr="00F6360A">
        <w:rPr>
          <w:i/>
          <w:highlight w:val="lightGray"/>
        </w:rPr>
        <w:t>Ak nemáte možnosť podpísať vyhlásenie pomocou kvalifikovaného elektronického podpisu (QES), vyplňte ho elektronicky, vytlačte ho</w:t>
      </w:r>
      <w:r w:rsidR="00F6360A">
        <w:rPr>
          <w:i/>
          <w:highlight w:val="lightGray"/>
        </w:rPr>
        <w:t xml:space="preserve"> a </w:t>
      </w:r>
      <w:r w:rsidRPr="00F6360A">
        <w:rPr>
          <w:i/>
          <w:highlight w:val="lightGray"/>
        </w:rPr>
        <w:t>zabezpečte opatrenie dátumom</w:t>
      </w:r>
      <w:r w:rsidR="00F6360A">
        <w:rPr>
          <w:i/>
          <w:highlight w:val="lightGray"/>
        </w:rPr>
        <w:t xml:space="preserve"> a </w:t>
      </w:r>
      <w:r w:rsidRPr="00F6360A">
        <w:rPr>
          <w:i/>
          <w:highlight w:val="lightGray"/>
        </w:rPr>
        <w:t>vlastnoručný podpis vášho splnomocneného zástupcu (vašich splnomocnených zástupcov).</w:t>
      </w:r>
    </w:p>
    <w:sectPr w:rsidR="00454D84" w:rsidRPr="00F6360A"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D9EC" w14:textId="77777777" w:rsidR="009E099E" w:rsidRDefault="009E099E">
      <w:r>
        <w:separator/>
      </w:r>
    </w:p>
  </w:endnote>
  <w:endnote w:type="continuationSeparator" w:id="0">
    <w:p w14:paraId="00E5968F" w14:textId="77777777" w:rsidR="009E099E" w:rsidRDefault="009E099E">
      <w:r>
        <w:continuationSeparator/>
      </w:r>
    </w:p>
  </w:endnote>
  <w:endnote w:type="continuationNotice" w:id="1">
    <w:p w14:paraId="23534254" w14:textId="77777777" w:rsidR="009E099E" w:rsidRDefault="009E0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strana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z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FAC0" w14:textId="77777777" w:rsidR="009E099E" w:rsidRDefault="009E099E">
      <w:r>
        <w:separator/>
      </w:r>
    </w:p>
  </w:footnote>
  <w:footnote w:type="continuationSeparator" w:id="0">
    <w:p w14:paraId="1EFAE92C" w14:textId="77777777" w:rsidR="009E099E" w:rsidRDefault="009E099E">
      <w:r>
        <w:continuationSeparator/>
      </w:r>
    </w:p>
  </w:footnote>
  <w:footnote w:type="continuationNotice" w:id="1">
    <w:p w14:paraId="399B8A42" w14:textId="77777777" w:rsidR="009E099E" w:rsidRDefault="009E099E"/>
  </w:footnote>
  <w:footnote w:id="2">
    <w:p w14:paraId="61539AC3" w14:textId="600A59C4" w:rsidR="00585B73" w:rsidRPr="00F6360A" w:rsidRDefault="00585B73">
      <w:pPr>
        <w:pStyle w:val="FootnoteText"/>
      </w:pPr>
      <w:r w:rsidRPr="00F6360A">
        <w:rPr>
          <w:rStyle w:val="FootnoteReference"/>
        </w:rPr>
        <w:footnoteRef/>
      </w:r>
      <w:r w:rsidRPr="00F6360A">
        <w:t xml:space="preserve"> Tou istou inštitúciou, agentúrou, subjektom alebo úradom EÚ</w:t>
      </w:r>
      <w:r w:rsidR="00F6360A">
        <w:t>.</w:t>
      </w:r>
    </w:p>
  </w:footnote>
  <w:footnote w:id="3">
    <w:p w14:paraId="77A259E1" w14:textId="725CA482" w:rsidR="00585B73" w:rsidRPr="00F6360A" w:rsidRDefault="00585B73" w:rsidP="004C0A40">
      <w:pPr>
        <w:rPr>
          <w:spacing w:val="-3"/>
          <w:sz w:val="20"/>
          <w:szCs w:val="20"/>
        </w:rPr>
      </w:pPr>
      <w:r w:rsidRPr="00F6360A">
        <w:rPr>
          <w:rStyle w:val="FootnoteReference"/>
          <w:sz w:val="20"/>
          <w:szCs w:val="20"/>
        </w:rPr>
        <w:footnoteRef/>
      </w:r>
      <w:r w:rsidRPr="00F6360A">
        <w:t xml:space="preserve"> </w:t>
      </w:r>
      <w:r w:rsidRPr="00F6360A">
        <w:rPr>
          <w:b/>
          <w:sz w:val="20"/>
        </w:rPr>
        <w:t>„Zúčastnený subjekt“</w:t>
      </w:r>
      <w:r w:rsidRPr="00F6360A">
        <w:rPr>
          <w:sz w:val="20"/>
        </w:rPr>
        <w:t xml:space="preserve"> je každý hospodársky subjekt zapojený do žiadosti</w:t>
      </w:r>
      <w:r w:rsidR="00F6360A">
        <w:rPr>
          <w:sz w:val="20"/>
        </w:rPr>
        <w:t xml:space="preserve"> o </w:t>
      </w:r>
      <w:r w:rsidRPr="00F6360A">
        <w:rPr>
          <w:sz w:val="20"/>
        </w:rPr>
        <w:t>účasť/ponuky. Patria sem tieto štyri kategórie hospodárskych subjektov:</w:t>
      </w:r>
    </w:p>
    <w:p w14:paraId="199210E9" w14:textId="77777777" w:rsidR="00F6360A" w:rsidRDefault="00585B73" w:rsidP="004C0A40">
      <w:pPr>
        <w:pStyle w:val="ListParagraph"/>
        <w:numPr>
          <w:ilvl w:val="0"/>
          <w:numId w:val="52"/>
        </w:numPr>
        <w:contextualSpacing w:val="0"/>
        <w:jc w:val="both"/>
        <w:rPr>
          <w:sz w:val="20"/>
        </w:rPr>
      </w:pPr>
      <w:r w:rsidRPr="00F6360A">
        <w:rPr>
          <w:sz w:val="20"/>
        </w:rPr>
        <w:t>jediný záujemca/uchádzač,</w:t>
      </w:r>
    </w:p>
    <w:p w14:paraId="69DCC410" w14:textId="77777777" w:rsidR="00F6360A" w:rsidRDefault="00585B73" w:rsidP="004C0A40">
      <w:pPr>
        <w:pStyle w:val="ListParagraph"/>
        <w:numPr>
          <w:ilvl w:val="0"/>
          <w:numId w:val="52"/>
        </w:numPr>
        <w:spacing w:before="100" w:beforeAutospacing="1" w:after="100" w:afterAutospacing="1"/>
        <w:contextualSpacing w:val="0"/>
        <w:jc w:val="both"/>
        <w:rPr>
          <w:sz w:val="20"/>
        </w:rPr>
      </w:pPr>
      <w:r w:rsidRPr="00F6360A">
        <w:rPr>
          <w:sz w:val="20"/>
        </w:rPr>
        <w:t>členovia skupiny (vrátane vedúceho skupiny)</w:t>
      </w:r>
      <w:r w:rsidR="00F6360A">
        <w:rPr>
          <w:sz w:val="20"/>
        </w:rPr>
        <w:t xml:space="preserve"> v </w:t>
      </w:r>
      <w:r w:rsidRPr="00F6360A">
        <w:rPr>
          <w:sz w:val="20"/>
        </w:rPr>
        <w:t>prípade spoločnej žiadosti</w:t>
      </w:r>
      <w:r w:rsidR="00F6360A">
        <w:rPr>
          <w:sz w:val="20"/>
        </w:rPr>
        <w:t xml:space="preserve"> o </w:t>
      </w:r>
      <w:r w:rsidRPr="00F6360A">
        <w:rPr>
          <w:sz w:val="20"/>
        </w:rPr>
        <w:t>účasť/ponuky,</w:t>
      </w:r>
    </w:p>
    <w:p w14:paraId="10129A48" w14:textId="77777777" w:rsidR="00F6360A" w:rsidRDefault="00585B73" w:rsidP="004C0A40">
      <w:pPr>
        <w:pStyle w:val="ListParagraph"/>
        <w:numPr>
          <w:ilvl w:val="0"/>
          <w:numId w:val="52"/>
        </w:numPr>
        <w:contextualSpacing w:val="0"/>
        <w:jc w:val="both"/>
        <w:rPr>
          <w:sz w:val="20"/>
        </w:rPr>
      </w:pPr>
      <w:r w:rsidRPr="00F6360A">
        <w:rPr>
          <w:sz w:val="20"/>
        </w:rPr>
        <w:t>identifikovaní subdodávatelia</w:t>
      </w:r>
      <w:r w:rsidR="00F6360A">
        <w:rPr>
          <w:sz w:val="20"/>
        </w:rPr>
        <w:t xml:space="preserve"> a</w:t>
      </w:r>
    </w:p>
    <w:p w14:paraId="47F4AE29" w14:textId="555A9BAA" w:rsidR="00585B73" w:rsidRPr="00F6360A" w:rsidRDefault="00585B73" w:rsidP="004C0A40">
      <w:pPr>
        <w:pStyle w:val="ListParagraph"/>
        <w:numPr>
          <w:ilvl w:val="0"/>
          <w:numId w:val="52"/>
        </w:numPr>
        <w:contextualSpacing w:val="0"/>
        <w:jc w:val="both"/>
        <w:rPr>
          <w:spacing w:val="-3"/>
          <w:sz w:val="20"/>
          <w:szCs w:val="20"/>
        </w:rPr>
      </w:pPr>
      <w:r w:rsidRPr="00F6360A">
        <w:rPr>
          <w:sz w:val="20"/>
        </w:rPr>
        <w:t>iné subjekty (ktoré nie sú subdodávateľmi), ktorých spôsobilosť záujemca/uchádzač využíva na splnenie podmienok účasti.</w:t>
      </w:r>
    </w:p>
    <w:p w14:paraId="5BE9C146" w14:textId="10CA3A5B" w:rsidR="00585B73" w:rsidRPr="00F6360A" w:rsidRDefault="00585B73" w:rsidP="004C0A40">
      <w:pPr>
        <w:pStyle w:val="FootnoteText"/>
        <w:ind w:left="0" w:firstLine="0"/>
      </w:pPr>
    </w:p>
  </w:footnote>
  <w:footnote w:id="4">
    <w:p w14:paraId="7F511AE8" w14:textId="06479461" w:rsidR="00211706" w:rsidRPr="00F6360A" w:rsidRDefault="00211706">
      <w:pPr>
        <w:pStyle w:val="FootnoteText"/>
      </w:pPr>
      <w:r w:rsidRPr="00F6360A">
        <w:rPr>
          <w:rStyle w:val="FootnoteReference"/>
        </w:rPr>
        <w:footnoteRef/>
      </w:r>
      <w:r w:rsidRPr="00F6360A">
        <w:t xml:space="preserve"> </w:t>
      </w:r>
      <w:r w:rsidRPr="00F6360A">
        <w:t>Ak je odpoveď na ktorúkoľvek</w:t>
      </w:r>
      <w:r w:rsidR="00F6360A">
        <w:t xml:space="preserve"> z </w:t>
      </w:r>
      <w:r w:rsidRPr="00F6360A">
        <w:t>uvedených otázok „áno“, uveďte príslušné podrobnosti.</w:t>
      </w:r>
    </w:p>
  </w:footnote>
  <w:footnote w:id="5">
    <w:p w14:paraId="79038C83" w14:textId="46E5ADA1" w:rsidR="00585B73" w:rsidRPr="00F6360A" w:rsidRDefault="00585B73">
      <w:pPr>
        <w:pStyle w:val="FootnoteText"/>
      </w:pPr>
      <w:r w:rsidRPr="00F6360A">
        <w:rPr>
          <w:rStyle w:val="FootnoteReference"/>
        </w:rPr>
        <w:footnoteRef/>
      </w:r>
      <w:r w:rsidRPr="00F6360A">
        <w:t xml:space="preserve"> </w:t>
      </w:r>
      <w:r w:rsidRPr="00F6360A">
        <w:t>Tou istou inštitúciou, agentúrou, subjektom alebo úradom EÚ.</w:t>
      </w:r>
    </w:p>
  </w:footnote>
  <w:footnote w:id="6">
    <w:p w14:paraId="691476B8" w14:textId="175A7801" w:rsidR="00585B73" w:rsidRPr="00F6360A" w:rsidRDefault="00585B73" w:rsidP="0073022B">
      <w:pPr>
        <w:pStyle w:val="FootnoteText"/>
      </w:pPr>
      <w:r w:rsidRPr="00F6360A">
        <w:rPr>
          <w:rStyle w:val="FootnoteReference"/>
        </w:rPr>
        <w:footnoteRef/>
      </w:r>
      <w:r w:rsidRPr="00F6360A">
        <w:t xml:space="preserve"> </w:t>
      </w:r>
      <w:r w:rsidRPr="00F6360A">
        <w:t>Tou istou inštitúciou, agentúrou, subjektom alebo úradom EÚ.</w:t>
      </w:r>
    </w:p>
  </w:footnote>
  <w:footnote w:id="7">
    <w:p w14:paraId="63C271E7" w14:textId="72F592CF" w:rsidR="0008506D" w:rsidRPr="00F6360A" w:rsidRDefault="0008506D" w:rsidP="004154A1">
      <w:pPr>
        <w:pStyle w:val="FootnoteText"/>
        <w:ind w:left="0" w:firstLine="0"/>
      </w:pPr>
      <w:r w:rsidRPr="00F6360A">
        <w:rPr>
          <w:rStyle w:val="FootnoteReference"/>
        </w:rPr>
        <w:footnoteRef/>
      </w:r>
      <w:r w:rsidRPr="00F6360A">
        <w:t>Upozorňujeme, že oficiálny zoznam sa nachádza</w:t>
      </w:r>
      <w:r w:rsidR="00F6360A">
        <w:t xml:space="preserve"> v </w:t>
      </w:r>
      <w:r w:rsidRPr="00F6360A">
        <w:t>Úradnom vestníku EÚ</w:t>
      </w:r>
      <w:r w:rsidR="00F6360A">
        <w:t xml:space="preserve"> a v </w:t>
      </w:r>
      <w:r w:rsidRPr="00F6360A">
        <w:t>prípade nezrovnalostí má jeho obsah prednosť pred</w:t>
      </w:r>
      <w:r w:rsidR="004154A1">
        <w:t xml:space="preserve"> </w:t>
      </w:r>
      <w:hyperlink w:anchor="/main" w:history="1">
        <w:r w:rsidRPr="00F6360A">
          <w:rPr>
            <w:rStyle w:val="Hyperlink"/>
          </w:rPr>
          <w:t>mapou sankcií EÚ</w:t>
        </w:r>
      </w:hyperlink>
      <w:r w:rsidRPr="00F6360A">
        <w:t>.</w:t>
      </w:r>
    </w:p>
  </w:footnote>
  <w:footnote w:id="8">
    <w:p w14:paraId="53DEA826" w14:textId="77777777" w:rsidR="00C308C2" w:rsidRPr="00F6360A" w:rsidRDefault="00C308C2" w:rsidP="00C308C2">
      <w:pPr>
        <w:pStyle w:val="FootnoteText"/>
        <w:ind w:left="0" w:firstLine="0"/>
      </w:pPr>
      <w:r w:rsidRPr="00F6360A">
        <w:rPr>
          <w:rStyle w:val="FootnoteReference"/>
        </w:rPr>
        <w:footnoteRef/>
      </w:r>
      <w:r w:rsidRPr="00F6360A">
        <w:t>Upozorňujeme, že oficiálny zoznam sa nachádza</w:t>
      </w:r>
      <w:r>
        <w:t xml:space="preserve"> v </w:t>
      </w:r>
      <w:r w:rsidRPr="00F6360A">
        <w:t>Úradnom vestníku EÚ</w:t>
      </w:r>
      <w:r>
        <w:t xml:space="preserve"> a v </w:t>
      </w:r>
      <w:r w:rsidRPr="00F6360A">
        <w:t>prípade nezrovnalostí má jeho obsah prednosť pred</w:t>
      </w:r>
      <w:r>
        <w:t xml:space="preserve"> </w:t>
      </w:r>
      <w:hyperlink w:anchor="/main" w:history="1">
        <w:r w:rsidRPr="00F6360A">
          <w:rPr>
            <w:rStyle w:val="Hyperlink"/>
          </w:rPr>
          <w:t>mapou sankcií EÚ</w:t>
        </w:r>
      </w:hyperlink>
      <w:r w:rsidRPr="00F6360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verzia z októbra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verzia z júla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4BE4CC9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07F6A4BE"/>
    <w:lvl w:ilvl="0" w:tplc="1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37B4461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59581AA0"/>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1686813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3F74"/>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08B5"/>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154A1"/>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6D81"/>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0E91"/>
    <w:rsid w:val="007F3628"/>
    <w:rsid w:val="007F7A4B"/>
    <w:rsid w:val="00801748"/>
    <w:rsid w:val="008032F0"/>
    <w:rsid w:val="0080510F"/>
    <w:rsid w:val="008054F1"/>
    <w:rsid w:val="0080588E"/>
    <w:rsid w:val="00810432"/>
    <w:rsid w:val="008128E3"/>
    <w:rsid w:val="00815C3A"/>
    <w:rsid w:val="008243B1"/>
    <w:rsid w:val="00827F90"/>
    <w:rsid w:val="00835E88"/>
    <w:rsid w:val="008402E0"/>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96D"/>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E099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08C2"/>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0B0D"/>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360A"/>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3DE8"/>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sk-SK"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sk-SK"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sk-SK"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sk-SK"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sk-SK"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4.xml><?xml version="1.0" encoding="utf-8"?>
<ds:datastoreItem xmlns:ds="http://schemas.openxmlformats.org/officeDocument/2006/customXml" ds:itemID="{76B273C9-1DC3-4179-97B5-9263D8CE6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3271</Words>
  <Characters>21985</Characters>
  <Application>Microsoft Office Word</Application>
  <DocSecurity>0</DocSecurity>
  <Lines>610</Lines>
  <Paragraphs>350</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24906</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2025-12-15T12:30:00Z</dcterms:created>
  <dcterms:modified xsi:type="dcterms:W3CDTF">2025-12-15T12:30:00Z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