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AB7" w:rsidRPr="003A5F9A" w:rsidRDefault="009E2AB7" w:rsidP="000C5361">
      <w:pPr>
        <w:jc w:val="center"/>
        <w:rPr>
          <w:rFonts w:ascii="Verdana" w:hAnsi="Verdana"/>
          <w:b/>
          <w:color w:val="FFFFFF"/>
          <w:sz w:val="28"/>
          <w:szCs w:val="28"/>
          <w:lang w:val="fr-BE"/>
        </w:rPr>
      </w:pPr>
      <w:r w:rsidRPr="003A5F9A">
        <w:rPr>
          <w:noProof/>
          <w:sz w:val="20"/>
          <w:szCs w:val="20"/>
          <w:lang w:val="en-US"/>
        </w:rPr>
        <w:drawing>
          <wp:inline distT="0" distB="0" distL="0" distR="0" wp14:anchorId="7837C899" wp14:editId="73DD25AC">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rsidR="0047408E" w:rsidRDefault="0047408E" w:rsidP="005D1F69">
      <w:pPr>
        <w:shd w:val="clear" w:color="auto" w:fill="EEECE1" w:themeFill="background2"/>
        <w:spacing w:after="0" w:line="240" w:lineRule="auto"/>
        <w:ind w:right="-142"/>
        <w:jc w:val="center"/>
        <w:rPr>
          <w:rFonts w:ascii="Verdana" w:hAnsi="Verdana"/>
          <w:b/>
          <w:sz w:val="24"/>
          <w:szCs w:val="24"/>
        </w:rPr>
      </w:pPr>
    </w:p>
    <w:p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p>
    <w:p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2022</w:t>
      </w:r>
    </w:p>
    <w:p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rsidR="0047408E" w:rsidRDefault="0047408E" w:rsidP="005D1F69">
      <w:pPr>
        <w:shd w:val="clear" w:color="auto" w:fill="EEECE1" w:themeFill="background2"/>
        <w:spacing w:after="0" w:line="240" w:lineRule="auto"/>
        <w:ind w:right="-142"/>
        <w:jc w:val="center"/>
        <w:rPr>
          <w:rFonts w:ascii="Verdana" w:hAnsi="Verdana"/>
          <w:b/>
          <w:sz w:val="24"/>
          <w:szCs w:val="24"/>
        </w:rPr>
      </w:pPr>
    </w:p>
    <w:p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rsidTr="66590D7B">
        <w:trPr>
          <w:trHeight w:val="443"/>
        </w:trPr>
        <w:tc>
          <w:tcPr>
            <w:tcW w:w="1996" w:type="pct"/>
            <w:tcBorders>
              <w:right w:val="single" w:sz="12" w:space="0" w:color="auto"/>
            </w:tcBorders>
          </w:tcPr>
          <w:p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rsidR="002427CC" w:rsidRPr="00AA5A63" w:rsidRDefault="002427CC" w:rsidP="00C21EA8">
            <w:pPr>
              <w:pStyle w:val="Text1"/>
              <w:spacing w:before="60" w:after="60"/>
              <w:ind w:left="0"/>
              <w:jc w:val="left"/>
              <w:rPr>
                <w:rFonts w:ascii="Verdana" w:hAnsi="Verdana" w:cs="Arial"/>
                <w:b/>
                <w:bCs/>
                <w:sz w:val="20"/>
                <w:szCs w:val="20"/>
              </w:rPr>
            </w:pPr>
          </w:p>
        </w:tc>
      </w:tr>
      <w:tr w:rsidR="00A7100F" w:rsidRPr="003A5F9A" w:rsidTr="66590D7B">
        <w:trPr>
          <w:trHeight w:val="443"/>
        </w:trPr>
        <w:tc>
          <w:tcPr>
            <w:tcW w:w="1996" w:type="pct"/>
            <w:tcBorders>
              <w:right w:val="single" w:sz="12" w:space="0" w:color="auto"/>
            </w:tcBorders>
          </w:tcPr>
          <w:p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tcPr>
          <w:p w:rsidR="009323D1" w:rsidRDefault="00085FB1" w:rsidP="00AA51D4">
            <w:pPr>
              <w:pStyle w:val="Text1"/>
              <w:spacing w:before="60" w:after="60"/>
              <w:ind w:left="0"/>
              <w:rPr>
                <w:rFonts w:ascii="Verdana" w:hAnsi="Verdana" w:cs="Arial"/>
                <w:b/>
                <w:bCs/>
                <w:sz w:val="20"/>
                <w:szCs w:val="20"/>
              </w:rPr>
            </w:pPr>
            <w:r>
              <w:rPr>
                <w:rFonts w:ascii="Verdana" w:hAnsi="Verdana" w:cs="Arial"/>
                <w:b/>
                <w:bCs/>
                <w:sz w:val="20"/>
                <w:szCs w:val="20"/>
              </w:rPr>
              <w:t xml:space="preserve">TSI 2023 Flagship technical support project on </w:t>
            </w:r>
            <w:r w:rsidR="003C4654">
              <w:rPr>
                <w:rFonts w:ascii="Verdana" w:hAnsi="Verdana" w:cs="Arial"/>
                <w:b/>
                <w:bCs/>
                <w:sz w:val="20"/>
                <w:szCs w:val="20"/>
              </w:rPr>
              <w:t>“Industrial Ecosystems”</w:t>
            </w:r>
          </w:p>
          <w:p w:rsidR="00A7100F" w:rsidRPr="00AA5A63" w:rsidRDefault="00085FB1" w:rsidP="00AA51D4">
            <w:pPr>
              <w:pStyle w:val="Text1"/>
              <w:spacing w:before="60" w:after="60"/>
              <w:ind w:left="0"/>
              <w:rPr>
                <w:rFonts w:ascii="Verdana" w:hAnsi="Verdana" w:cs="Arial"/>
                <w:b/>
                <w:bCs/>
                <w:sz w:val="20"/>
                <w:szCs w:val="20"/>
              </w:rPr>
            </w:pPr>
            <w:r>
              <w:rPr>
                <w:rFonts w:ascii="Verdana" w:hAnsi="Verdana" w:cs="Arial"/>
                <w:b/>
                <w:bCs/>
                <w:color w:val="FF0000"/>
                <w:sz w:val="20"/>
                <w:szCs w:val="20"/>
              </w:rPr>
              <w:t xml:space="preserve">Possibility to </w:t>
            </w:r>
            <w:r w:rsidRPr="009A7C5C">
              <w:rPr>
                <w:rFonts w:ascii="Verdana" w:hAnsi="Verdana" w:cs="Arial"/>
                <w:b/>
                <w:bCs/>
                <w:color w:val="FF0000"/>
                <w:sz w:val="20"/>
                <w:szCs w:val="20"/>
              </w:rPr>
              <w:t xml:space="preserve">add subtitle </w:t>
            </w:r>
            <w:r w:rsidRPr="009A7C5C">
              <w:rPr>
                <w:rFonts w:ascii="Verdana" w:hAnsi="Verdana" w:cs="Arial"/>
                <w:bCs/>
                <w:color w:val="FF0000"/>
                <w:sz w:val="20"/>
                <w:szCs w:val="20"/>
              </w:rPr>
              <w:t>[maximum 15 words]</w:t>
            </w:r>
          </w:p>
        </w:tc>
      </w:tr>
      <w:tr w:rsidR="00A7100F" w:rsidRPr="003A5F9A" w:rsidTr="66590D7B">
        <w:trPr>
          <w:trHeight w:val="443"/>
        </w:trPr>
        <w:tc>
          <w:tcPr>
            <w:tcW w:w="1996" w:type="pct"/>
            <w:tcBorders>
              <w:right w:val="single" w:sz="12" w:space="0" w:color="auto"/>
            </w:tcBorders>
          </w:tcPr>
          <w:p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rsidTr="66590D7B">
        <w:trPr>
          <w:trHeight w:val="443"/>
        </w:trPr>
        <w:tc>
          <w:tcPr>
            <w:tcW w:w="1996" w:type="pct"/>
            <w:tcBorders>
              <w:right w:val="single" w:sz="12" w:space="0" w:color="auto"/>
            </w:tcBorders>
          </w:tcPr>
          <w:p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rsidTr="66590D7B">
        <w:trPr>
          <w:trHeight w:val="443"/>
        </w:trPr>
        <w:tc>
          <w:tcPr>
            <w:tcW w:w="1996" w:type="pct"/>
            <w:tcBorders>
              <w:right w:val="single" w:sz="12" w:space="0" w:color="auto"/>
            </w:tcBorders>
          </w:tcPr>
          <w:p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dd/mm/yyy</w:t>
            </w:r>
            <w:r w:rsidR="005C6F09" w:rsidRPr="00AA5A63">
              <w:rPr>
                <w:rFonts w:ascii="Verdana" w:hAnsi="Verdana" w:cs="Arial"/>
                <w:b/>
                <w:bCs/>
                <w:sz w:val="20"/>
                <w:szCs w:val="20"/>
              </w:rPr>
              <w:t>y</w:t>
            </w:r>
          </w:p>
        </w:tc>
      </w:tr>
    </w:tbl>
    <w:p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rsidTr="66590D7B">
        <w:trPr>
          <w:trHeight w:val="412"/>
        </w:trPr>
        <w:tc>
          <w:tcPr>
            <w:tcW w:w="2003" w:type="pct"/>
            <w:tcBorders>
              <w:top w:val="single" w:sz="18" w:space="0" w:color="auto"/>
              <w:left w:val="single" w:sz="12" w:space="0" w:color="auto"/>
              <w:right w:val="single" w:sz="12" w:space="0" w:color="auto"/>
            </w:tcBorders>
          </w:tcPr>
          <w:p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rsidTr="66590D7B">
        <w:trPr>
          <w:trHeight w:val="412"/>
        </w:trPr>
        <w:tc>
          <w:tcPr>
            <w:tcW w:w="2003" w:type="pct"/>
            <w:tcBorders>
              <w:top w:val="single" w:sz="8" w:space="0" w:color="auto"/>
              <w:left w:val="single" w:sz="12" w:space="0" w:color="auto"/>
              <w:right w:val="single" w:sz="12" w:space="0" w:color="auto"/>
            </w:tcBorders>
          </w:tcPr>
          <w:p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rsidR="00E0003B" w:rsidRPr="003A5F9A" w:rsidRDefault="00E0003B" w:rsidP="0008727F">
            <w:pPr>
              <w:pStyle w:val="Text2"/>
              <w:spacing w:before="60" w:after="120"/>
              <w:ind w:left="0"/>
              <w:rPr>
                <w:rFonts w:ascii="Verdana" w:hAnsi="Verdana"/>
                <w:b/>
                <w:sz w:val="20"/>
                <w:szCs w:val="20"/>
              </w:rPr>
            </w:pPr>
          </w:p>
        </w:tc>
      </w:tr>
      <w:tr w:rsidR="00E0003B" w:rsidRPr="003A5F9A" w:rsidTr="66590D7B">
        <w:trPr>
          <w:trHeight w:val="412"/>
        </w:trPr>
        <w:tc>
          <w:tcPr>
            <w:tcW w:w="2003" w:type="pct"/>
            <w:tcBorders>
              <w:top w:val="single" w:sz="8" w:space="0" w:color="auto"/>
              <w:left w:val="single" w:sz="12" w:space="0" w:color="auto"/>
              <w:right w:val="single" w:sz="12" w:space="0" w:color="auto"/>
            </w:tcBorders>
          </w:tcPr>
          <w:p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rsidTr="66590D7B">
        <w:trPr>
          <w:trHeight w:val="412"/>
        </w:trPr>
        <w:tc>
          <w:tcPr>
            <w:tcW w:w="2003" w:type="pct"/>
            <w:tcBorders>
              <w:top w:val="single" w:sz="8" w:space="0" w:color="auto"/>
              <w:left w:val="single" w:sz="12" w:space="0" w:color="auto"/>
              <w:right w:val="single" w:sz="12" w:space="0" w:color="auto"/>
            </w:tcBorders>
          </w:tcPr>
          <w:p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rsidR="00E0003B" w:rsidRPr="003A5F9A" w:rsidRDefault="00E0003B" w:rsidP="0008727F">
            <w:pPr>
              <w:pStyle w:val="Text2"/>
              <w:spacing w:before="60" w:after="120"/>
              <w:ind w:left="0"/>
              <w:rPr>
                <w:rFonts w:ascii="Verdana" w:hAnsi="Verdana"/>
                <w:b/>
                <w:sz w:val="20"/>
                <w:szCs w:val="20"/>
              </w:rPr>
            </w:pPr>
          </w:p>
        </w:tc>
      </w:tr>
      <w:tr w:rsidR="00E0003B" w:rsidRPr="003A5F9A" w:rsidTr="66590D7B">
        <w:trPr>
          <w:trHeight w:val="412"/>
        </w:trPr>
        <w:tc>
          <w:tcPr>
            <w:tcW w:w="2003" w:type="pct"/>
            <w:tcBorders>
              <w:top w:val="single" w:sz="8" w:space="0" w:color="auto"/>
              <w:left w:val="single" w:sz="12" w:space="0" w:color="auto"/>
              <w:right w:val="single" w:sz="12" w:space="0" w:color="auto"/>
            </w:tcBorders>
          </w:tcPr>
          <w:p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rsidR="00E0003B" w:rsidRPr="003A5F9A" w:rsidRDefault="00E0003B" w:rsidP="0008727F">
            <w:pPr>
              <w:pStyle w:val="Text2"/>
              <w:spacing w:before="60" w:after="120"/>
              <w:ind w:left="0"/>
              <w:rPr>
                <w:rFonts w:ascii="Verdana" w:hAnsi="Verdana"/>
                <w:b/>
                <w:sz w:val="20"/>
                <w:szCs w:val="20"/>
              </w:rPr>
            </w:pPr>
          </w:p>
        </w:tc>
      </w:tr>
    </w:tbl>
    <w:p w:rsidR="00AA5A63" w:rsidRDefault="00AA5A63" w:rsidP="00060746">
      <w:pPr>
        <w:jc w:val="center"/>
        <w:rPr>
          <w:rFonts w:ascii="Verdana" w:hAnsi="Verdana"/>
          <w:b/>
          <w:sz w:val="32"/>
          <w:szCs w:val="32"/>
        </w:rPr>
      </w:pPr>
    </w:p>
    <w:p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RECIPIENT NATIONAL AUTHORITY</w:t>
            </w:r>
          </w:p>
        </w:tc>
      </w:tr>
      <w:tr w:rsidR="00A7100F" w:rsidRPr="003A5F9A" w:rsidTr="66590D7B">
        <w:trPr>
          <w:trHeight w:val="412"/>
        </w:trPr>
        <w:tc>
          <w:tcPr>
            <w:tcW w:w="3721" w:type="dxa"/>
            <w:tcBorders>
              <w:top w:val="single" w:sz="18" w:space="0" w:color="auto"/>
              <w:left w:val="single" w:sz="12" w:space="0" w:color="auto"/>
              <w:right w:val="single" w:sz="12" w:space="0" w:color="auto"/>
            </w:tcBorders>
          </w:tcPr>
          <w:p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rsidTr="66590D7B">
        <w:trPr>
          <w:trHeight w:val="412"/>
        </w:trPr>
        <w:tc>
          <w:tcPr>
            <w:tcW w:w="3721" w:type="dxa"/>
            <w:tcBorders>
              <w:top w:val="single" w:sz="8" w:space="0" w:color="auto"/>
              <w:left w:val="single" w:sz="12" w:space="0" w:color="auto"/>
              <w:right w:val="single" w:sz="12" w:space="0" w:color="auto"/>
            </w:tcBorders>
          </w:tcPr>
          <w:p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rsidR="00A7100F" w:rsidRPr="003A5F9A" w:rsidRDefault="00A7100F" w:rsidP="00783D15">
            <w:pPr>
              <w:pStyle w:val="Text2"/>
              <w:spacing w:before="60" w:after="120"/>
              <w:ind w:left="0"/>
              <w:rPr>
                <w:rFonts w:ascii="Verdana" w:hAnsi="Verdana"/>
                <w:b/>
                <w:sz w:val="20"/>
                <w:szCs w:val="20"/>
              </w:rPr>
            </w:pPr>
          </w:p>
        </w:tc>
      </w:tr>
      <w:tr w:rsidR="00A7100F" w:rsidRPr="003A5F9A" w:rsidTr="66590D7B">
        <w:trPr>
          <w:trHeight w:val="412"/>
        </w:trPr>
        <w:tc>
          <w:tcPr>
            <w:tcW w:w="3721" w:type="dxa"/>
            <w:tcBorders>
              <w:top w:val="single" w:sz="8" w:space="0" w:color="auto"/>
              <w:left w:val="single" w:sz="12" w:space="0" w:color="auto"/>
              <w:right w:val="single" w:sz="12" w:space="0" w:color="auto"/>
            </w:tcBorders>
          </w:tcPr>
          <w:p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rsidTr="66590D7B">
        <w:trPr>
          <w:trHeight w:val="412"/>
        </w:trPr>
        <w:tc>
          <w:tcPr>
            <w:tcW w:w="3721" w:type="dxa"/>
            <w:tcBorders>
              <w:top w:val="single" w:sz="8" w:space="0" w:color="auto"/>
              <w:left w:val="single" w:sz="12" w:space="0" w:color="auto"/>
              <w:right w:val="single" w:sz="12" w:space="0" w:color="auto"/>
            </w:tcBorders>
          </w:tcPr>
          <w:p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rsidR="00A7100F" w:rsidRPr="5ED146BE" w:rsidRDefault="00A7100F" w:rsidP="00783D15">
            <w:pPr>
              <w:pStyle w:val="Text2"/>
              <w:spacing w:before="60" w:after="120"/>
              <w:ind w:left="0"/>
              <w:rPr>
                <w:rFonts w:ascii="Verdana" w:hAnsi="Verdana" w:cs="Arial"/>
                <w:b/>
                <w:bCs/>
                <w:sz w:val="20"/>
                <w:szCs w:val="20"/>
              </w:rPr>
            </w:pPr>
          </w:p>
        </w:tc>
      </w:tr>
      <w:tr w:rsidR="00A7100F" w:rsidRPr="003A5F9A" w:rsidTr="66590D7B">
        <w:trPr>
          <w:trHeight w:val="412"/>
        </w:trPr>
        <w:tc>
          <w:tcPr>
            <w:tcW w:w="3721" w:type="dxa"/>
            <w:tcBorders>
              <w:top w:val="single" w:sz="8" w:space="0" w:color="auto"/>
              <w:left w:val="single" w:sz="12" w:space="0" w:color="auto"/>
              <w:right w:val="single" w:sz="12" w:space="0" w:color="auto"/>
            </w:tcBorders>
          </w:tcPr>
          <w:p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rsidR="00A7100F" w:rsidRPr="003A5F9A" w:rsidRDefault="00A7100F" w:rsidP="00783D15">
            <w:pPr>
              <w:pStyle w:val="Text2"/>
              <w:spacing w:before="60" w:after="120"/>
              <w:ind w:left="0"/>
              <w:rPr>
                <w:rFonts w:ascii="Verdana" w:hAnsi="Verdana"/>
                <w:b/>
                <w:sz w:val="20"/>
                <w:szCs w:val="20"/>
              </w:rPr>
            </w:pPr>
          </w:p>
        </w:tc>
      </w:tr>
      <w:tr w:rsidR="00A7100F" w:rsidRPr="003A5F9A" w:rsidTr="66590D7B">
        <w:trPr>
          <w:trHeight w:val="412"/>
        </w:trPr>
        <w:tc>
          <w:tcPr>
            <w:tcW w:w="3721" w:type="dxa"/>
            <w:tcBorders>
              <w:top w:val="single" w:sz="8" w:space="0" w:color="auto"/>
              <w:left w:val="single" w:sz="12" w:space="0" w:color="auto"/>
              <w:right w:val="single" w:sz="12" w:space="0" w:color="auto"/>
            </w:tcBorders>
          </w:tcPr>
          <w:p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rsidR="00A7100F" w:rsidRPr="003A5F9A" w:rsidRDefault="00A7100F" w:rsidP="00783D15">
            <w:pPr>
              <w:pStyle w:val="Text2"/>
              <w:spacing w:before="60" w:after="120"/>
              <w:ind w:left="0"/>
              <w:rPr>
                <w:rFonts w:ascii="Verdana" w:hAnsi="Verdana"/>
                <w:b/>
                <w:sz w:val="20"/>
                <w:szCs w:val="20"/>
              </w:rPr>
            </w:pPr>
          </w:p>
        </w:tc>
      </w:tr>
    </w:tbl>
    <w:p w:rsidR="008C2EFF" w:rsidRDefault="008C2EFF" w:rsidP="008C2EFF">
      <w:pPr>
        <w:pStyle w:val="Text2"/>
        <w:spacing w:after="0"/>
        <w:ind w:left="0"/>
        <w:rPr>
          <w:rFonts w:ascii="Verdana" w:hAnsi="Verdana"/>
          <w:sz w:val="20"/>
          <w:szCs w:val="20"/>
        </w:rPr>
      </w:pPr>
    </w:p>
    <w:p w:rsidR="008C2EFF" w:rsidRDefault="008C2EFF" w:rsidP="008C2EFF">
      <w:pPr>
        <w:pStyle w:val="Text2"/>
        <w:spacing w:after="0"/>
        <w:ind w:left="0"/>
        <w:rPr>
          <w:rFonts w:ascii="Verdana" w:hAnsi="Verdana"/>
          <w:sz w:val="20"/>
          <w:szCs w:val="20"/>
        </w:rPr>
      </w:pPr>
    </w:p>
    <w:p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the record at the following link: </w:t>
      </w:r>
      <w:hyperlink r:id="rId12" w:history="1">
        <w:r w:rsidRPr="008C2A80">
          <w:rPr>
            <w:rStyle w:val="Hyperlink"/>
            <w:rFonts w:ascii="Verdana" w:hAnsi="Verdana"/>
            <w:sz w:val="20"/>
            <w:szCs w:val="20"/>
          </w:rPr>
          <w:t>https://ec.europa.eu/dpo-register/detail/DPR-EC-04667</w:t>
        </w:r>
      </w:hyperlink>
    </w:p>
    <w:p w:rsidR="008C2EFF" w:rsidRDefault="008C2EFF">
      <w:pPr>
        <w:rPr>
          <w:rFonts w:ascii="Verdana" w:hAnsi="Verdana"/>
          <w:b/>
          <w:sz w:val="32"/>
          <w:szCs w:val="32"/>
        </w:rPr>
      </w:pPr>
      <w:r>
        <w:rPr>
          <w:rFonts w:ascii="Verdana" w:hAnsi="Verdana"/>
          <w:b/>
          <w:sz w:val="32"/>
          <w:szCs w:val="32"/>
        </w:rPr>
        <w:br w:type="page"/>
      </w:r>
    </w:p>
    <w:p w:rsidR="00A7100F" w:rsidRDefault="00A7100F" w:rsidP="00060746">
      <w:pPr>
        <w:jc w:val="cente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rsidTr="2E4F5906">
        <w:trPr>
          <w:trHeight w:val="412"/>
        </w:trPr>
        <w:tc>
          <w:tcPr>
            <w:tcW w:w="9074" w:type="dxa"/>
            <w:gridSpan w:val="2"/>
            <w:tcBorders>
              <w:top w:val="single" w:sz="18" w:space="0" w:color="auto"/>
              <w:left w:val="single" w:sz="12" w:space="0" w:color="auto"/>
              <w:right w:val="single" w:sz="12" w:space="0" w:color="auto"/>
            </w:tcBorders>
            <w:shd w:val="clear" w:color="auto" w:fill="D9D9D9" w:themeFill="background1" w:themeFillShade="D9"/>
          </w:tcPr>
          <w:p w:rsidR="00B26DE0" w:rsidRPr="00E84FE8" w:rsidRDefault="002E09A3"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rsidR="00B26DE0" w:rsidRPr="00E84FE8" w:rsidRDefault="002E09A3"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rsidTr="00A461A1">
        <w:trPr>
          <w:trHeight w:val="412"/>
        </w:trPr>
        <w:tc>
          <w:tcPr>
            <w:tcW w:w="9074" w:type="dxa"/>
            <w:gridSpan w:val="2"/>
            <w:tcBorders>
              <w:top w:val="single" w:sz="8" w:space="0" w:color="auto"/>
              <w:left w:val="single" w:sz="12" w:space="0" w:color="auto"/>
              <w:right w:val="single" w:sz="12" w:space="0" w:color="auto"/>
            </w:tcBorders>
            <w:shd w:val="clear" w:color="auto" w:fill="FDE9D9" w:themeFill="accent6" w:themeFillTint="33"/>
          </w:tcPr>
          <w:p w:rsidR="001240F8" w:rsidRPr="00E84FE8" w:rsidRDefault="001240F8" w:rsidP="00A461A1">
            <w:pPr>
              <w:pStyle w:val="Text2"/>
              <w:spacing w:before="60" w:after="120"/>
              <w:ind w:left="0"/>
              <w:rPr>
                <w:rFonts w:ascii="Verdana" w:hAnsi="Verdana" w:cs="Arial"/>
                <w:b/>
                <w:bCs/>
                <w:sz w:val="20"/>
                <w:szCs w:val="20"/>
              </w:rPr>
            </w:pPr>
            <w:r>
              <w:rPr>
                <w:rFonts w:ascii="Verdana" w:hAnsi="Verdana" w:cs="Arial"/>
                <w:sz w:val="20"/>
                <w:szCs w:val="20"/>
              </w:rPr>
              <w:t xml:space="preserve">If you select </w:t>
            </w:r>
            <w:r w:rsidRPr="0076281F">
              <w:rPr>
                <w:rFonts w:ascii="Verdana" w:hAnsi="Verdana" w:cs="Arial"/>
                <w:iCs/>
                <w:sz w:val="20"/>
                <w:szCs w:val="20"/>
              </w:rPr>
              <w:t>“Yes” in question 0.1, the platform will present questions 0.2 and 0.3.</w:t>
            </w:r>
            <w:r>
              <w:rPr>
                <w:rFonts w:ascii="Verdana" w:hAnsi="Verdana" w:cs="Arial"/>
                <w:i/>
                <w:iCs/>
                <w:sz w:val="20"/>
                <w:szCs w:val="20"/>
              </w:rPr>
              <w:t xml:space="preserve"> </w:t>
            </w:r>
          </w:p>
        </w:tc>
      </w:tr>
      <w:tr w:rsidR="00B26DE0" w:rsidRPr="003A5F9A" w:rsidTr="001240F8">
        <w:trPr>
          <w:trHeight w:val="412"/>
        </w:trPr>
        <w:tc>
          <w:tcPr>
            <w:tcW w:w="993" w:type="dxa"/>
            <w:tcBorders>
              <w:top w:val="single" w:sz="8" w:space="0" w:color="auto"/>
              <w:left w:val="single" w:sz="12" w:space="0" w:color="auto"/>
              <w:right w:val="single" w:sz="6" w:space="0" w:color="auto"/>
            </w:tcBorders>
            <w:shd w:val="clear" w:color="auto" w:fill="FDE9D9" w:themeFill="accent6" w:themeFillTint="33"/>
          </w:tcPr>
          <w:p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FDE9D9" w:themeFill="accent6" w:themeFillTint="33"/>
          </w:tcPr>
          <w:p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rsidTr="001240F8">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rsidR="00B26DE0" w:rsidRPr="00E84FE8" w:rsidRDefault="002E09A3"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rsidR="00B26DE0" w:rsidRPr="00E84FE8" w:rsidRDefault="002E09A3"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rsidTr="001240F8">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rsidR="00B26DE0" w:rsidRPr="00E84FE8" w:rsidRDefault="00B26DE0" w:rsidP="66590D7B">
            <w:pPr>
              <w:spacing w:before="60" w:after="60" w:line="240" w:lineRule="auto"/>
              <w:rPr>
                <w:rFonts w:ascii="Verdana" w:eastAsia="Times New Roman" w:hAnsi="Verdana" w:cs="Arial"/>
                <w:b/>
                <w:bCs/>
                <w:sz w:val="20"/>
                <w:szCs w:val="20"/>
                <w:highlight w:val="green"/>
                <w:lang w:eastAsia="en-GB"/>
              </w:rPr>
            </w:pPr>
            <w:r w:rsidRPr="00087BC9">
              <w:rPr>
                <w:rFonts w:ascii="Verdana" w:eastAsia="Times New Roman" w:hAnsi="Verdana" w:cs="Arial"/>
                <w:b/>
                <w:bCs/>
                <w:sz w:val="20"/>
                <w:szCs w:val="20"/>
                <w:lang w:eastAsia="en-GB"/>
              </w:rPr>
              <w:t>Please indicate the name of the other Member State(s)</w:t>
            </w:r>
            <w:r w:rsidRPr="00087BC9" w:rsidDel="712D0CCB">
              <w:rPr>
                <w:rFonts w:ascii="Verdana" w:eastAsia="Times New Roman" w:hAnsi="Verdana" w:cs="Arial"/>
                <w:b/>
                <w:bCs/>
                <w:sz w:val="20"/>
                <w:szCs w:val="20"/>
                <w:lang w:eastAsia="en-GB"/>
              </w:rPr>
              <w:t xml:space="preserve"> </w:t>
            </w:r>
            <w:r w:rsidR="00DA6BB8" w:rsidRPr="00087BC9" w:rsidDel="0051578B">
              <w:rPr>
                <w:rFonts w:ascii="Verdana" w:eastAsia="Times New Roman" w:hAnsi="Verdana" w:cs="Arial"/>
                <w:b/>
                <w:bCs/>
                <w:sz w:val="20"/>
                <w:szCs w:val="20"/>
                <w:lang w:eastAsia="en-GB"/>
              </w:rPr>
              <w:t xml:space="preserve">and </w:t>
            </w:r>
            <w:r w:rsidR="000E1567">
              <w:rPr>
                <w:rFonts w:ascii="Verdana" w:eastAsia="Times New Roman" w:hAnsi="Verdana" w:cs="Arial"/>
                <w:b/>
                <w:bCs/>
                <w:sz w:val="20"/>
                <w:szCs w:val="20"/>
                <w:lang w:eastAsia="en-GB"/>
              </w:rPr>
              <w:t>Beneficiary Authority</w:t>
            </w:r>
            <w:r w:rsidR="00036D70">
              <w:rPr>
                <w:rFonts w:ascii="Verdana" w:eastAsia="Times New Roman" w:hAnsi="Verdana" w:cs="Arial"/>
                <w:b/>
                <w:bCs/>
                <w:sz w:val="20"/>
                <w:szCs w:val="20"/>
                <w:lang w:eastAsia="en-GB"/>
              </w:rPr>
              <w:t xml:space="preserve"> (s)</w:t>
            </w:r>
            <w:r w:rsidRPr="00087BC9">
              <w:rPr>
                <w:rFonts w:ascii="Verdana" w:eastAsia="Times New Roman" w:hAnsi="Verdana" w:cs="Arial"/>
                <w:b/>
                <w:bCs/>
                <w:sz w:val="20"/>
                <w:szCs w:val="20"/>
                <w:lang w:eastAsia="en-GB"/>
              </w:rPr>
              <w:t xml:space="preserve"> concerned</w:t>
            </w:r>
            <w:r w:rsidR="005A2007" w:rsidRPr="00087BC9">
              <w:rPr>
                <w:rFonts w:ascii="Verdana" w:eastAsia="Times New Roman" w:hAnsi="Verdana" w:cs="Arial"/>
                <w:b/>
                <w:bCs/>
                <w:sz w:val="20"/>
                <w:szCs w:val="20"/>
                <w:lang w:eastAsia="en-GB"/>
              </w:rPr>
              <w:t xml:space="preserve"> by this multi-country request</w:t>
            </w:r>
            <w:r w:rsidR="000E1567">
              <w:rPr>
                <w:rFonts w:ascii="Verdana" w:eastAsia="Times New Roman" w:hAnsi="Verdana" w:cs="Arial"/>
                <w:b/>
                <w:bCs/>
                <w:sz w:val="20"/>
                <w:szCs w:val="20"/>
                <w:lang w:eastAsia="en-GB"/>
              </w:rPr>
              <w:t>.</w:t>
            </w:r>
          </w:p>
        </w:tc>
      </w:tr>
      <w:tr w:rsidR="00B26DE0" w:rsidRPr="003A5F9A" w:rsidTr="001240F8">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rsidR="00B26DE0" w:rsidRDefault="00D8292F" w:rsidP="00B26DE0">
            <w:pPr>
              <w:pStyle w:val="Text2"/>
              <w:spacing w:before="60" w:after="120"/>
              <w:ind w:left="0"/>
              <w:rPr>
                <w:rFonts w:ascii="Verdana" w:hAnsi="Verdana" w:cs="Arial"/>
                <w:sz w:val="20"/>
                <w:szCs w:val="20"/>
              </w:rPr>
            </w:pPr>
            <w:r>
              <w:rPr>
                <w:rFonts w:ascii="Verdana" w:hAnsi="Verdana" w:cs="Arial"/>
                <w:sz w:val="20"/>
                <w:szCs w:val="20"/>
              </w:rPr>
              <w:t>[</w:t>
            </w:r>
            <w:r w:rsidR="000E1567">
              <w:rPr>
                <w:rFonts w:ascii="Verdana" w:hAnsi="Verdana" w:cs="Arial"/>
                <w:sz w:val="20"/>
                <w:szCs w:val="20"/>
              </w:rPr>
              <w:t>Free text box</w:t>
            </w:r>
            <w:r>
              <w:rPr>
                <w:rFonts w:ascii="Verdana" w:hAnsi="Verdana" w:cs="Arial"/>
                <w:sz w:val="20"/>
                <w:szCs w:val="20"/>
              </w:rPr>
              <w:t>]</w:t>
            </w:r>
          </w:p>
          <w:p w:rsidR="00B26DE0" w:rsidRPr="00E84FE8" w:rsidRDefault="00B26DE0" w:rsidP="00B26DE0">
            <w:pPr>
              <w:pStyle w:val="Text2"/>
              <w:spacing w:before="60" w:after="120"/>
              <w:ind w:left="0"/>
              <w:rPr>
                <w:rFonts w:ascii="Verdana" w:hAnsi="Verdana" w:cs="Arial"/>
                <w:sz w:val="20"/>
                <w:szCs w:val="20"/>
              </w:rPr>
            </w:pPr>
          </w:p>
        </w:tc>
      </w:tr>
    </w:tbl>
    <w:p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rsidTr="2E4F5906">
        <w:trPr>
          <w:trHeight w:val="420"/>
        </w:trPr>
        <w:tc>
          <w:tcPr>
            <w:tcW w:w="673" w:type="dxa"/>
            <w:shd w:val="clear" w:color="auto" w:fill="D9D9D9" w:themeFill="background1" w:themeFillShade="D9"/>
            <w:vAlign w:val="center"/>
          </w:tcPr>
          <w:p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rsidTr="001240F8">
        <w:trPr>
          <w:trHeight w:val="420"/>
        </w:trPr>
        <w:tc>
          <w:tcPr>
            <w:tcW w:w="673" w:type="dxa"/>
            <w:shd w:val="clear" w:color="auto" w:fill="FDE9D9" w:themeFill="accent6" w:themeFillTint="33"/>
            <w:vAlign w:val="center"/>
          </w:tcPr>
          <w:p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FDE9D9" w:themeFill="accent6" w:themeFillTint="33"/>
            <w:vAlign w:val="center"/>
          </w:tcPr>
          <w:p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rsidTr="001240F8">
        <w:trPr>
          <w:trHeight w:val="420"/>
        </w:trPr>
        <w:tc>
          <w:tcPr>
            <w:tcW w:w="9072" w:type="dxa"/>
            <w:gridSpan w:val="3"/>
            <w:shd w:val="clear" w:color="auto" w:fill="FDE9D9" w:themeFill="accent6" w:themeFillTint="33"/>
            <w:vAlign w:val="center"/>
          </w:tcPr>
          <w:p w:rsidR="009323D1" w:rsidRPr="0076281F" w:rsidRDefault="009323D1" w:rsidP="009323D1">
            <w:pPr>
              <w:pBdr>
                <w:top w:val="single" w:sz="4" w:space="1" w:color="auto"/>
                <w:left w:val="single" w:sz="4" w:space="4" w:color="auto"/>
                <w:bottom w:val="single" w:sz="4" w:space="1" w:color="auto"/>
                <w:right w:val="single" w:sz="4" w:space="4" w:color="auto"/>
              </w:pBdr>
              <w:shd w:val="clear" w:color="auto" w:fill="FFFF00"/>
              <w:snapToGrid w:val="0"/>
              <w:spacing w:before="240" w:after="120" w:line="240" w:lineRule="auto"/>
              <w:jc w:val="both"/>
              <w:rPr>
                <w:rFonts w:ascii="Verdana" w:hAnsi="Verdana"/>
                <w:b/>
                <w:color w:val="FF0000"/>
                <w:sz w:val="20"/>
                <w:highlight w:val="yellow"/>
                <w:lang w:val="en-IE"/>
              </w:rPr>
            </w:pPr>
            <w:r w:rsidRPr="0076281F">
              <w:rPr>
                <w:rFonts w:ascii="Verdana" w:hAnsi="Verdana"/>
                <w:b/>
                <w:color w:val="FF0000"/>
                <w:sz w:val="20"/>
                <w:highlight w:val="yellow"/>
              </w:rPr>
              <w:t xml:space="preserve">This general overview is providing the general scope of the Flagship technical support project. </w:t>
            </w:r>
            <w:r w:rsidRPr="0076281F">
              <w:rPr>
                <w:rFonts w:ascii="Verdana" w:hAnsi="Verdana"/>
                <w:b/>
                <w:color w:val="FF0000"/>
                <w:sz w:val="20"/>
                <w:highlight w:val="yellow"/>
                <w:lang w:val="en-IE"/>
              </w:rPr>
              <w:t>This general overview does not provide any information about the specific situation in the Member State submitting the request</w:t>
            </w:r>
            <w:r w:rsidR="0076281F">
              <w:rPr>
                <w:rFonts w:ascii="Verdana" w:hAnsi="Verdana"/>
                <w:b/>
                <w:color w:val="FF0000"/>
                <w:sz w:val="20"/>
                <w:highlight w:val="yellow"/>
                <w:lang w:val="en-IE"/>
              </w:rPr>
              <w:t>,</w:t>
            </w:r>
            <w:r w:rsidRPr="0076281F">
              <w:rPr>
                <w:rFonts w:ascii="Verdana" w:hAnsi="Verdana"/>
                <w:b/>
                <w:color w:val="FF0000"/>
                <w:sz w:val="20"/>
                <w:highlight w:val="yellow"/>
                <w:lang w:val="en-IE"/>
              </w:rPr>
              <w:t xml:space="preserve"> nor </w:t>
            </w:r>
            <w:r w:rsidR="0076281F">
              <w:rPr>
                <w:rFonts w:ascii="Verdana" w:hAnsi="Verdana"/>
                <w:b/>
                <w:color w:val="FF0000"/>
                <w:sz w:val="20"/>
                <w:highlight w:val="yellow"/>
                <w:lang w:val="en-IE"/>
              </w:rPr>
              <w:t>about</w:t>
            </w:r>
            <w:r w:rsidR="0076281F" w:rsidRPr="0076281F">
              <w:rPr>
                <w:rFonts w:ascii="Verdana" w:hAnsi="Verdana"/>
                <w:b/>
                <w:color w:val="FF0000"/>
                <w:sz w:val="20"/>
                <w:highlight w:val="yellow"/>
                <w:lang w:val="en-IE"/>
              </w:rPr>
              <w:t xml:space="preserve"> </w:t>
            </w:r>
            <w:r w:rsidRPr="0076281F">
              <w:rPr>
                <w:rFonts w:ascii="Verdana" w:hAnsi="Verdana"/>
                <w:b/>
                <w:color w:val="FF0000"/>
                <w:sz w:val="20"/>
                <w:highlight w:val="yellow"/>
                <w:lang w:val="en-IE"/>
              </w:rPr>
              <w:t>specific needs.</w:t>
            </w:r>
          </w:p>
          <w:p w:rsidR="009323D1" w:rsidRPr="0076281F" w:rsidRDefault="009323D1" w:rsidP="009323D1">
            <w:pPr>
              <w:pBdr>
                <w:top w:val="single" w:sz="4" w:space="1" w:color="auto"/>
                <w:left w:val="single" w:sz="4" w:space="4" w:color="auto"/>
                <w:bottom w:val="single" w:sz="4" w:space="1" w:color="auto"/>
                <w:right w:val="single" w:sz="4" w:space="4" w:color="auto"/>
              </w:pBdr>
              <w:shd w:val="clear" w:color="auto" w:fill="FFFF00"/>
              <w:snapToGrid w:val="0"/>
              <w:spacing w:before="240" w:after="120" w:line="240" w:lineRule="auto"/>
              <w:jc w:val="both"/>
              <w:rPr>
                <w:rFonts w:ascii="Verdana" w:hAnsi="Verdana"/>
                <w:b/>
                <w:color w:val="FF0000"/>
                <w:sz w:val="20"/>
              </w:rPr>
            </w:pPr>
            <w:r w:rsidRPr="0076281F">
              <w:rPr>
                <w:rFonts w:ascii="Verdana" w:hAnsi="Verdana"/>
                <w:b/>
                <w:color w:val="FF0000"/>
                <w:sz w:val="20"/>
                <w:highlight w:val="yellow"/>
                <w:lang w:val="en-IE"/>
              </w:rPr>
              <w:t>When filling-in the request template, y</w:t>
            </w:r>
            <w:r w:rsidRPr="0076281F">
              <w:rPr>
                <w:rFonts w:ascii="Verdana" w:hAnsi="Verdana"/>
                <w:b/>
                <w:color w:val="FF0000"/>
                <w:sz w:val="20"/>
                <w:highlight w:val="yellow"/>
              </w:rPr>
              <w:t xml:space="preserve">ou are therefore invited to outline </w:t>
            </w:r>
            <w:r w:rsidRPr="0076281F">
              <w:rPr>
                <w:rFonts w:ascii="Verdana" w:hAnsi="Verdana"/>
                <w:b/>
                <w:iCs/>
                <w:color w:val="FF0000"/>
                <w:sz w:val="20"/>
                <w:highlight w:val="yellow"/>
              </w:rPr>
              <w:t xml:space="preserve">your specific problems and needs, taking inspiration from the general overview and adapting it to your national context, and to provide any additional information relevant </w:t>
            </w:r>
            <w:r w:rsidRPr="0076281F">
              <w:rPr>
                <w:rFonts w:ascii="Verdana" w:hAnsi="Verdana"/>
                <w:b/>
                <w:color w:val="FF0000"/>
                <w:sz w:val="20"/>
                <w:highlight w:val="yellow"/>
                <w:lang w:val="en-IE"/>
              </w:rPr>
              <w:t xml:space="preserve">to your specific context. </w:t>
            </w:r>
          </w:p>
          <w:p w:rsidR="009323D1" w:rsidRPr="00DE754B" w:rsidRDefault="009323D1" w:rsidP="00085FB1">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rPr>
            </w:pPr>
          </w:p>
          <w:p w:rsidR="00085FB1" w:rsidRPr="00633809" w:rsidRDefault="00085FB1" w:rsidP="00085FB1">
            <w:pPr>
              <w:pStyle w:val="Text1"/>
              <w:ind w:left="0"/>
              <w:rPr>
                <w:rFonts w:ascii="Verdana" w:hAnsi="Verdana" w:cs="Arial"/>
                <w:b/>
                <w:color w:val="FF0000"/>
                <w:sz w:val="20"/>
                <w:szCs w:val="20"/>
              </w:rPr>
            </w:pPr>
            <w:r>
              <w:rPr>
                <w:rFonts w:ascii="Verdana" w:hAnsi="Verdana" w:cs="Arial"/>
                <w:b/>
                <w:color w:val="FF0000"/>
                <w:sz w:val="20"/>
                <w:szCs w:val="20"/>
              </w:rPr>
              <w:t>General overview:</w:t>
            </w:r>
          </w:p>
          <w:p w:rsidR="00471C09" w:rsidRPr="006A5F2C" w:rsidRDefault="00471C09" w:rsidP="00471C09">
            <w:pPr>
              <w:spacing w:after="0"/>
              <w:jc w:val="both"/>
              <w:rPr>
                <w:rFonts w:ascii="Verdana" w:eastAsia="Times New Roman" w:hAnsi="Verdana" w:cs="Arial"/>
                <w:color w:val="000000" w:themeColor="text1"/>
                <w:sz w:val="20"/>
                <w:szCs w:val="20"/>
                <w:lang w:eastAsia="en-GB"/>
              </w:rPr>
            </w:pPr>
            <w:r w:rsidRPr="006A5F2C">
              <w:rPr>
                <w:rFonts w:ascii="Verdana" w:eastAsia="Times New Roman" w:hAnsi="Verdana" w:cs="Arial"/>
                <w:color w:val="000000" w:themeColor="text1"/>
                <w:sz w:val="20"/>
                <w:szCs w:val="20"/>
                <w:lang w:eastAsia="en-GB"/>
              </w:rPr>
              <w:t>This Flagship Technical Support Project aims to support Member States in the design and implementation of reforms to boost competitiveness, sustainability, resilience and employment. The European Union</w:t>
            </w:r>
            <w:r>
              <w:rPr>
                <w:rFonts w:ascii="Verdana" w:eastAsia="Times New Roman" w:hAnsi="Verdana" w:cs="Arial"/>
                <w:color w:val="000000" w:themeColor="text1"/>
                <w:sz w:val="20"/>
                <w:szCs w:val="20"/>
                <w:lang w:eastAsia="en-GB"/>
              </w:rPr>
              <w:t xml:space="preserve"> (EU)</w:t>
            </w:r>
            <w:r w:rsidRPr="006A5F2C">
              <w:rPr>
                <w:rFonts w:ascii="Verdana" w:eastAsia="Times New Roman" w:hAnsi="Verdana" w:cs="Arial"/>
                <w:color w:val="000000" w:themeColor="text1"/>
                <w:sz w:val="20"/>
                <w:szCs w:val="20"/>
                <w:lang w:eastAsia="en-GB"/>
              </w:rPr>
              <w:t xml:space="preserve"> promotes the transition towards a cleaner, more digital and more resilient economic and industrial model to underpin smart, sustainable and inclusive growth.</w:t>
            </w:r>
          </w:p>
          <w:p w:rsidR="00471C09" w:rsidRPr="006A5F2C" w:rsidRDefault="00471C09" w:rsidP="00471C09">
            <w:pPr>
              <w:spacing w:after="0"/>
              <w:jc w:val="both"/>
              <w:rPr>
                <w:rFonts w:ascii="Verdana" w:eastAsia="Times New Roman" w:hAnsi="Verdana" w:cs="Arial"/>
                <w:color w:val="000000" w:themeColor="text1"/>
                <w:sz w:val="20"/>
                <w:szCs w:val="20"/>
                <w:lang w:eastAsia="en-GB"/>
              </w:rPr>
            </w:pPr>
          </w:p>
          <w:p w:rsidR="00471C09" w:rsidRDefault="00471C09" w:rsidP="00471C09">
            <w:pPr>
              <w:spacing w:after="0"/>
              <w:jc w:val="both"/>
              <w:rPr>
                <w:rFonts w:ascii="Verdana" w:eastAsia="Times New Roman" w:hAnsi="Verdana" w:cs="Arial"/>
                <w:color w:val="000000" w:themeColor="text1"/>
                <w:sz w:val="20"/>
                <w:szCs w:val="20"/>
                <w:lang w:eastAsia="en-GB"/>
              </w:rPr>
            </w:pPr>
            <w:r>
              <w:rPr>
                <w:rFonts w:ascii="Verdana" w:eastAsia="Times New Roman" w:hAnsi="Verdana" w:cs="Arial"/>
                <w:color w:val="000000" w:themeColor="text1"/>
                <w:sz w:val="20"/>
                <w:szCs w:val="20"/>
                <w:lang w:eastAsia="en-GB"/>
              </w:rPr>
              <w:t>I</w:t>
            </w:r>
            <w:r w:rsidRPr="006A5F2C">
              <w:rPr>
                <w:rFonts w:ascii="Verdana" w:eastAsia="Times New Roman" w:hAnsi="Verdana" w:cs="Arial"/>
                <w:color w:val="000000" w:themeColor="text1"/>
                <w:sz w:val="20"/>
                <w:szCs w:val="20"/>
                <w:lang w:eastAsia="en-GB"/>
              </w:rPr>
              <w:t>ndustry is central to Europe’s future progress and prosperity. It makes up more than 20% of the EU’s economy and em</w:t>
            </w:r>
            <w:r>
              <w:rPr>
                <w:rFonts w:ascii="Verdana" w:eastAsia="Times New Roman" w:hAnsi="Verdana" w:cs="Arial"/>
                <w:color w:val="000000" w:themeColor="text1"/>
                <w:sz w:val="20"/>
                <w:szCs w:val="20"/>
                <w:lang w:eastAsia="en-GB"/>
              </w:rPr>
              <w:t xml:space="preserve">ploys around 35 million people. </w:t>
            </w:r>
            <w:r w:rsidRPr="006A5F2C">
              <w:rPr>
                <w:rFonts w:ascii="Verdana" w:eastAsia="Times New Roman" w:hAnsi="Verdana" w:cs="Arial"/>
                <w:color w:val="000000" w:themeColor="text1"/>
                <w:sz w:val="20"/>
                <w:szCs w:val="20"/>
                <w:lang w:eastAsia="en-GB"/>
              </w:rPr>
              <w:t xml:space="preserve">The Single Market is </w:t>
            </w:r>
            <w:r w:rsidRPr="006A5F2C">
              <w:rPr>
                <w:rFonts w:ascii="Verdana" w:eastAsia="Times New Roman" w:hAnsi="Verdana" w:cs="Arial"/>
                <w:color w:val="000000" w:themeColor="text1"/>
                <w:sz w:val="20"/>
                <w:szCs w:val="20"/>
                <w:lang w:eastAsia="en-GB"/>
              </w:rPr>
              <w:lastRenderedPageBreak/>
              <w:t>the EU’s most important asset, offering stability, scale</w:t>
            </w:r>
            <w:r>
              <w:rPr>
                <w:rFonts w:ascii="Verdana" w:eastAsia="Times New Roman" w:hAnsi="Verdana" w:cs="Arial"/>
                <w:color w:val="000000" w:themeColor="text1"/>
                <w:sz w:val="20"/>
                <w:szCs w:val="20"/>
                <w:lang w:eastAsia="en-GB"/>
              </w:rPr>
              <w:t>,</w:t>
            </w:r>
            <w:r w:rsidRPr="006A5F2C">
              <w:rPr>
                <w:rFonts w:ascii="Verdana" w:eastAsia="Times New Roman" w:hAnsi="Verdana" w:cs="Arial"/>
                <w:color w:val="000000" w:themeColor="text1"/>
                <w:sz w:val="20"/>
                <w:szCs w:val="20"/>
                <w:lang w:eastAsia="en-GB"/>
              </w:rPr>
              <w:t xml:space="preserve"> and a global springboard for European </w:t>
            </w:r>
            <w:r>
              <w:rPr>
                <w:rFonts w:ascii="Verdana" w:eastAsia="Times New Roman" w:hAnsi="Verdana" w:cs="Arial"/>
                <w:color w:val="000000" w:themeColor="text1"/>
                <w:sz w:val="20"/>
                <w:szCs w:val="20"/>
                <w:lang w:eastAsia="en-GB"/>
              </w:rPr>
              <w:t xml:space="preserve">industry and </w:t>
            </w:r>
            <w:r w:rsidRPr="006A5F2C">
              <w:rPr>
                <w:rFonts w:ascii="Verdana" w:eastAsia="Times New Roman" w:hAnsi="Verdana" w:cs="Arial"/>
                <w:color w:val="000000" w:themeColor="text1"/>
                <w:sz w:val="20"/>
                <w:szCs w:val="20"/>
                <w:lang w:eastAsia="en-GB"/>
              </w:rPr>
              <w:t>companies.</w:t>
            </w:r>
            <w:r>
              <w:rPr>
                <w:rFonts w:ascii="Verdana" w:eastAsia="Times New Roman" w:hAnsi="Verdana" w:cs="Arial"/>
                <w:color w:val="000000" w:themeColor="text1"/>
                <w:sz w:val="20"/>
                <w:szCs w:val="20"/>
                <w:lang w:eastAsia="en-GB"/>
              </w:rPr>
              <w:t xml:space="preserve"> </w:t>
            </w:r>
            <w:r w:rsidRPr="006A5F2C">
              <w:rPr>
                <w:rFonts w:ascii="Verdana" w:eastAsia="Times New Roman" w:hAnsi="Verdana" w:cs="Arial"/>
                <w:color w:val="000000" w:themeColor="text1"/>
                <w:sz w:val="20"/>
                <w:szCs w:val="20"/>
                <w:lang w:eastAsia="en-GB"/>
              </w:rPr>
              <w:t xml:space="preserve">However, consecutive crises (such as the financial crisis, the Covid-19 pandemic and the invasion </w:t>
            </w:r>
            <w:r w:rsidR="0076281F">
              <w:rPr>
                <w:rFonts w:ascii="Verdana" w:eastAsia="Times New Roman" w:hAnsi="Verdana" w:cs="Arial"/>
                <w:color w:val="000000" w:themeColor="text1"/>
                <w:sz w:val="20"/>
                <w:szCs w:val="20"/>
                <w:lang w:eastAsia="en-GB"/>
              </w:rPr>
              <w:t>of</w:t>
            </w:r>
            <w:r w:rsidR="0076281F" w:rsidRPr="006A5F2C">
              <w:rPr>
                <w:rFonts w:ascii="Verdana" w:eastAsia="Times New Roman" w:hAnsi="Verdana" w:cs="Arial"/>
                <w:color w:val="000000" w:themeColor="text1"/>
                <w:sz w:val="20"/>
                <w:szCs w:val="20"/>
                <w:lang w:eastAsia="en-GB"/>
              </w:rPr>
              <w:t xml:space="preserve"> </w:t>
            </w:r>
            <w:r w:rsidRPr="006A5F2C">
              <w:rPr>
                <w:rFonts w:ascii="Verdana" w:eastAsia="Times New Roman" w:hAnsi="Verdana" w:cs="Arial"/>
                <w:color w:val="000000" w:themeColor="text1"/>
                <w:sz w:val="20"/>
                <w:szCs w:val="20"/>
                <w:lang w:eastAsia="en-GB"/>
              </w:rPr>
              <w:t xml:space="preserve">Ukraine) have tested the Single Market. While the EU’s industry has demonstrated resilience, ingenuity and adaptability to the changing conditions, vulnerabilities and dependencies as well as socio-economic and territorial inequalities have come to the surface. </w:t>
            </w:r>
          </w:p>
          <w:p w:rsidR="00471C09" w:rsidRDefault="00471C09" w:rsidP="00471C09">
            <w:pPr>
              <w:spacing w:after="0"/>
              <w:jc w:val="both"/>
              <w:rPr>
                <w:rFonts w:ascii="Verdana" w:eastAsia="Times New Roman" w:hAnsi="Verdana" w:cs="Arial"/>
                <w:color w:val="000000" w:themeColor="text1"/>
                <w:sz w:val="20"/>
                <w:szCs w:val="20"/>
                <w:lang w:eastAsia="en-GB"/>
              </w:rPr>
            </w:pPr>
          </w:p>
          <w:p w:rsidR="00471C09" w:rsidRDefault="00471C09" w:rsidP="00471C09">
            <w:pPr>
              <w:spacing w:after="0"/>
              <w:jc w:val="both"/>
              <w:rPr>
                <w:rFonts w:ascii="Verdana" w:eastAsia="Times New Roman" w:hAnsi="Verdana" w:cs="Arial"/>
                <w:color w:val="000000" w:themeColor="text1"/>
                <w:sz w:val="20"/>
                <w:szCs w:val="20"/>
                <w:lang w:eastAsia="en-GB"/>
              </w:rPr>
            </w:pPr>
            <w:r w:rsidRPr="006A5F2C">
              <w:rPr>
                <w:rFonts w:ascii="Verdana" w:eastAsia="Times New Roman" w:hAnsi="Verdana" w:cs="Arial"/>
                <w:color w:val="000000" w:themeColor="text1"/>
                <w:sz w:val="20"/>
                <w:szCs w:val="20"/>
                <w:lang w:eastAsia="en-GB"/>
              </w:rPr>
              <w:t xml:space="preserve">To respond to this challenge, the EU intends to accelerate the transition towards a cleaner, more digital, and more resilient economic and industrial model. The proposed flagship </w:t>
            </w:r>
            <w:r>
              <w:rPr>
                <w:rFonts w:ascii="Verdana" w:eastAsia="Times New Roman" w:hAnsi="Verdana" w:cs="Arial"/>
                <w:color w:val="000000" w:themeColor="text1"/>
                <w:sz w:val="20"/>
                <w:szCs w:val="20"/>
                <w:lang w:eastAsia="en-GB"/>
              </w:rPr>
              <w:t>project</w:t>
            </w:r>
            <w:r w:rsidRPr="006A5F2C">
              <w:rPr>
                <w:rFonts w:ascii="Verdana" w:eastAsia="Times New Roman" w:hAnsi="Verdana" w:cs="Arial"/>
                <w:color w:val="000000" w:themeColor="text1"/>
                <w:sz w:val="20"/>
                <w:szCs w:val="20"/>
                <w:lang w:eastAsia="en-GB"/>
              </w:rPr>
              <w:t xml:space="preserve"> would support Member States </w:t>
            </w:r>
            <w:r>
              <w:rPr>
                <w:rFonts w:ascii="Verdana" w:eastAsia="Times New Roman" w:hAnsi="Verdana" w:cs="Arial"/>
                <w:color w:val="000000" w:themeColor="text1"/>
                <w:sz w:val="20"/>
                <w:szCs w:val="20"/>
                <w:lang w:eastAsia="en-GB"/>
              </w:rPr>
              <w:t xml:space="preserve">towards this transition. </w:t>
            </w:r>
          </w:p>
          <w:p w:rsidR="00270373" w:rsidRDefault="00270373" w:rsidP="00270373">
            <w:pPr>
              <w:spacing w:after="0"/>
              <w:jc w:val="both"/>
              <w:rPr>
                <w:rFonts w:ascii="Verdana" w:eastAsia="Times New Roman" w:hAnsi="Verdana" w:cs="Arial"/>
                <w:color w:val="000000" w:themeColor="text1"/>
                <w:sz w:val="20"/>
                <w:szCs w:val="20"/>
                <w:lang w:eastAsia="en-GB"/>
              </w:rPr>
            </w:pPr>
          </w:p>
          <w:p w:rsidR="009323D1" w:rsidRDefault="009323D1" w:rsidP="00270373">
            <w:pPr>
              <w:spacing w:after="0"/>
              <w:jc w:val="both"/>
              <w:rPr>
                <w:rFonts w:ascii="Verdana" w:eastAsia="Times New Roman" w:hAnsi="Verdana" w:cs="Arial"/>
                <w:color w:val="FF0000"/>
                <w:sz w:val="20"/>
                <w:szCs w:val="20"/>
                <w:lang w:eastAsia="en-GB"/>
              </w:rPr>
            </w:pPr>
            <w:r>
              <w:rPr>
                <w:rFonts w:ascii="Verdana" w:hAnsi="Verdana" w:cs="Arial"/>
                <w:i/>
                <w:color w:val="FF0000"/>
                <w:sz w:val="20"/>
                <w:szCs w:val="20"/>
              </w:rPr>
              <w:t xml:space="preserve">When filling in the template online, please </w:t>
            </w:r>
            <w:r w:rsidRPr="00A319E1">
              <w:rPr>
                <w:rFonts w:ascii="Verdana" w:hAnsi="Verdana" w:cs="Arial"/>
                <w:i/>
                <w:color w:val="FF0000"/>
                <w:sz w:val="20"/>
                <w:szCs w:val="20"/>
                <w:u w:val="single"/>
              </w:rPr>
              <w:t>explicitly</w:t>
            </w:r>
            <w:r>
              <w:rPr>
                <w:rFonts w:ascii="Verdana" w:hAnsi="Verdana" w:cs="Arial"/>
                <w:i/>
                <w:color w:val="FF0000"/>
                <w:sz w:val="20"/>
                <w:szCs w:val="20"/>
              </w:rPr>
              <w:t xml:space="preserve"> provide information relevant to your specific national context and your required needs together with the relevant justification</w:t>
            </w:r>
            <w:r w:rsidR="00B02797">
              <w:rPr>
                <w:rFonts w:ascii="Verdana" w:hAnsi="Verdana" w:cs="Arial"/>
                <w:i/>
                <w:color w:val="FF0000"/>
                <w:sz w:val="20"/>
                <w:szCs w:val="20"/>
              </w:rPr>
              <w:t>.</w:t>
            </w:r>
          </w:p>
          <w:p w:rsidR="00085FB1" w:rsidRDefault="00085FB1" w:rsidP="00085FB1">
            <w:pPr>
              <w:spacing w:after="0"/>
              <w:jc w:val="both"/>
              <w:rPr>
                <w:rFonts w:ascii="Verdana" w:eastAsia="Times New Roman" w:hAnsi="Verdana" w:cs="Arial"/>
                <w:color w:val="FF0000"/>
                <w:sz w:val="20"/>
                <w:szCs w:val="20"/>
                <w:lang w:eastAsia="en-GB"/>
              </w:rPr>
            </w:pPr>
          </w:p>
          <w:p w:rsidR="00E73796" w:rsidRPr="00D23C9D" w:rsidRDefault="00085FB1" w:rsidP="00085FB1">
            <w:pPr>
              <w:spacing w:after="0"/>
              <w:jc w:val="both"/>
              <w:rPr>
                <w:rFonts w:ascii="Verdana" w:eastAsia="Times New Roman" w:hAnsi="Verdana" w:cs="Arial"/>
                <w:sz w:val="20"/>
                <w:szCs w:val="20"/>
                <w:highlight w:val="yellow"/>
                <w:lang w:val="en-US" w:eastAsia="en-GB"/>
              </w:rPr>
            </w:pPr>
            <w:r>
              <w:rPr>
                <w:rFonts w:ascii="Verdana" w:eastAsia="Times New Roman" w:hAnsi="Verdana" w:cs="Arial"/>
                <w:color w:val="FF0000"/>
                <w:sz w:val="20"/>
                <w:szCs w:val="20"/>
                <w:lang w:eastAsia="en-GB"/>
              </w:rPr>
              <w:t>[</w:t>
            </w:r>
            <w:r w:rsidRPr="00F214E1">
              <w:rPr>
                <w:rFonts w:ascii="Verdana" w:eastAsia="Times New Roman" w:hAnsi="Verdana" w:cs="Arial"/>
                <w:color w:val="FF0000"/>
                <w:sz w:val="20"/>
                <w:szCs w:val="20"/>
                <w:lang w:eastAsia="en-GB"/>
              </w:rPr>
              <w:t xml:space="preserve">between </w:t>
            </w:r>
            <w:r>
              <w:rPr>
                <w:rFonts w:ascii="Verdana" w:eastAsia="Times New Roman" w:hAnsi="Verdana" w:cs="Arial"/>
                <w:color w:val="FF0000"/>
                <w:sz w:val="20"/>
                <w:szCs w:val="20"/>
                <w:lang w:eastAsia="en-GB"/>
              </w:rPr>
              <w:t>3</w:t>
            </w:r>
            <w:r w:rsidRPr="00F214E1">
              <w:rPr>
                <w:rFonts w:ascii="Verdana" w:eastAsia="Times New Roman" w:hAnsi="Verdana" w:cs="Arial"/>
                <w:color w:val="FF0000"/>
                <w:sz w:val="20"/>
                <w:szCs w:val="20"/>
                <w:lang w:eastAsia="en-GB"/>
              </w:rPr>
              <w:t>50-400 words</w:t>
            </w:r>
            <w:r>
              <w:rPr>
                <w:rFonts w:ascii="Verdana" w:eastAsia="Times New Roman" w:hAnsi="Verdana" w:cs="Arial"/>
                <w:color w:val="FF0000"/>
                <w:sz w:val="20"/>
                <w:szCs w:val="20"/>
                <w:lang w:eastAsia="en-GB"/>
              </w:rPr>
              <w:t>]</w:t>
            </w:r>
          </w:p>
          <w:p w:rsidR="00E73796" w:rsidRPr="00F64CAB" w:rsidDel="00CA5DB7" w:rsidRDefault="00E73796" w:rsidP="00E73796">
            <w:pPr>
              <w:spacing w:after="0"/>
              <w:jc w:val="both"/>
              <w:rPr>
                <w:rFonts w:ascii="Verdana" w:eastAsia="Times New Roman" w:hAnsi="Verdana" w:cs="Arial"/>
                <w:bCs/>
                <w:sz w:val="20"/>
                <w:szCs w:val="20"/>
                <w:lang w:val="en-US" w:eastAsia="en-GB"/>
              </w:rPr>
            </w:pPr>
          </w:p>
        </w:tc>
      </w:tr>
      <w:tr w:rsidR="00CA5DB7" w:rsidRPr="00F64CAB" w:rsidTr="2E4F5906">
        <w:trPr>
          <w:trHeight w:val="420"/>
        </w:trPr>
        <w:tc>
          <w:tcPr>
            <w:tcW w:w="673" w:type="dxa"/>
            <w:shd w:val="clear" w:color="auto" w:fill="D9D9D9" w:themeFill="background1" w:themeFillShade="D9"/>
            <w:vAlign w:val="center"/>
          </w:tcPr>
          <w:p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lastRenderedPageBreak/>
              <w:t>1.2</w:t>
            </w:r>
          </w:p>
        </w:tc>
        <w:tc>
          <w:tcPr>
            <w:tcW w:w="8399" w:type="dxa"/>
            <w:gridSpan w:val="2"/>
            <w:shd w:val="clear" w:color="auto" w:fill="D9D9D9" w:themeFill="background1" w:themeFillShade="D9"/>
            <w:vAlign w:val="center"/>
          </w:tcPr>
          <w:p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rsidTr="2E4F5906">
        <w:trPr>
          <w:trHeight w:val="420"/>
        </w:trPr>
        <w:tc>
          <w:tcPr>
            <w:tcW w:w="9072" w:type="dxa"/>
            <w:gridSpan w:val="3"/>
            <w:shd w:val="clear" w:color="auto" w:fill="FFFFFF" w:themeFill="background1"/>
            <w:vAlign w:val="center"/>
          </w:tcPr>
          <w:p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sz w:val="20"/>
                <w:szCs w:val="20"/>
                <w:lang w:val="en-US" w:eastAsia="en-GB"/>
              </w:rPr>
              <w:t>]</w:t>
            </w:r>
          </w:p>
        </w:tc>
      </w:tr>
      <w:tr w:rsidR="00CA5DB7" w:rsidRPr="00F64CAB" w:rsidTr="00213C4F">
        <w:trPr>
          <w:trHeight w:val="420"/>
        </w:trPr>
        <w:tc>
          <w:tcPr>
            <w:tcW w:w="673" w:type="dxa"/>
            <w:shd w:val="clear" w:color="auto" w:fill="D9D9D9" w:themeFill="background1" w:themeFillShade="D9"/>
            <w:vAlign w:val="center"/>
          </w:tcPr>
          <w:p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rsidTr="2E4F5906">
        <w:trPr>
          <w:trHeight w:val="420"/>
        </w:trPr>
        <w:tc>
          <w:tcPr>
            <w:tcW w:w="9072" w:type="dxa"/>
            <w:gridSpan w:val="3"/>
            <w:shd w:val="clear" w:color="auto" w:fill="FFFFFF" w:themeFill="background1"/>
            <w:vAlign w:val="center"/>
          </w:tcPr>
          <w:p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color w:val="000000" w:themeColor="text1"/>
                <w:sz w:val="20"/>
                <w:szCs w:val="20"/>
                <w:lang w:val="en-US" w:eastAsia="en-GB"/>
              </w:rPr>
              <w:t>]</w:t>
            </w:r>
          </w:p>
        </w:tc>
      </w:tr>
      <w:tr w:rsidR="003A5F9A" w:rsidRPr="00F64CAB" w:rsidTr="2E4F5906">
        <w:trPr>
          <w:trHeight w:val="420"/>
        </w:trPr>
        <w:tc>
          <w:tcPr>
            <w:tcW w:w="673" w:type="dxa"/>
            <w:shd w:val="clear" w:color="auto" w:fill="D9D9D9" w:themeFill="background1" w:themeFillShade="D9"/>
            <w:vAlign w:val="center"/>
          </w:tcPr>
          <w:p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How urgent is the need to address the problem? Is there a specific deadline (at national, European or international level)?</w:t>
            </w:r>
          </w:p>
        </w:tc>
      </w:tr>
      <w:tr w:rsidR="003A5F9A" w:rsidRPr="00F64CAB" w:rsidTr="2E4F5906">
        <w:trPr>
          <w:trHeight w:val="355"/>
        </w:trPr>
        <w:tc>
          <w:tcPr>
            <w:tcW w:w="9072" w:type="dxa"/>
            <w:gridSpan w:val="3"/>
            <w:shd w:val="clear" w:color="auto" w:fill="FFFFFF" w:themeFill="background1"/>
            <w:vAlign w:val="center"/>
          </w:tcPr>
          <w:p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B320E5" w:rsidRPr="00F64CAB" w:rsidTr="2E4F5906">
        <w:trPr>
          <w:trHeight w:val="420"/>
        </w:trPr>
        <w:tc>
          <w:tcPr>
            <w:tcW w:w="673" w:type="dxa"/>
            <w:shd w:val="clear" w:color="auto" w:fill="D9D9D9" w:themeFill="background1" w:themeFillShade="D9"/>
            <w:vAlign w:val="center"/>
          </w:tcPr>
          <w:p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(and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the problem/need to be addressed. Please make sure that the data provided is related to the problem to be addressed</w:t>
            </w:r>
            <w:r>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and the support requested.</w:t>
            </w:r>
          </w:p>
        </w:tc>
      </w:tr>
      <w:tr w:rsidR="00603B74" w:rsidRPr="00F64CAB" w:rsidTr="2E4F5906">
        <w:trPr>
          <w:trHeight w:val="365"/>
        </w:trPr>
        <w:tc>
          <w:tcPr>
            <w:tcW w:w="9072" w:type="dxa"/>
            <w:gridSpan w:val="3"/>
            <w:shd w:val="clear" w:color="auto" w:fill="FFFFFF" w:themeFill="background1"/>
            <w:vAlign w:val="center"/>
          </w:tcPr>
          <w:p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EC5A01" w:rsidRPr="00F64CAB" w:rsidTr="2E4F5906">
        <w:trPr>
          <w:trHeight w:val="966"/>
        </w:trPr>
        <w:tc>
          <w:tcPr>
            <w:tcW w:w="708" w:type="dxa"/>
            <w:gridSpan w:val="2"/>
            <w:shd w:val="clear" w:color="auto" w:fill="D9D9D9" w:themeFill="background1" w:themeFillShade="D9"/>
            <w:vAlign w:val="center"/>
          </w:tcPr>
          <w:p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F64CAB" w:rsidTr="2E4F5906">
        <w:trPr>
          <w:trHeight w:val="333"/>
        </w:trPr>
        <w:tc>
          <w:tcPr>
            <w:tcW w:w="9072" w:type="dxa"/>
            <w:gridSpan w:val="3"/>
            <w:shd w:val="clear" w:color="auto" w:fill="FFFFFF" w:themeFill="background1"/>
            <w:vAlign w:val="center"/>
          </w:tcPr>
          <w:p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100-200 words]</w:t>
            </w:r>
          </w:p>
        </w:tc>
      </w:tr>
    </w:tbl>
    <w:p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rsidTr="2E4F5906">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985789" w:rsidRPr="00F64CAB" w:rsidTr="001240F8">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rsidR="00985789" w:rsidRPr="00F64CAB" w:rsidRDefault="00985789" w:rsidP="00985789">
            <w:pPr>
              <w:pStyle w:val="Text2"/>
              <w:spacing w:after="0"/>
              <w:ind w:left="0"/>
              <w:rPr>
                <w:rFonts w:ascii="Verdana" w:hAnsi="Verdana" w:cs="Arial"/>
                <w:b/>
                <w:bCs/>
                <w:sz w:val="20"/>
                <w:szCs w:val="20"/>
              </w:rPr>
            </w:pPr>
            <w:r w:rsidRPr="5ED146BE">
              <w:rPr>
                <w:rFonts w:ascii="Verdana" w:hAnsi="Verdana" w:cs="Arial"/>
                <w:b/>
                <w:bCs/>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FDE9D9" w:themeFill="accent6" w:themeFillTint="33"/>
            <w:vAlign w:val="center"/>
          </w:tcPr>
          <w:p w:rsidR="00985789" w:rsidRPr="00985789" w:rsidRDefault="000540B9" w:rsidP="00985789">
            <w:pPr>
              <w:spacing w:after="0"/>
              <w:jc w:val="both"/>
              <w:rPr>
                <w:rFonts w:ascii="Verdana" w:eastAsia="Times New Roman" w:hAnsi="Verdana" w:cs="Arial"/>
                <w:b/>
                <w:sz w:val="20"/>
                <w:szCs w:val="20"/>
                <w:lang w:val="en-US" w:eastAsia="en-GB"/>
              </w:rPr>
            </w:pPr>
            <w:r>
              <w:rPr>
                <w:rFonts w:ascii="Verdana" w:hAnsi="Verdana"/>
                <w:b/>
                <w:bCs/>
                <w:sz w:val="20"/>
                <w:szCs w:val="20"/>
                <w:lang w:val="en-US" w:eastAsia="en-GB"/>
              </w:rPr>
              <w:t>Please select/identify the required support measures (outputs and related activities).</w:t>
            </w:r>
          </w:p>
        </w:tc>
      </w:tr>
      <w:tr w:rsidR="00D81722" w:rsidRPr="00F64CAB"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rsidR="009323D1" w:rsidRPr="004A2E57" w:rsidRDefault="009323D1" w:rsidP="009323D1">
            <w:pPr>
              <w:shd w:val="clear" w:color="auto" w:fill="FFFF00"/>
              <w:jc w:val="both"/>
              <w:rPr>
                <w:rFonts w:ascii="Verdana" w:eastAsia="Times New Roman" w:hAnsi="Verdana" w:cs="Segoe UI"/>
                <w:b/>
                <w:iCs/>
                <w:color w:val="FF0000"/>
                <w:sz w:val="20"/>
                <w:szCs w:val="20"/>
                <w:lang w:eastAsia="en-GB"/>
              </w:rPr>
            </w:pPr>
            <w:r w:rsidRPr="000F0D36">
              <w:rPr>
                <w:rFonts w:ascii="Verdana" w:eastAsia="Times New Roman" w:hAnsi="Verdana" w:cs="Segoe UI"/>
                <w:b/>
                <w:iCs/>
                <w:color w:val="FF0000"/>
                <w:sz w:val="20"/>
                <w:szCs w:val="20"/>
                <w:lang w:eastAsia="en-GB"/>
              </w:rPr>
              <w:t xml:space="preserve">The TSI 2023 flagship technical support project </w:t>
            </w:r>
            <w:r w:rsidRPr="00D50086">
              <w:rPr>
                <w:rFonts w:ascii="Verdana" w:eastAsia="Times New Roman" w:hAnsi="Verdana" w:cs="Segoe UI"/>
                <w:b/>
                <w:iCs/>
                <w:color w:val="FF0000"/>
                <w:sz w:val="20"/>
                <w:szCs w:val="20"/>
                <w:lang w:eastAsia="en-GB"/>
              </w:rPr>
              <w:t xml:space="preserve">identifies </w:t>
            </w:r>
            <w:r w:rsidR="00213C4F">
              <w:rPr>
                <w:rFonts w:ascii="Verdana" w:eastAsia="Times New Roman" w:hAnsi="Verdana" w:cs="Segoe UI"/>
                <w:b/>
                <w:iCs/>
                <w:color w:val="FF0000"/>
                <w:sz w:val="20"/>
                <w:szCs w:val="20"/>
                <w:lang w:eastAsia="en-GB"/>
              </w:rPr>
              <w:t>four</w:t>
            </w:r>
            <w:r w:rsidR="000B38CB">
              <w:rPr>
                <w:rFonts w:ascii="Verdana" w:eastAsia="Times New Roman" w:hAnsi="Verdana" w:cs="Segoe UI"/>
                <w:b/>
                <w:iCs/>
                <w:color w:val="FF0000"/>
                <w:sz w:val="20"/>
                <w:szCs w:val="20"/>
                <w:lang w:eastAsia="en-GB"/>
              </w:rPr>
              <w:t xml:space="preserve"> </w:t>
            </w:r>
            <w:r w:rsidRPr="00D50086">
              <w:rPr>
                <w:rFonts w:ascii="Verdana" w:eastAsia="Times New Roman" w:hAnsi="Verdana" w:cs="Segoe UI"/>
                <w:b/>
                <w:iCs/>
                <w:color w:val="FF0000"/>
                <w:sz w:val="20"/>
                <w:szCs w:val="20"/>
                <w:lang w:eastAsia="en-GB"/>
              </w:rPr>
              <w:t>work packages, each with their own set of deliverables that will be tailored to each Member State. Member States can request support for one or multiple work packages.</w:t>
            </w:r>
            <w:r>
              <w:rPr>
                <w:rFonts w:ascii="Verdana" w:eastAsia="Times New Roman" w:hAnsi="Verdana" w:cs="Segoe UI"/>
                <w:b/>
                <w:iCs/>
                <w:color w:val="FF0000"/>
                <w:sz w:val="20"/>
                <w:szCs w:val="20"/>
                <w:lang w:eastAsia="en-GB"/>
              </w:rPr>
              <w:t xml:space="preserve"> </w:t>
            </w:r>
          </w:p>
          <w:p w:rsidR="009323D1" w:rsidRPr="004A2E57" w:rsidRDefault="009323D1" w:rsidP="009323D1">
            <w:pPr>
              <w:shd w:val="clear" w:color="auto" w:fill="FFFF00"/>
              <w:jc w:val="both"/>
              <w:rPr>
                <w:rFonts w:ascii="Verdana" w:eastAsia="Times New Roman" w:hAnsi="Verdana" w:cs="Arial"/>
                <w:b/>
                <w:iCs/>
                <w:color w:val="FF0000"/>
                <w:sz w:val="20"/>
                <w:szCs w:val="20"/>
              </w:rPr>
            </w:pPr>
            <w:r w:rsidRPr="004A2E57">
              <w:rPr>
                <w:rFonts w:ascii="Verdana" w:eastAsia="Times New Roman" w:hAnsi="Verdana" w:cs="Arial"/>
                <w:b/>
                <w:iCs/>
                <w:color w:val="FF0000"/>
                <w:sz w:val="20"/>
                <w:szCs w:val="20"/>
              </w:rPr>
              <w:lastRenderedPageBreak/>
              <w:t xml:space="preserve">The list of proposed technical measures is intended to help </w:t>
            </w:r>
            <w:r w:rsidR="0076281F">
              <w:rPr>
                <w:rFonts w:ascii="Verdana" w:eastAsia="Times New Roman" w:hAnsi="Verdana" w:cs="Arial"/>
                <w:b/>
                <w:iCs/>
                <w:color w:val="FF0000"/>
                <w:sz w:val="20"/>
                <w:szCs w:val="20"/>
              </w:rPr>
              <w:t>b</w:t>
            </w:r>
            <w:r w:rsidRPr="004A2E57">
              <w:rPr>
                <w:rFonts w:ascii="Verdana" w:eastAsia="Times New Roman" w:hAnsi="Verdana" w:cs="Arial"/>
                <w:b/>
                <w:iCs/>
                <w:color w:val="FF0000"/>
                <w:sz w:val="20"/>
                <w:szCs w:val="20"/>
              </w:rPr>
              <w:t xml:space="preserve">eneficiary </w:t>
            </w:r>
            <w:r w:rsidR="0076281F">
              <w:rPr>
                <w:rFonts w:ascii="Verdana" w:eastAsia="Times New Roman" w:hAnsi="Verdana" w:cs="Arial"/>
                <w:b/>
                <w:iCs/>
                <w:color w:val="FF0000"/>
                <w:sz w:val="20"/>
                <w:szCs w:val="20"/>
              </w:rPr>
              <w:t>a</w:t>
            </w:r>
            <w:r w:rsidRPr="004A2E57">
              <w:rPr>
                <w:rFonts w:ascii="Verdana" w:eastAsia="Times New Roman" w:hAnsi="Verdana" w:cs="Arial"/>
                <w:b/>
                <w:iCs/>
                <w:color w:val="FF0000"/>
                <w:sz w:val="20"/>
                <w:szCs w:val="20"/>
              </w:rPr>
              <w:t xml:space="preserve">uthorities describe the requested technical support measures by taking inspiration from the information provided.  </w:t>
            </w:r>
          </w:p>
          <w:p w:rsidR="009323D1" w:rsidRPr="004A2E57" w:rsidRDefault="009323D1" w:rsidP="009323D1">
            <w:pPr>
              <w:shd w:val="clear" w:color="auto" w:fill="FFFF00"/>
              <w:jc w:val="both"/>
              <w:rPr>
                <w:rFonts w:ascii="Verdana" w:eastAsia="Times New Roman" w:hAnsi="Verdana" w:cs="Arial"/>
                <w:b/>
                <w:iCs/>
                <w:color w:val="FF0000"/>
                <w:sz w:val="20"/>
                <w:szCs w:val="20"/>
              </w:rPr>
            </w:pPr>
            <w:r w:rsidRPr="004A2E57">
              <w:rPr>
                <w:rFonts w:ascii="Verdana" w:eastAsia="Times New Roman" w:hAnsi="Verdana" w:cs="Arial"/>
                <w:b/>
                <w:iCs/>
                <w:color w:val="FF0000"/>
                <w:sz w:val="20"/>
                <w:szCs w:val="20"/>
              </w:rPr>
              <w:t xml:space="preserve">The list of proposed technical support measures do not provide any information about the specific context in the Member State submitting the request. Member States are therefore </w:t>
            </w:r>
            <w:r>
              <w:rPr>
                <w:rFonts w:ascii="Verdana" w:eastAsia="Times New Roman" w:hAnsi="Verdana" w:cs="Arial"/>
                <w:b/>
                <w:iCs/>
                <w:color w:val="FF0000"/>
                <w:sz w:val="20"/>
                <w:szCs w:val="20"/>
              </w:rPr>
              <w:t>requested</w:t>
            </w:r>
            <w:r w:rsidRPr="004A2E57">
              <w:rPr>
                <w:rFonts w:ascii="Verdana" w:eastAsia="Times New Roman" w:hAnsi="Verdana" w:cs="Arial"/>
                <w:b/>
                <w:iCs/>
                <w:color w:val="FF0000"/>
                <w:sz w:val="20"/>
                <w:szCs w:val="20"/>
              </w:rPr>
              <w:t xml:space="preserve"> to provide a justification for each requested measure as to how it will help address the problems identified in section 1.1.  </w:t>
            </w:r>
          </w:p>
          <w:p w:rsidR="009323D1" w:rsidRDefault="009323D1" w:rsidP="009323D1">
            <w:pPr>
              <w:shd w:val="clear" w:color="auto" w:fill="FFFF00"/>
              <w:jc w:val="both"/>
              <w:rPr>
                <w:rFonts w:ascii="Verdana" w:eastAsia="Times New Roman" w:hAnsi="Verdana" w:cs="Arial"/>
                <w:b/>
                <w:iCs/>
                <w:color w:val="FF0000"/>
                <w:sz w:val="20"/>
                <w:szCs w:val="20"/>
              </w:rPr>
            </w:pPr>
            <w:r w:rsidRPr="004A2E57">
              <w:rPr>
                <w:rFonts w:ascii="Verdana" w:eastAsia="Times New Roman" w:hAnsi="Verdana" w:cs="Arial"/>
                <w:b/>
                <w:iCs/>
                <w:color w:val="FF0000"/>
                <w:sz w:val="20"/>
                <w:szCs w:val="20"/>
              </w:rPr>
              <w:t xml:space="preserve">When filling in the request, you are invited to only select </w:t>
            </w:r>
            <w:r w:rsidR="00ED77DA">
              <w:rPr>
                <w:rFonts w:ascii="Verdana" w:eastAsia="Times New Roman" w:hAnsi="Verdana" w:cs="Arial"/>
                <w:b/>
                <w:iCs/>
                <w:color w:val="FF0000"/>
                <w:sz w:val="20"/>
                <w:szCs w:val="20"/>
              </w:rPr>
              <w:t xml:space="preserve">and </w:t>
            </w:r>
            <w:r w:rsidRPr="004A2E57">
              <w:rPr>
                <w:rFonts w:ascii="Verdana" w:eastAsia="Times New Roman" w:hAnsi="Verdana" w:cs="Arial"/>
                <w:b/>
                <w:iCs/>
                <w:color w:val="FF0000"/>
                <w:sz w:val="20"/>
                <w:szCs w:val="20"/>
              </w:rPr>
              <w:t>describe the technical support measures you are requesting, taking inspiration from the general overview, if you find it helpful, and to provide any additional information relevant to your specific context.</w:t>
            </w:r>
          </w:p>
          <w:p w:rsidR="009323D1" w:rsidRPr="00D31A34" w:rsidRDefault="009323D1" w:rsidP="009323D1">
            <w:pPr>
              <w:jc w:val="both"/>
              <w:rPr>
                <w:rFonts w:ascii="Verdana" w:eastAsia="Times New Roman" w:hAnsi="Verdana" w:cs="Arial"/>
                <w:b/>
                <w:iCs/>
                <w:color w:val="000000" w:themeColor="text1"/>
                <w:sz w:val="20"/>
                <w:szCs w:val="20"/>
                <w:u w:val="single"/>
              </w:rPr>
            </w:pPr>
            <w:r w:rsidRPr="00D31A34">
              <w:rPr>
                <w:rFonts w:ascii="Verdana" w:eastAsia="Times New Roman" w:hAnsi="Verdana" w:cs="Arial"/>
                <w:b/>
                <w:iCs/>
                <w:color w:val="000000" w:themeColor="text1"/>
                <w:sz w:val="20"/>
                <w:szCs w:val="20"/>
                <w:u w:val="single"/>
              </w:rPr>
              <w:t>Proposed technical support measures</w:t>
            </w:r>
            <w:r w:rsidR="00591644" w:rsidRPr="00D31A34">
              <w:rPr>
                <w:u w:val="single"/>
              </w:rPr>
              <w:t xml:space="preserve"> </w:t>
            </w:r>
            <w:r w:rsidR="008C6A99">
              <w:rPr>
                <w:rFonts w:ascii="Verdana" w:eastAsia="Times New Roman" w:hAnsi="Verdana" w:cs="Arial"/>
                <w:b/>
                <w:iCs/>
                <w:color w:val="000000" w:themeColor="text1"/>
                <w:sz w:val="20"/>
                <w:szCs w:val="20"/>
                <w:u w:val="single"/>
              </w:rPr>
              <w:t xml:space="preserve">pursuant to </w:t>
            </w:r>
            <w:r w:rsidR="00591644" w:rsidRPr="00D31A34">
              <w:rPr>
                <w:rFonts w:ascii="Verdana" w:eastAsia="Times New Roman" w:hAnsi="Verdana" w:cs="Arial"/>
                <w:b/>
                <w:iCs/>
                <w:color w:val="000000" w:themeColor="text1"/>
                <w:sz w:val="20"/>
                <w:szCs w:val="20"/>
                <w:u w:val="single"/>
              </w:rPr>
              <w:t>Art.8 of TSI Regulation:</w:t>
            </w:r>
          </w:p>
          <w:p w:rsidR="00471C09" w:rsidRPr="009C1913" w:rsidRDefault="00471C09" w:rsidP="00471C09">
            <w:pPr>
              <w:jc w:val="both"/>
              <w:rPr>
                <w:rFonts w:ascii="Verdana" w:eastAsia="Times New Roman" w:hAnsi="Verdana" w:cs="Arial"/>
                <w:b/>
                <w:iCs/>
                <w:color w:val="000000" w:themeColor="text1"/>
                <w:sz w:val="20"/>
                <w:szCs w:val="20"/>
                <w:u w:val="single"/>
              </w:rPr>
            </w:pPr>
            <w:r w:rsidRPr="009C1913">
              <w:rPr>
                <w:rFonts w:ascii="Verdana" w:eastAsia="Times New Roman" w:hAnsi="Verdana" w:cs="Arial"/>
                <w:b/>
                <w:iCs/>
                <w:color w:val="000000" w:themeColor="text1"/>
                <w:sz w:val="20"/>
                <w:szCs w:val="20"/>
                <w:u w:val="single"/>
              </w:rPr>
              <w:t>Strengthening industrial ecosystems</w:t>
            </w:r>
          </w:p>
          <w:p w:rsidR="00471C09" w:rsidRPr="009C1913" w:rsidRDefault="008C6A99" w:rsidP="00471C09">
            <w:pPr>
              <w:numPr>
                <w:ilvl w:val="0"/>
                <w:numId w:val="34"/>
              </w:numPr>
              <w:jc w:val="both"/>
              <w:rPr>
                <w:rFonts w:ascii="Verdana" w:eastAsia="Times New Roman" w:hAnsi="Verdana" w:cs="Arial"/>
                <w:b/>
                <w:iCs/>
                <w:color w:val="000000" w:themeColor="text1"/>
                <w:sz w:val="20"/>
                <w:szCs w:val="20"/>
              </w:rPr>
            </w:pPr>
            <w:r>
              <w:rPr>
                <w:rFonts w:ascii="Verdana" w:eastAsia="Times New Roman" w:hAnsi="Verdana" w:cs="Arial"/>
                <w:b/>
                <w:iCs/>
                <w:color w:val="000000" w:themeColor="text1"/>
                <w:sz w:val="20"/>
                <w:szCs w:val="20"/>
              </w:rPr>
              <w:t>Support to d</w:t>
            </w:r>
            <w:r w:rsidR="00471C09" w:rsidRPr="009C1913">
              <w:rPr>
                <w:rFonts w:ascii="Verdana" w:eastAsia="Times New Roman" w:hAnsi="Verdana" w:cs="Arial"/>
                <w:b/>
                <w:iCs/>
                <w:color w:val="000000" w:themeColor="text1"/>
                <w:sz w:val="20"/>
                <w:szCs w:val="20"/>
              </w:rPr>
              <w:t xml:space="preserve">evelop, implement and assess national, regional, and sectorial </w:t>
            </w:r>
            <w:r w:rsidR="00471C09" w:rsidRPr="005A5A7B">
              <w:rPr>
                <w:rFonts w:ascii="Verdana" w:eastAsia="Times New Roman" w:hAnsi="Verdana" w:cs="Arial"/>
                <w:b/>
                <w:bCs/>
                <w:iCs/>
                <w:color w:val="000000" w:themeColor="text1"/>
                <w:sz w:val="20"/>
                <w:szCs w:val="20"/>
                <w:u w:val="single"/>
              </w:rPr>
              <w:t>industrial strategies</w:t>
            </w:r>
          </w:p>
          <w:p w:rsidR="00471C09" w:rsidRPr="009C1913" w:rsidRDefault="00471C09" w:rsidP="00471C09">
            <w:pPr>
              <w:numPr>
                <w:ilvl w:val="0"/>
                <w:numId w:val="34"/>
              </w:numPr>
              <w:jc w:val="both"/>
              <w:rPr>
                <w:rFonts w:ascii="Verdana" w:eastAsia="Times New Roman" w:hAnsi="Verdana" w:cs="Arial"/>
                <w:b/>
                <w:iCs/>
                <w:color w:val="000000" w:themeColor="text1"/>
                <w:sz w:val="20"/>
                <w:szCs w:val="20"/>
              </w:rPr>
            </w:pPr>
            <w:r w:rsidRPr="009C1913">
              <w:rPr>
                <w:rFonts w:ascii="Verdana" w:eastAsia="Times New Roman" w:hAnsi="Verdana" w:cs="Arial"/>
                <w:b/>
                <w:iCs/>
                <w:color w:val="000000" w:themeColor="text1"/>
                <w:sz w:val="20"/>
                <w:szCs w:val="20"/>
              </w:rPr>
              <w:t xml:space="preserve">Prepare </w:t>
            </w:r>
            <w:r w:rsidRPr="005A5A7B">
              <w:rPr>
                <w:rFonts w:ascii="Verdana" w:eastAsia="Times New Roman" w:hAnsi="Verdana" w:cs="Arial"/>
                <w:b/>
                <w:iCs/>
                <w:color w:val="000000" w:themeColor="text1"/>
                <w:sz w:val="20"/>
                <w:szCs w:val="20"/>
                <w:u w:val="single"/>
              </w:rPr>
              <w:t>action plans and tools</w:t>
            </w:r>
            <w:r w:rsidRPr="009C1913">
              <w:rPr>
                <w:rFonts w:ascii="Verdana" w:eastAsia="Times New Roman" w:hAnsi="Verdana" w:cs="Arial"/>
                <w:b/>
                <w:iCs/>
                <w:color w:val="000000" w:themeColor="text1"/>
                <w:sz w:val="20"/>
                <w:szCs w:val="20"/>
              </w:rPr>
              <w:t xml:space="preserve"> to address strategic dependencies an</w:t>
            </w:r>
            <w:r w:rsidR="00F63DBF">
              <w:rPr>
                <w:rFonts w:ascii="Verdana" w:eastAsia="Times New Roman" w:hAnsi="Verdana" w:cs="Arial"/>
                <w:b/>
                <w:iCs/>
                <w:color w:val="000000" w:themeColor="text1"/>
                <w:sz w:val="20"/>
                <w:szCs w:val="20"/>
              </w:rPr>
              <w:t>d specific ecosystem challenges</w:t>
            </w:r>
          </w:p>
          <w:p w:rsidR="00471C09" w:rsidRDefault="00471C09" w:rsidP="00471C09">
            <w:pPr>
              <w:numPr>
                <w:ilvl w:val="0"/>
                <w:numId w:val="34"/>
              </w:numPr>
              <w:jc w:val="both"/>
              <w:rPr>
                <w:rFonts w:ascii="Verdana" w:eastAsia="Times New Roman" w:hAnsi="Verdana" w:cs="Arial"/>
                <w:b/>
                <w:iCs/>
                <w:color w:val="000000" w:themeColor="text1"/>
                <w:sz w:val="20"/>
                <w:szCs w:val="20"/>
              </w:rPr>
            </w:pPr>
            <w:r w:rsidRPr="009C1913">
              <w:rPr>
                <w:rFonts w:ascii="Verdana" w:eastAsia="Times New Roman" w:hAnsi="Verdana" w:cs="Arial"/>
                <w:b/>
                <w:iCs/>
                <w:color w:val="000000" w:themeColor="text1"/>
                <w:sz w:val="20"/>
                <w:szCs w:val="20"/>
                <w:lang w:val="en-IE"/>
              </w:rPr>
              <w:t xml:space="preserve">Develop </w:t>
            </w:r>
            <w:r w:rsidRPr="005A5A7B">
              <w:rPr>
                <w:rFonts w:ascii="Verdana" w:eastAsia="Times New Roman" w:hAnsi="Verdana" w:cs="Arial"/>
                <w:b/>
                <w:iCs/>
                <w:color w:val="000000" w:themeColor="text1"/>
                <w:sz w:val="20"/>
                <w:szCs w:val="20"/>
                <w:u w:val="single"/>
                <w:lang w:val="en-IE"/>
              </w:rPr>
              <w:t>recommendations and action plans</w:t>
            </w:r>
            <w:r w:rsidRPr="009C1913">
              <w:rPr>
                <w:rFonts w:ascii="Verdana" w:eastAsia="Times New Roman" w:hAnsi="Verdana" w:cs="Arial"/>
                <w:b/>
                <w:iCs/>
                <w:color w:val="000000" w:themeColor="text1"/>
                <w:sz w:val="20"/>
                <w:szCs w:val="20"/>
                <w:lang w:val="en-IE"/>
              </w:rPr>
              <w:t xml:space="preserve"> to speed up the green and digital transitions</w:t>
            </w:r>
            <w:r>
              <w:rPr>
                <w:rFonts w:ascii="Verdana" w:eastAsia="Times New Roman" w:hAnsi="Verdana" w:cs="Arial"/>
                <w:b/>
                <w:iCs/>
                <w:color w:val="000000" w:themeColor="text1"/>
                <w:sz w:val="20"/>
                <w:szCs w:val="20"/>
                <w:lang w:val="en-IE"/>
              </w:rPr>
              <w:t xml:space="preserve"> and </w:t>
            </w:r>
            <w:r w:rsidRPr="009C1913">
              <w:rPr>
                <w:rFonts w:ascii="Verdana" w:eastAsia="Times New Roman" w:hAnsi="Verdana" w:cs="Arial"/>
                <w:b/>
                <w:iCs/>
                <w:color w:val="000000" w:themeColor="text1"/>
                <w:sz w:val="20"/>
                <w:szCs w:val="20"/>
                <w:lang w:val="en-IE"/>
              </w:rPr>
              <w:t xml:space="preserve">target key challenges specific to certain ecosystems, such as  Mobility, Energy-Renewables and Proximity &amp; Social Economy industrial ecosystems </w:t>
            </w:r>
          </w:p>
          <w:p w:rsidR="00471C09" w:rsidRPr="009C1913" w:rsidRDefault="00023EAC" w:rsidP="00F63DBF">
            <w:pPr>
              <w:numPr>
                <w:ilvl w:val="0"/>
                <w:numId w:val="34"/>
              </w:numPr>
              <w:jc w:val="both"/>
              <w:rPr>
                <w:rFonts w:ascii="Verdana" w:eastAsia="Times New Roman" w:hAnsi="Verdana" w:cs="Arial"/>
                <w:b/>
                <w:iCs/>
                <w:color w:val="000000" w:themeColor="text1"/>
                <w:sz w:val="20"/>
                <w:szCs w:val="20"/>
              </w:rPr>
            </w:pPr>
            <w:r>
              <w:rPr>
                <w:rFonts w:ascii="Verdana" w:eastAsia="Times New Roman" w:hAnsi="Verdana" w:cs="Arial"/>
                <w:b/>
                <w:iCs/>
                <w:color w:val="000000" w:themeColor="text1"/>
                <w:sz w:val="20"/>
                <w:szCs w:val="20"/>
              </w:rPr>
              <w:t>Other</w:t>
            </w:r>
            <w:r w:rsidR="00F63DBF">
              <w:rPr>
                <w:rFonts w:ascii="Verdana" w:eastAsia="Times New Roman" w:hAnsi="Verdana" w:cs="Arial"/>
                <w:b/>
                <w:iCs/>
                <w:color w:val="000000" w:themeColor="text1"/>
                <w:sz w:val="20"/>
                <w:szCs w:val="20"/>
              </w:rPr>
              <w:t xml:space="preserve"> </w:t>
            </w:r>
            <w:r w:rsidR="00F63DBF" w:rsidRPr="00F63DBF">
              <w:rPr>
                <w:rFonts w:ascii="Verdana" w:eastAsia="Times New Roman" w:hAnsi="Verdana" w:cs="Arial"/>
                <w:b/>
                <w:iCs/>
                <w:color w:val="000000" w:themeColor="text1"/>
                <w:sz w:val="20"/>
                <w:szCs w:val="20"/>
              </w:rPr>
              <w:t>[please specify]</w:t>
            </w:r>
          </w:p>
          <w:p w:rsidR="00471C09" w:rsidRPr="009C1913" w:rsidRDefault="00471C09" w:rsidP="00471C09">
            <w:pPr>
              <w:jc w:val="both"/>
              <w:rPr>
                <w:rFonts w:ascii="Verdana" w:eastAsia="Times New Roman" w:hAnsi="Verdana" w:cs="Arial"/>
                <w:b/>
                <w:iCs/>
                <w:color w:val="000000" w:themeColor="text1"/>
                <w:sz w:val="20"/>
                <w:szCs w:val="20"/>
                <w:u w:val="single"/>
              </w:rPr>
            </w:pPr>
            <w:r w:rsidRPr="009C1913">
              <w:rPr>
                <w:rFonts w:ascii="Verdana" w:eastAsia="Times New Roman" w:hAnsi="Verdana" w:cs="Arial"/>
                <w:b/>
                <w:iCs/>
                <w:color w:val="000000" w:themeColor="text1"/>
                <w:sz w:val="20"/>
                <w:szCs w:val="20"/>
                <w:u w:val="single"/>
              </w:rPr>
              <w:t>Enhancing national market surveillance systems</w:t>
            </w:r>
          </w:p>
          <w:p w:rsidR="00471C09" w:rsidRPr="0036264A" w:rsidRDefault="00471C09" w:rsidP="00471C09">
            <w:pPr>
              <w:numPr>
                <w:ilvl w:val="0"/>
                <w:numId w:val="34"/>
              </w:numPr>
              <w:jc w:val="both"/>
              <w:rPr>
                <w:rFonts w:ascii="Verdana" w:eastAsia="Times New Roman" w:hAnsi="Verdana" w:cs="Arial"/>
                <w:b/>
                <w:iCs/>
                <w:color w:val="000000" w:themeColor="text1"/>
                <w:sz w:val="20"/>
                <w:szCs w:val="20"/>
              </w:rPr>
            </w:pPr>
            <w:r w:rsidRPr="0036264A">
              <w:rPr>
                <w:rFonts w:ascii="Verdana" w:eastAsia="Times New Roman" w:hAnsi="Verdana" w:cs="Arial"/>
                <w:b/>
                <w:iCs/>
                <w:color w:val="000000" w:themeColor="text1"/>
                <w:sz w:val="20"/>
                <w:szCs w:val="20"/>
              </w:rPr>
              <w:t>Review and benchmark the existing legal, instituti</w:t>
            </w:r>
            <w:r w:rsidR="00AE27A5">
              <w:rPr>
                <w:rFonts w:ascii="Verdana" w:eastAsia="Times New Roman" w:hAnsi="Verdana" w:cs="Arial"/>
                <w:b/>
                <w:iCs/>
                <w:color w:val="000000" w:themeColor="text1"/>
                <w:sz w:val="20"/>
                <w:szCs w:val="20"/>
              </w:rPr>
              <w:t>onal and operational frameworks</w:t>
            </w:r>
          </w:p>
          <w:p w:rsidR="00471C09" w:rsidRPr="0036264A" w:rsidRDefault="00471C09" w:rsidP="00471C09">
            <w:pPr>
              <w:numPr>
                <w:ilvl w:val="0"/>
                <w:numId w:val="34"/>
              </w:numPr>
              <w:jc w:val="both"/>
              <w:rPr>
                <w:rFonts w:ascii="Verdana" w:eastAsia="Times New Roman" w:hAnsi="Verdana" w:cs="Arial"/>
                <w:b/>
                <w:iCs/>
                <w:color w:val="000000" w:themeColor="text1"/>
                <w:sz w:val="20"/>
                <w:szCs w:val="20"/>
              </w:rPr>
            </w:pPr>
            <w:r>
              <w:rPr>
                <w:rFonts w:ascii="Verdana" w:eastAsia="Times New Roman" w:hAnsi="Verdana" w:cs="Arial"/>
                <w:b/>
                <w:iCs/>
                <w:color w:val="000000" w:themeColor="text1"/>
                <w:sz w:val="20"/>
                <w:szCs w:val="20"/>
              </w:rPr>
              <w:t xml:space="preserve">Review the </w:t>
            </w:r>
            <w:r w:rsidRPr="0036264A">
              <w:rPr>
                <w:rFonts w:ascii="Verdana" w:eastAsia="Times New Roman" w:hAnsi="Verdana" w:cs="Arial"/>
                <w:b/>
                <w:iCs/>
                <w:color w:val="000000" w:themeColor="text1"/>
                <w:sz w:val="20"/>
                <w:szCs w:val="20"/>
              </w:rPr>
              <w:t xml:space="preserve">national </w:t>
            </w:r>
            <w:r>
              <w:rPr>
                <w:rFonts w:ascii="Verdana" w:eastAsia="Times New Roman" w:hAnsi="Verdana" w:cs="Arial"/>
                <w:b/>
                <w:iCs/>
                <w:color w:val="000000" w:themeColor="text1"/>
                <w:sz w:val="20"/>
                <w:szCs w:val="20"/>
              </w:rPr>
              <w:t>institutional landscape for</w:t>
            </w:r>
            <w:r w:rsidRPr="0036264A">
              <w:rPr>
                <w:rFonts w:ascii="Verdana" w:eastAsia="Times New Roman" w:hAnsi="Verdana" w:cs="Arial"/>
                <w:b/>
                <w:iCs/>
                <w:color w:val="000000" w:themeColor="text1"/>
                <w:sz w:val="20"/>
                <w:szCs w:val="20"/>
              </w:rPr>
              <w:t xml:space="preserve"> market surveillance</w:t>
            </w:r>
            <w:r>
              <w:rPr>
                <w:rFonts w:ascii="Verdana" w:eastAsia="Times New Roman" w:hAnsi="Verdana" w:cs="Arial"/>
                <w:b/>
                <w:iCs/>
                <w:color w:val="000000" w:themeColor="text1"/>
                <w:sz w:val="20"/>
                <w:szCs w:val="20"/>
              </w:rPr>
              <w:t>, and elaborate recommendations for its optimization (e</w:t>
            </w:r>
            <w:r w:rsidR="002E09A3">
              <w:rPr>
                <w:rFonts w:ascii="Verdana" w:eastAsia="Times New Roman" w:hAnsi="Verdana" w:cs="Arial"/>
                <w:b/>
                <w:iCs/>
                <w:color w:val="000000" w:themeColor="text1"/>
                <w:sz w:val="20"/>
                <w:szCs w:val="20"/>
              </w:rPr>
              <w:t>.</w:t>
            </w:r>
            <w:r>
              <w:rPr>
                <w:rFonts w:ascii="Verdana" w:eastAsia="Times New Roman" w:hAnsi="Verdana" w:cs="Arial"/>
                <w:b/>
                <w:iCs/>
                <w:color w:val="000000" w:themeColor="text1"/>
                <w:sz w:val="20"/>
                <w:szCs w:val="20"/>
              </w:rPr>
              <w:t>g</w:t>
            </w:r>
            <w:r w:rsidR="002E09A3">
              <w:rPr>
                <w:rFonts w:ascii="Verdana" w:eastAsia="Times New Roman" w:hAnsi="Verdana" w:cs="Arial"/>
                <w:b/>
                <w:iCs/>
                <w:color w:val="000000" w:themeColor="text1"/>
                <w:sz w:val="20"/>
                <w:szCs w:val="20"/>
              </w:rPr>
              <w:t>.</w:t>
            </w:r>
            <w:r>
              <w:rPr>
                <w:rFonts w:ascii="Verdana" w:eastAsia="Times New Roman" w:hAnsi="Verdana" w:cs="Arial"/>
                <w:b/>
                <w:iCs/>
                <w:color w:val="000000" w:themeColor="text1"/>
                <w:sz w:val="20"/>
                <w:szCs w:val="20"/>
              </w:rPr>
              <w:t xml:space="preserve"> through consolidation of the competent </w:t>
            </w:r>
            <w:r w:rsidRPr="0036264A">
              <w:rPr>
                <w:rFonts w:ascii="Verdana" w:eastAsia="Times New Roman" w:hAnsi="Verdana" w:cs="Arial"/>
                <w:b/>
                <w:iCs/>
                <w:color w:val="000000" w:themeColor="text1"/>
                <w:sz w:val="20"/>
                <w:szCs w:val="20"/>
              </w:rPr>
              <w:t>authorities in a single product safety and surveillance agency</w:t>
            </w:r>
            <w:r>
              <w:rPr>
                <w:rFonts w:ascii="Verdana" w:eastAsia="Times New Roman" w:hAnsi="Verdana" w:cs="Arial"/>
                <w:b/>
                <w:iCs/>
                <w:color w:val="000000" w:themeColor="text1"/>
                <w:sz w:val="20"/>
                <w:szCs w:val="20"/>
              </w:rPr>
              <w:t>)</w:t>
            </w:r>
          </w:p>
          <w:p w:rsidR="00471C09" w:rsidRPr="0036264A" w:rsidRDefault="004D4A00" w:rsidP="00471C09">
            <w:pPr>
              <w:numPr>
                <w:ilvl w:val="0"/>
                <w:numId w:val="34"/>
              </w:numPr>
              <w:jc w:val="both"/>
              <w:rPr>
                <w:rFonts w:ascii="Verdana" w:eastAsia="Times New Roman" w:hAnsi="Verdana" w:cs="Arial"/>
                <w:b/>
                <w:iCs/>
                <w:color w:val="000000" w:themeColor="text1"/>
                <w:sz w:val="20"/>
                <w:szCs w:val="20"/>
              </w:rPr>
            </w:pPr>
            <w:r>
              <w:rPr>
                <w:rFonts w:ascii="Verdana" w:eastAsia="Times New Roman" w:hAnsi="Verdana" w:cs="Arial"/>
                <w:b/>
                <w:iCs/>
                <w:color w:val="000000" w:themeColor="text1"/>
                <w:sz w:val="20"/>
                <w:szCs w:val="20"/>
              </w:rPr>
              <w:t>Support to s</w:t>
            </w:r>
            <w:r w:rsidR="00471C09" w:rsidRPr="0036264A">
              <w:rPr>
                <w:rFonts w:ascii="Verdana" w:eastAsia="Times New Roman" w:hAnsi="Verdana" w:cs="Arial"/>
                <w:b/>
                <w:iCs/>
                <w:color w:val="000000" w:themeColor="text1"/>
                <w:sz w:val="20"/>
                <w:szCs w:val="20"/>
              </w:rPr>
              <w:t>implify and rationalise controls and inspections through a data-driven and risk-based approach</w:t>
            </w:r>
          </w:p>
          <w:p w:rsidR="00471C09" w:rsidRPr="0036264A" w:rsidRDefault="00471C09" w:rsidP="00AE27A5">
            <w:pPr>
              <w:numPr>
                <w:ilvl w:val="0"/>
                <w:numId w:val="34"/>
              </w:numPr>
              <w:jc w:val="both"/>
              <w:rPr>
                <w:rFonts w:ascii="Verdana" w:eastAsia="Times New Roman" w:hAnsi="Verdana" w:cs="Arial"/>
                <w:b/>
                <w:iCs/>
                <w:color w:val="000000" w:themeColor="text1"/>
                <w:sz w:val="20"/>
                <w:szCs w:val="20"/>
              </w:rPr>
            </w:pPr>
            <w:r w:rsidRPr="0036264A">
              <w:rPr>
                <w:rFonts w:ascii="Verdana" w:eastAsia="Times New Roman" w:hAnsi="Verdana" w:cs="Arial"/>
                <w:b/>
                <w:iCs/>
                <w:color w:val="000000" w:themeColor="text1"/>
                <w:sz w:val="20"/>
                <w:szCs w:val="20"/>
              </w:rPr>
              <w:t>Other</w:t>
            </w:r>
            <w:r w:rsidR="00AE27A5">
              <w:rPr>
                <w:rFonts w:ascii="Verdana" w:eastAsia="Times New Roman" w:hAnsi="Verdana" w:cs="Arial"/>
                <w:b/>
                <w:iCs/>
                <w:color w:val="000000" w:themeColor="text1"/>
                <w:sz w:val="20"/>
                <w:szCs w:val="20"/>
              </w:rPr>
              <w:t xml:space="preserve"> </w:t>
            </w:r>
            <w:r w:rsidR="00AE27A5" w:rsidRPr="00AE27A5">
              <w:rPr>
                <w:rFonts w:ascii="Verdana" w:eastAsia="Times New Roman" w:hAnsi="Verdana" w:cs="Arial"/>
                <w:b/>
                <w:iCs/>
                <w:color w:val="000000" w:themeColor="text1"/>
                <w:sz w:val="20"/>
                <w:szCs w:val="20"/>
              </w:rPr>
              <w:t>[please specify]</w:t>
            </w:r>
          </w:p>
          <w:p w:rsidR="00471C09" w:rsidRPr="009C1913" w:rsidRDefault="00471C09" w:rsidP="00471C09">
            <w:pPr>
              <w:jc w:val="both"/>
              <w:rPr>
                <w:rFonts w:ascii="Verdana" w:eastAsia="Times New Roman" w:hAnsi="Verdana" w:cs="Arial"/>
                <w:b/>
                <w:iCs/>
                <w:color w:val="000000" w:themeColor="text1"/>
                <w:sz w:val="20"/>
                <w:szCs w:val="20"/>
                <w:u w:val="single"/>
              </w:rPr>
            </w:pPr>
            <w:r w:rsidRPr="009C1913">
              <w:rPr>
                <w:rFonts w:ascii="Verdana" w:eastAsia="Times New Roman" w:hAnsi="Verdana" w:cs="Arial"/>
                <w:b/>
                <w:iCs/>
                <w:color w:val="000000" w:themeColor="text1"/>
                <w:sz w:val="20"/>
                <w:szCs w:val="20"/>
                <w:u w:val="single"/>
              </w:rPr>
              <w:t>Protecting and promoting intellectual property</w:t>
            </w:r>
            <w:bookmarkStart w:id="0" w:name="_GoBack"/>
            <w:bookmarkEnd w:id="0"/>
          </w:p>
          <w:p w:rsidR="00471C09" w:rsidRPr="0036264A" w:rsidRDefault="004D4A00" w:rsidP="00471C09">
            <w:pPr>
              <w:numPr>
                <w:ilvl w:val="0"/>
                <w:numId w:val="34"/>
              </w:numPr>
              <w:jc w:val="both"/>
              <w:rPr>
                <w:rFonts w:ascii="Verdana" w:eastAsia="Times New Roman" w:hAnsi="Verdana" w:cs="Arial"/>
                <w:b/>
                <w:iCs/>
                <w:color w:val="000000" w:themeColor="text1"/>
                <w:sz w:val="20"/>
                <w:szCs w:val="20"/>
              </w:rPr>
            </w:pPr>
            <w:r>
              <w:rPr>
                <w:rFonts w:ascii="Verdana" w:eastAsia="Times New Roman" w:hAnsi="Verdana" w:cs="Arial"/>
                <w:b/>
                <w:iCs/>
                <w:color w:val="000000" w:themeColor="text1"/>
                <w:sz w:val="20"/>
                <w:szCs w:val="20"/>
              </w:rPr>
              <w:t>Support to s</w:t>
            </w:r>
            <w:r w:rsidR="00471C09" w:rsidRPr="0036264A">
              <w:rPr>
                <w:rFonts w:ascii="Verdana" w:eastAsia="Times New Roman" w:hAnsi="Verdana" w:cs="Arial"/>
                <w:b/>
                <w:iCs/>
                <w:color w:val="000000" w:themeColor="text1"/>
                <w:sz w:val="20"/>
                <w:szCs w:val="20"/>
              </w:rPr>
              <w:t>implify the regulatory framework for</w:t>
            </w:r>
            <w:r w:rsidR="00AE27A5">
              <w:rPr>
                <w:rFonts w:ascii="Verdana" w:eastAsia="Times New Roman" w:hAnsi="Verdana" w:cs="Arial"/>
                <w:b/>
                <w:iCs/>
                <w:color w:val="000000" w:themeColor="text1"/>
                <w:sz w:val="20"/>
                <w:szCs w:val="20"/>
              </w:rPr>
              <w:t xml:space="preserve"> the registration of IP rights</w:t>
            </w:r>
          </w:p>
          <w:p w:rsidR="00471C09" w:rsidRPr="0036264A" w:rsidRDefault="00471C09" w:rsidP="00471C09">
            <w:pPr>
              <w:numPr>
                <w:ilvl w:val="0"/>
                <w:numId w:val="34"/>
              </w:numPr>
              <w:jc w:val="both"/>
              <w:rPr>
                <w:rFonts w:ascii="Verdana" w:eastAsia="Times New Roman" w:hAnsi="Verdana" w:cs="Arial"/>
                <w:b/>
                <w:iCs/>
                <w:color w:val="000000" w:themeColor="text1"/>
                <w:sz w:val="20"/>
                <w:szCs w:val="20"/>
              </w:rPr>
            </w:pPr>
            <w:r w:rsidRPr="0036264A">
              <w:rPr>
                <w:rFonts w:ascii="Verdana" w:eastAsia="Times New Roman" w:hAnsi="Verdana" w:cs="Arial"/>
                <w:b/>
                <w:iCs/>
                <w:color w:val="000000" w:themeColor="text1"/>
                <w:sz w:val="20"/>
                <w:szCs w:val="20"/>
              </w:rPr>
              <w:t>Review of the</w:t>
            </w:r>
            <w:r w:rsidR="00AE27A5">
              <w:rPr>
                <w:rFonts w:ascii="Verdana" w:eastAsia="Times New Roman" w:hAnsi="Verdana" w:cs="Arial"/>
                <w:b/>
                <w:iCs/>
                <w:color w:val="000000" w:themeColor="text1"/>
                <w:sz w:val="20"/>
                <w:szCs w:val="20"/>
              </w:rPr>
              <w:t xml:space="preserve"> relevant governance mechanisms</w:t>
            </w:r>
          </w:p>
          <w:p w:rsidR="00471C09" w:rsidRDefault="00471C09" w:rsidP="00471C09">
            <w:pPr>
              <w:numPr>
                <w:ilvl w:val="0"/>
                <w:numId w:val="34"/>
              </w:numPr>
              <w:jc w:val="both"/>
              <w:rPr>
                <w:rFonts w:ascii="Verdana" w:eastAsia="Times New Roman" w:hAnsi="Verdana" w:cs="Arial"/>
                <w:b/>
                <w:iCs/>
                <w:color w:val="000000" w:themeColor="text1"/>
                <w:sz w:val="20"/>
                <w:szCs w:val="20"/>
              </w:rPr>
            </w:pPr>
            <w:r w:rsidRPr="0036264A">
              <w:rPr>
                <w:rFonts w:ascii="Verdana" w:eastAsia="Times New Roman" w:hAnsi="Verdana" w:cs="Arial"/>
                <w:b/>
                <w:iCs/>
                <w:color w:val="000000" w:themeColor="text1"/>
                <w:sz w:val="20"/>
                <w:szCs w:val="20"/>
              </w:rPr>
              <w:lastRenderedPageBreak/>
              <w:t>Develop mechanisms to fight infringements (exchange of good practices, capacity building, IT tools)</w:t>
            </w:r>
          </w:p>
          <w:p w:rsidR="00471C09" w:rsidRPr="0036264A" w:rsidRDefault="00471C09" w:rsidP="00AE27A5">
            <w:pPr>
              <w:numPr>
                <w:ilvl w:val="0"/>
                <w:numId w:val="34"/>
              </w:numPr>
              <w:jc w:val="both"/>
              <w:rPr>
                <w:rFonts w:ascii="Verdana" w:eastAsia="Times New Roman" w:hAnsi="Verdana" w:cs="Arial"/>
                <w:b/>
                <w:iCs/>
                <w:color w:val="000000" w:themeColor="text1"/>
                <w:sz w:val="20"/>
                <w:szCs w:val="20"/>
              </w:rPr>
            </w:pPr>
            <w:r>
              <w:rPr>
                <w:rFonts w:ascii="Verdana" w:eastAsia="Times New Roman" w:hAnsi="Verdana" w:cs="Arial"/>
                <w:b/>
                <w:iCs/>
                <w:color w:val="000000" w:themeColor="text1"/>
                <w:sz w:val="20"/>
                <w:szCs w:val="20"/>
              </w:rPr>
              <w:t>Other</w:t>
            </w:r>
            <w:r w:rsidR="00AE27A5">
              <w:rPr>
                <w:rFonts w:ascii="Verdana" w:eastAsia="Times New Roman" w:hAnsi="Verdana" w:cs="Arial"/>
                <w:b/>
                <w:iCs/>
                <w:color w:val="000000" w:themeColor="text1"/>
                <w:sz w:val="20"/>
                <w:szCs w:val="20"/>
              </w:rPr>
              <w:t xml:space="preserve"> </w:t>
            </w:r>
            <w:r w:rsidR="00AE27A5" w:rsidRPr="00AE27A5">
              <w:rPr>
                <w:rFonts w:ascii="Verdana" w:eastAsia="Times New Roman" w:hAnsi="Verdana" w:cs="Arial"/>
                <w:b/>
                <w:iCs/>
                <w:color w:val="000000" w:themeColor="text1"/>
                <w:sz w:val="20"/>
                <w:szCs w:val="20"/>
              </w:rPr>
              <w:t>[please specify]</w:t>
            </w:r>
          </w:p>
          <w:p w:rsidR="00471C09" w:rsidRPr="009C1913" w:rsidRDefault="00471C09" w:rsidP="00471C09">
            <w:pPr>
              <w:jc w:val="both"/>
              <w:rPr>
                <w:rFonts w:ascii="Verdana" w:eastAsia="Times New Roman" w:hAnsi="Verdana" w:cs="Arial"/>
                <w:b/>
                <w:iCs/>
                <w:color w:val="000000" w:themeColor="text1"/>
                <w:sz w:val="20"/>
                <w:szCs w:val="20"/>
                <w:u w:val="single"/>
              </w:rPr>
            </w:pPr>
            <w:r w:rsidRPr="009C1913">
              <w:rPr>
                <w:rFonts w:ascii="Verdana" w:eastAsia="Times New Roman" w:hAnsi="Verdana" w:cs="Arial"/>
                <w:b/>
                <w:iCs/>
                <w:color w:val="000000" w:themeColor="text1"/>
                <w:sz w:val="20"/>
                <w:szCs w:val="20"/>
                <w:u w:val="single"/>
              </w:rPr>
              <w:t>Upskilling and reskilling for the green and digital transitions</w:t>
            </w:r>
          </w:p>
          <w:p w:rsidR="00471C09" w:rsidRPr="0036264A" w:rsidRDefault="00471C09" w:rsidP="00471C09">
            <w:pPr>
              <w:pStyle w:val="ListParagraph"/>
              <w:numPr>
                <w:ilvl w:val="0"/>
                <w:numId w:val="36"/>
              </w:numPr>
              <w:ind w:left="457" w:hanging="425"/>
              <w:jc w:val="both"/>
              <w:rPr>
                <w:rFonts w:ascii="Verdana" w:eastAsia="Times New Roman" w:hAnsi="Verdana" w:cs="Arial"/>
                <w:b/>
                <w:iCs/>
                <w:color w:val="000000" w:themeColor="text1"/>
                <w:sz w:val="20"/>
                <w:szCs w:val="20"/>
              </w:rPr>
            </w:pPr>
            <w:r w:rsidRPr="0036264A">
              <w:rPr>
                <w:rFonts w:ascii="Verdana" w:eastAsia="Times New Roman" w:hAnsi="Verdana" w:cs="Arial"/>
                <w:b/>
                <w:iCs/>
                <w:color w:val="000000" w:themeColor="text1"/>
                <w:sz w:val="20"/>
                <w:szCs w:val="20"/>
              </w:rPr>
              <w:t>Map the training and education needs of workers and entrepreneurs, with a fo</w:t>
            </w:r>
            <w:r w:rsidR="00AE27A5">
              <w:rPr>
                <w:rFonts w:ascii="Verdana" w:eastAsia="Times New Roman" w:hAnsi="Verdana" w:cs="Arial"/>
                <w:b/>
                <w:iCs/>
                <w:color w:val="000000" w:themeColor="text1"/>
                <w:sz w:val="20"/>
                <w:szCs w:val="20"/>
              </w:rPr>
              <w:t>cus on digital and green skills</w:t>
            </w:r>
          </w:p>
          <w:p w:rsidR="00471C09" w:rsidRPr="0036264A" w:rsidRDefault="00471C09" w:rsidP="00471C09">
            <w:pPr>
              <w:numPr>
                <w:ilvl w:val="0"/>
                <w:numId w:val="35"/>
              </w:numPr>
              <w:ind w:left="457" w:hanging="425"/>
              <w:jc w:val="both"/>
              <w:rPr>
                <w:rFonts w:ascii="Verdana" w:eastAsia="Times New Roman" w:hAnsi="Verdana" w:cs="Arial"/>
                <w:b/>
                <w:iCs/>
                <w:color w:val="000000" w:themeColor="text1"/>
                <w:sz w:val="20"/>
                <w:szCs w:val="20"/>
              </w:rPr>
            </w:pPr>
            <w:r w:rsidRPr="0036264A">
              <w:rPr>
                <w:rFonts w:ascii="Verdana" w:eastAsia="Times New Roman" w:hAnsi="Verdana" w:cs="Arial"/>
                <w:b/>
                <w:iCs/>
                <w:color w:val="000000" w:themeColor="text1"/>
                <w:sz w:val="20"/>
                <w:szCs w:val="20"/>
              </w:rPr>
              <w:t>Identify barriers hindering</w:t>
            </w:r>
            <w:r w:rsidR="00AE27A5">
              <w:rPr>
                <w:rFonts w:ascii="Verdana" w:eastAsia="Times New Roman" w:hAnsi="Verdana" w:cs="Arial"/>
                <w:b/>
                <w:iCs/>
                <w:color w:val="000000" w:themeColor="text1"/>
                <w:sz w:val="20"/>
                <w:szCs w:val="20"/>
              </w:rPr>
              <w:t xml:space="preserve"> the development of such skills</w:t>
            </w:r>
          </w:p>
          <w:p w:rsidR="00471C09" w:rsidRPr="0036264A" w:rsidRDefault="00471C09" w:rsidP="00471C09">
            <w:pPr>
              <w:numPr>
                <w:ilvl w:val="0"/>
                <w:numId w:val="35"/>
              </w:numPr>
              <w:ind w:left="457" w:hanging="425"/>
              <w:jc w:val="both"/>
              <w:rPr>
                <w:rFonts w:ascii="Verdana" w:eastAsia="Times New Roman" w:hAnsi="Verdana" w:cs="Arial"/>
                <w:b/>
                <w:iCs/>
                <w:color w:val="000000" w:themeColor="text1"/>
                <w:sz w:val="20"/>
                <w:szCs w:val="20"/>
              </w:rPr>
            </w:pPr>
            <w:r w:rsidRPr="0036264A">
              <w:rPr>
                <w:rFonts w:ascii="Verdana" w:eastAsia="Times New Roman" w:hAnsi="Verdana" w:cs="Arial"/>
                <w:b/>
                <w:iCs/>
                <w:color w:val="000000" w:themeColor="text1"/>
                <w:sz w:val="20"/>
                <w:szCs w:val="20"/>
              </w:rPr>
              <w:t xml:space="preserve">Provide recommendations to strengthen the governance, legislation, funding and tools for the further development </w:t>
            </w:r>
            <w:r w:rsidRPr="0036264A">
              <w:rPr>
                <w:rFonts w:ascii="Verdana" w:eastAsia="Times New Roman" w:hAnsi="Verdana" w:cs="Arial"/>
                <w:b/>
                <w:bCs/>
                <w:iCs/>
                <w:color w:val="000000" w:themeColor="text1"/>
                <w:sz w:val="20"/>
                <w:szCs w:val="20"/>
              </w:rPr>
              <w:t>of green and/or digital skills an</w:t>
            </w:r>
            <w:r w:rsidR="00AE27A5">
              <w:rPr>
                <w:rFonts w:ascii="Verdana" w:eastAsia="Times New Roman" w:hAnsi="Verdana" w:cs="Arial"/>
                <w:b/>
                <w:bCs/>
                <w:iCs/>
                <w:color w:val="000000" w:themeColor="text1"/>
                <w:sz w:val="20"/>
                <w:szCs w:val="20"/>
              </w:rPr>
              <w:t>d competences of the workforce</w:t>
            </w:r>
          </w:p>
          <w:p w:rsidR="00471C09" w:rsidRPr="0036264A" w:rsidRDefault="00471C09" w:rsidP="00471C09">
            <w:pPr>
              <w:numPr>
                <w:ilvl w:val="0"/>
                <w:numId w:val="35"/>
              </w:numPr>
              <w:ind w:left="457" w:hanging="425"/>
              <w:jc w:val="both"/>
              <w:rPr>
                <w:rFonts w:ascii="Verdana" w:eastAsia="Times New Roman" w:hAnsi="Verdana" w:cs="Arial"/>
                <w:b/>
                <w:iCs/>
                <w:color w:val="000000" w:themeColor="text1"/>
                <w:sz w:val="20"/>
                <w:szCs w:val="20"/>
              </w:rPr>
            </w:pPr>
            <w:r w:rsidRPr="0036264A">
              <w:rPr>
                <w:rFonts w:ascii="Verdana" w:eastAsia="Times New Roman" w:hAnsi="Verdana" w:cs="Arial"/>
                <w:b/>
                <w:bCs/>
                <w:iCs/>
                <w:color w:val="000000" w:themeColor="text1"/>
                <w:sz w:val="20"/>
                <w:szCs w:val="20"/>
              </w:rPr>
              <w:t>Communication and dissemination activities</w:t>
            </w:r>
          </w:p>
          <w:p w:rsidR="00471C09" w:rsidRPr="0036264A" w:rsidRDefault="00471C09" w:rsidP="00471C09">
            <w:pPr>
              <w:numPr>
                <w:ilvl w:val="0"/>
                <w:numId w:val="35"/>
              </w:numPr>
              <w:ind w:left="457" w:hanging="425"/>
              <w:jc w:val="both"/>
              <w:rPr>
                <w:rFonts w:ascii="Verdana" w:eastAsia="Times New Roman" w:hAnsi="Verdana" w:cs="Arial"/>
                <w:b/>
                <w:iCs/>
                <w:color w:val="000000" w:themeColor="text1"/>
                <w:sz w:val="20"/>
                <w:szCs w:val="20"/>
              </w:rPr>
            </w:pPr>
            <w:r>
              <w:rPr>
                <w:rFonts w:ascii="Verdana" w:eastAsia="Times New Roman" w:hAnsi="Verdana" w:cs="Arial"/>
                <w:b/>
                <w:bCs/>
                <w:iCs/>
                <w:color w:val="000000" w:themeColor="text1"/>
                <w:sz w:val="20"/>
                <w:szCs w:val="20"/>
              </w:rPr>
              <w:t>Other</w:t>
            </w:r>
            <w:r w:rsidR="00AE27A5">
              <w:rPr>
                <w:rFonts w:ascii="Verdana" w:eastAsia="Times New Roman" w:hAnsi="Verdana" w:cs="Arial"/>
                <w:b/>
                <w:bCs/>
                <w:iCs/>
                <w:color w:val="000000" w:themeColor="text1"/>
                <w:sz w:val="20"/>
                <w:szCs w:val="20"/>
              </w:rPr>
              <w:t xml:space="preserve"> </w:t>
            </w:r>
            <w:r w:rsidR="00AE27A5" w:rsidRPr="00AE27A5">
              <w:rPr>
                <w:rFonts w:ascii="Verdana" w:eastAsia="Times New Roman" w:hAnsi="Verdana" w:cs="Arial"/>
                <w:b/>
                <w:bCs/>
                <w:iCs/>
                <w:color w:val="000000" w:themeColor="text1"/>
                <w:sz w:val="20"/>
                <w:szCs w:val="20"/>
              </w:rPr>
              <w:t>[please specify]</w:t>
            </w:r>
          </w:p>
          <w:p w:rsidR="00471C09" w:rsidRPr="003C70DB" w:rsidRDefault="00471C09" w:rsidP="00471C09">
            <w:pPr>
              <w:pStyle w:val="ListParagraph"/>
              <w:spacing w:before="200" w:after="120" w:line="240" w:lineRule="auto"/>
              <w:jc w:val="both"/>
              <w:rPr>
                <w:rFonts w:ascii="Verdana" w:eastAsia="Arial" w:hAnsi="Verdana" w:cs="Arial"/>
                <w:color w:val="000000" w:themeColor="text1"/>
                <w:sz w:val="20"/>
                <w:szCs w:val="20"/>
                <w:lang w:val="en-IE"/>
              </w:rPr>
            </w:pPr>
          </w:p>
          <w:p w:rsidR="00085FB1" w:rsidRDefault="009323D1" w:rsidP="00085FB1">
            <w:pPr>
              <w:spacing w:after="0"/>
              <w:jc w:val="both"/>
              <w:rPr>
                <w:rFonts w:ascii="Verdana" w:eastAsia="Times New Roman" w:hAnsi="Verdana" w:cs="Arial"/>
                <w:bCs/>
                <w:i/>
                <w:color w:val="FF0000"/>
                <w:sz w:val="20"/>
                <w:szCs w:val="20"/>
                <w:lang w:eastAsia="en-GB"/>
              </w:rPr>
            </w:pPr>
            <w:r w:rsidRPr="0036264A">
              <w:rPr>
                <w:rFonts w:ascii="Verdana" w:eastAsia="Times New Roman" w:hAnsi="Verdana" w:cs="Arial"/>
                <w:i/>
                <w:iCs/>
                <w:color w:val="FF0000"/>
                <w:sz w:val="20"/>
                <w:szCs w:val="20"/>
              </w:rPr>
              <w:t>When filling in the request online</w:t>
            </w:r>
            <w:r w:rsidRPr="0036264A">
              <w:rPr>
                <w:rFonts w:ascii="Verdana" w:eastAsia="Times New Roman" w:hAnsi="Verdana" w:cs="Arial"/>
                <w:bCs/>
                <w:i/>
                <w:color w:val="FF0000"/>
                <w:sz w:val="20"/>
                <w:szCs w:val="20"/>
                <w:lang w:eastAsia="en-GB"/>
              </w:rPr>
              <w:t xml:space="preserve">, please explain the measures selected, and how you envisage the measures to be delivered and structured. </w:t>
            </w:r>
          </w:p>
          <w:p w:rsidR="00085FB1" w:rsidRDefault="00085FB1" w:rsidP="00085FB1">
            <w:pPr>
              <w:spacing w:after="0"/>
              <w:jc w:val="both"/>
              <w:rPr>
                <w:rFonts w:ascii="Verdana" w:eastAsia="Times New Roman" w:hAnsi="Verdana" w:cs="Arial"/>
                <w:bCs/>
                <w:i/>
                <w:color w:val="FF0000"/>
                <w:sz w:val="20"/>
                <w:szCs w:val="20"/>
                <w:lang w:eastAsia="en-GB"/>
              </w:rPr>
            </w:pPr>
          </w:p>
          <w:p w:rsidR="00E73796" w:rsidRPr="00F64CAB" w:rsidRDefault="00E73796" w:rsidP="00085FB1">
            <w:pPr>
              <w:spacing w:after="0"/>
              <w:jc w:val="both"/>
              <w:rPr>
                <w:rFonts w:ascii="Verdana" w:eastAsia="Times New Roman" w:hAnsi="Verdana" w:cs="Arial"/>
                <w:b/>
                <w:bCs/>
                <w:sz w:val="20"/>
                <w:szCs w:val="20"/>
                <w:lang w:val="en-US" w:eastAsia="en-GB"/>
              </w:rPr>
            </w:pPr>
          </w:p>
        </w:tc>
      </w:tr>
      <w:tr w:rsidR="00372129" w:rsidRPr="00F64CAB"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rsidR="00372129" w:rsidRPr="5ED146BE" w:rsidRDefault="00372129" w:rsidP="00372129">
            <w:pPr>
              <w:pStyle w:val="Text2"/>
              <w:spacing w:after="0"/>
              <w:ind w:left="0"/>
              <w:rPr>
                <w:rFonts w:ascii="Verdana" w:hAnsi="Verdana" w:cs="Arial"/>
                <w:b/>
                <w:bCs/>
                <w:sz w:val="20"/>
                <w:szCs w:val="20"/>
              </w:rPr>
            </w:pPr>
            <w:r>
              <w:rPr>
                <w:rFonts w:ascii="Verdana" w:hAnsi="Verdana" w:cs="Arial"/>
                <w:b/>
                <w:bCs/>
                <w:sz w:val="20"/>
                <w:szCs w:val="20"/>
              </w:rPr>
              <w:lastRenderedPageBreak/>
              <w:t>2.1.1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rsidR="00372129" w:rsidRPr="00985789" w:rsidRDefault="00985789" w:rsidP="00985789">
            <w:pPr>
              <w:rPr>
                <w:rFonts w:ascii="Verdana" w:eastAsia="Times New Roman" w:hAnsi="Verdana" w:cs="Arial"/>
                <w:b/>
                <w:bCs/>
                <w:sz w:val="20"/>
                <w:szCs w:val="20"/>
                <w:lang w:eastAsia="en-GB"/>
              </w:rPr>
            </w:pPr>
            <w:r w:rsidRPr="00985789">
              <w:rPr>
                <w:rFonts w:ascii="Verdana" w:eastAsia="Times New Roman" w:hAnsi="Verdana" w:cs="Arial"/>
                <w:b/>
                <w:bCs/>
                <w:sz w:val="20"/>
                <w:szCs w:val="20"/>
                <w:lang w:eastAsia="en-GB"/>
              </w:rPr>
              <w:t xml:space="preserve">Describe how these outputs/deliverables would help to address the problem identified. How would the envisaged outputs/deliverables contribute to </w:t>
            </w:r>
            <w:r>
              <w:rPr>
                <w:rFonts w:ascii="Verdana" w:eastAsia="Times New Roman" w:hAnsi="Verdana" w:cs="Arial"/>
                <w:b/>
                <w:bCs/>
                <w:sz w:val="20"/>
                <w:szCs w:val="20"/>
                <w:lang w:eastAsia="en-GB"/>
              </w:rPr>
              <w:t>deliver lasting policy results?</w:t>
            </w:r>
          </w:p>
        </w:tc>
      </w:tr>
      <w:tr w:rsidR="00372129" w:rsidRPr="00F64CAB" w:rsidTr="00372129">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rsidR="00372129" w:rsidRPr="004A2E57" w:rsidRDefault="00372129" w:rsidP="00372129">
            <w:pPr>
              <w:shd w:val="clear" w:color="auto" w:fill="FFFF00"/>
              <w:spacing w:before="200" w:after="120" w:line="240" w:lineRule="auto"/>
              <w:jc w:val="both"/>
              <w:rPr>
                <w:rFonts w:ascii="Verdana" w:eastAsia="Arial" w:hAnsi="Verdana" w:cs="Arial"/>
                <w:b/>
                <w:color w:val="FF0000"/>
                <w:sz w:val="20"/>
                <w:szCs w:val="20"/>
              </w:rPr>
            </w:pPr>
            <w:r w:rsidRPr="004A2E57">
              <w:rPr>
                <w:rFonts w:ascii="Verdana" w:eastAsia="Arial" w:hAnsi="Verdana" w:cs="Arial"/>
                <w:b/>
                <w:color w:val="FF0000"/>
                <w:sz w:val="20"/>
                <w:szCs w:val="20"/>
              </w:rPr>
              <w:t xml:space="preserve">The general overview of results (see text below) is intended to help the </w:t>
            </w:r>
            <w:r>
              <w:rPr>
                <w:rFonts w:ascii="Verdana" w:eastAsia="Arial" w:hAnsi="Verdana" w:cs="Arial"/>
                <w:b/>
                <w:color w:val="FF0000"/>
                <w:sz w:val="20"/>
                <w:szCs w:val="20"/>
              </w:rPr>
              <w:t>b</w:t>
            </w:r>
            <w:r w:rsidRPr="004A2E57">
              <w:rPr>
                <w:rFonts w:ascii="Verdana" w:eastAsia="Arial" w:hAnsi="Verdana" w:cs="Arial"/>
                <w:b/>
                <w:color w:val="FF0000"/>
                <w:sz w:val="20"/>
                <w:szCs w:val="20"/>
              </w:rPr>
              <w:t xml:space="preserve">eneficiary </w:t>
            </w:r>
            <w:r>
              <w:rPr>
                <w:rFonts w:ascii="Verdana" w:eastAsia="Arial" w:hAnsi="Verdana" w:cs="Arial"/>
                <w:b/>
                <w:color w:val="FF0000"/>
                <w:sz w:val="20"/>
                <w:szCs w:val="20"/>
              </w:rPr>
              <w:t>a</w:t>
            </w:r>
            <w:r w:rsidRPr="004A2E57">
              <w:rPr>
                <w:rFonts w:ascii="Verdana" w:eastAsia="Arial" w:hAnsi="Verdana" w:cs="Arial"/>
                <w:b/>
                <w:color w:val="FF0000"/>
                <w:sz w:val="20"/>
                <w:szCs w:val="20"/>
              </w:rPr>
              <w:t>uthority describe its own circumstances.  It does not provide any information about the specific results linked to the technical support measures you requested.</w:t>
            </w:r>
          </w:p>
          <w:p w:rsidR="00372129" w:rsidRPr="004A2E57" w:rsidRDefault="00372129" w:rsidP="00372129">
            <w:pPr>
              <w:shd w:val="clear" w:color="auto" w:fill="FFFF00"/>
              <w:spacing w:before="200" w:after="120" w:line="240" w:lineRule="auto"/>
              <w:jc w:val="both"/>
              <w:rPr>
                <w:rFonts w:ascii="Verdana" w:eastAsia="Arial" w:hAnsi="Verdana" w:cs="Arial"/>
                <w:b/>
                <w:color w:val="FF0000"/>
                <w:sz w:val="20"/>
                <w:szCs w:val="20"/>
              </w:rPr>
            </w:pPr>
            <w:r>
              <w:rPr>
                <w:rFonts w:ascii="Verdana" w:eastAsia="Arial" w:hAnsi="Verdana" w:cs="Arial"/>
                <w:b/>
                <w:color w:val="FF0000"/>
                <w:sz w:val="20"/>
                <w:szCs w:val="20"/>
              </w:rPr>
              <w:t xml:space="preserve">When filling </w:t>
            </w:r>
            <w:r w:rsidRPr="004A2E57">
              <w:rPr>
                <w:rFonts w:ascii="Verdana" w:eastAsia="Arial" w:hAnsi="Verdana" w:cs="Arial"/>
                <w:b/>
                <w:color w:val="FF0000"/>
                <w:sz w:val="20"/>
                <w:szCs w:val="20"/>
              </w:rPr>
              <w:t>in the request, you are therefore invited to explain the results you expect to achieve through the measures you described under 2.1, taking inspiration from the text provided below, and to provide any additional information relevant to your specific context.</w:t>
            </w:r>
          </w:p>
          <w:p w:rsidR="00372129" w:rsidRPr="00886B1C" w:rsidRDefault="00372129" w:rsidP="00372129">
            <w:pPr>
              <w:spacing w:before="200" w:after="120" w:line="240" w:lineRule="auto"/>
              <w:jc w:val="both"/>
              <w:rPr>
                <w:rFonts w:ascii="Verdana" w:eastAsia="Arial" w:hAnsi="Verdana" w:cs="Arial"/>
                <w:color w:val="000000" w:themeColor="text1"/>
                <w:sz w:val="20"/>
                <w:szCs w:val="20"/>
              </w:rPr>
            </w:pPr>
            <w:r w:rsidRPr="00886B1C">
              <w:rPr>
                <w:rFonts w:ascii="Verdana" w:eastAsia="Arial" w:hAnsi="Verdana" w:cs="Arial"/>
                <w:bCs/>
                <w:iCs/>
                <w:color w:val="000000" w:themeColor="text1"/>
                <w:sz w:val="20"/>
                <w:szCs w:val="20"/>
              </w:rPr>
              <w:t xml:space="preserve">The flagship project will support the </w:t>
            </w:r>
            <w:r w:rsidRPr="00886B1C">
              <w:rPr>
                <w:rFonts w:ascii="Verdana" w:eastAsia="Arial" w:hAnsi="Verdana" w:cs="Arial"/>
                <w:bCs/>
                <w:color w:val="000000" w:themeColor="text1"/>
                <w:sz w:val="20"/>
                <w:szCs w:val="20"/>
              </w:rPr>
              <w:t>green and digital</w:t>
            </w:r>
            <w:r w:rsidRPr="00886B1C">
              <w:rPr>
                <w:rFonts w:ascii="Verdana" w:eastAsia="Arial" w:hAnsi="Verdana" w:cs="Arial"/>
                <w:bCs/>
                <w:iCs/>
                <w:color w:val="000000" w:themeColor="text1"/>
                <w:sz w:val="20"/>
                <w:szCs w:val="20"/>
              </w:rPr>
              <w:t xml:space="preserve"> transitions of national industries</w:t>
            </w:r>
            <w:r w:rsidRPr="00886B1C">
              <w:rPr>
                <w:rFonts w:ascii="Verdana" w:eastAsia="Arial" w:hAnsi="Verdana" w:cs="Arial"/>
                <w:bCs/>
                <w:color w:val="000000" w:themeColor="text1"/>
                <w:sz w:val="20"/>
                <w:szCs w:val="20"/>
              </w:rPr>
              <w:t>.</w:t>
            </w:r>
            <w:r w:rsidRPr="00886B1C">
              <w:rPr>
                <w:rFonts w:ascii="Verdana" w:eastAsia="Arial" w:hAnsi="Verdana" w:cs="Arial"/>
                <w:b/>
                <w:bCs/>
                <w:color w:val="000000" w:themeColor="text1"/>
                <w:sz w:val="20"/>
                <w:szCs w:val="20"/>
              </w:rPr>
              <w:t xml:space="preserve"> </w:t>
            </w:r>
            <w:r>
              <w:rPr>
                <w:rFonts w:ascii="Verdana" w:eastAsia="Arial" w:hAnsi="Verdana" w:cs="Arial"/>
                <w:iCs/>
                <w:color w:val="000000" w:themeColor="text1"/>
                <w:sz w:val="20"/>
                <w:szCs w:val="20"/>
              </w:rPr>
              <w:t>and will contribute to</w:t>
            </w:r>
            <w:r w:rsidRPr="00886B1C">
              <w:rPr>
                <w:rFonts w:ascii="Verdana" w:eastAsia="Arial" w:hAnsi="Verdana" w:cs="Arial"/>
                <w:color w:val="000000" w:themeColor="text1"/>
                <w:sz w:val="20"/>
                <w:szCs w:val="20"/>
              </w:rPr>
              <w:t>:</w:t>
            </w:r>
          </w:p>
          <w:p w:rsidR="00372129" w:rsidRPr="003C70DB" w:rsidRDefault="00372129" w:rsidP="00372129">
            <w:pPr>
              <w:pStyle w:val="ListParagraph"/>
              <w:numPr>
                <w:ilvl w:val="0"/>
                <w:numId w:val="37"/>
              </w:numPr>
              <w:spacing w:before="200" w:after="120" w:line="240" w:lineRule="auto"/>
              <w:jc w:val="both"/>
              <w:rPr>
                <w:rFonts w:ascii="Verdana" w:eastAsia="Arial" w:hAnsi="Verdana" w:cs="Arial"/>
                <w:color w:val="000000" w:themeColor="text1"/>
                <w:sz w:val="20"/>
                <w:szCs w:val="20"/>
                <w:lang w:val="en-IE"/>
              </w:rPr>
            </w:pPr>
            <w:r w:rsidRPr="003C70DB">
              <w:rPr>
                <w:rFonts w:ascii="Verdana" w:eastAsia="Arial" w:hAnsi="Verdana" w:cs="Arial"/>
                <w:iCs/>
                <w:color w:val="000000" w:themeColor="text1"/>
                <w:sz w:val="20"/>
                <w:szCs w:val="20"/>
              </w:rPr>
              <w:t>Strengthening the administrative capacity of Member States to support industrial transformation, by preparing horizontal or sectoral industrial strategies;</w:t>
            </w:r>
          </w:p>
          <w:p w:rsidR="00372129" w:rsidRPr="003C70DB" w:rsidRDefault="00372129" w:rsidP="00372129">
            <w:pPr>
              <w:pStyle w:val="ListParagraph"/>
              <w:numPr>
                <w:ilvl w:val="0"/>
                <w:numId w:val="37"/>
              </w:numPr>
              <w:spacing w:before="200" w:after="120" w:line="240" w:lineRule="auto"/>
              <w:jc w:val="both"/>
              <w:rPr>
                <w:rFonts w:ascii="Verdana" w:eastAsia="Arial" w:hAnsi="Verdana" w:cs="Arial"/>
                <w:color w:val="000000" w:themeColor="text1"/>
                <w:sz w:val="20"/>
                <w:szCs w:val="20"/>
                <w:lang w:val="en-IE"/>
              </w:rPr>
            </w:pPr>
            <w:r w:rsidRPr="003C70DB">
              <w:rPr>
                <w:rFonts w:ascii="Verdana" w:eastAsia="Arial" w:hAnsi="Verdana" w:cs="Arial"/>
                <w:iCs/>
                <w:color w:val="000000" w:themeColor="text1"/>
                <w:sz w:val="20"/>
                <w:szCs w:val="20"/>
              </w:rPr>
              <w:t xml:space="preserve">Strengthening national market surveillance systems to </w:t>
            </w:r>
            <w:r w:rsidRPr="003C70DB">
              <w:rPr>
                <w:rFonts w:ascii="Verdana" w:eastAsia="Arial" w:hAnsi="Verdana" w:cs="Arial"/>
                <w:color w:val="000000" w:themeColor="text1"/>
                <w:sz w:val="20"/>
                <w:szCs w:val="20"/>
              </w:rPr>
              <w:t xml:space="preserve">protect consumers and workers against unsafe products and general non-compliance, thus creating a safer and </w:t>
            </w:r>
            <w:r>
              <w:rPr>
                <w:rFonts w:ascii="Verdana" w:eastAsia="Arial" w:hAnsi="Verdana" w:cs="Arial"/>
                <w:color w:val="000000" w:themeColor="text1"/>
                <w:sz w:val="20"/>
                <w:szCs w:val="20"/>
              </w:rPr>
              <w:t xml:space="preserve">more </w:t>
            </w:r>
            <w:r w:rsidRPr="003C70DB">
              <w:rPr>
                <w:rFonts w:ascii="Verdana" w:eastAsia="Arial" w:hAnsi="Verdana" w:cs="Arial"/>
                <w:color w:val="000000" w:themeColor="text1"/>
                <w:sz w:val="20"/>
                <w:szCs w:val="20"/>
              </w:rPr>
              <w:t>sound</w:t>
            </w:r>
            <w:r>
              <w:rPr>
                <w:rFonts w:ascii="Verdana" w:eastAsia="Arial" w:hAnsi="Verdana" w:cs="Arial"/>
                <w:color w:val="000000" w:themeColor="text1"/>
                <w:sz w:val="20"/>
                <w:szCs w:val="20"/>
              </w:rPr>
              <w:t xml:space="preserve"> </w:t>
            </w:r>
            <w:r w:rsidRPr="003C70DB">
              <w:rPr>
                <w:rFonts w:ascii="Verdana" w:eastAsia="Arial" w:hAnsi="Verdana" w:cs="Arial"/>
                <w:color w:val="000000" w:themeColor="text1"/>
                <w:sz w:val="20"/>
                <w:szCs w:val="20"/>
              </w:rPr>
              <w:t>business environment;</w:t>
            </w:r>
          </w:p>
          <w:p w:rsidR="00372129" w:rsidRPr="003C70DB" w:rsidRDefault="00372129" w:rsidP="00372129">
            <w:pPr>
              <w:pStyle w:val="ListParagraph"/>
              <w:numPr>
                <w:ilvl w:val="0"/>
                <w:numId w:val="37"/>
              </w:numPr>
              <w:spacing w:before="200" w:after="120" w:line="240" w:lineRule="auto"/>
              <w:jc w:val="both"/>
              <w:rPr>
                <w:rFonts w:ascii="Verdana" w:eastAsia="Arial" w:hAnsi="Verdana" w:cs="Arial"/>
                <w:color w:val="000000" w:themeColor="text1"/>
                <w:sz w:val="20"/>
                <w:szCs w:val="20"/>
                <w:lang w:val="en-IE"/>
              </w:rPr>
            </w:pPr>
            <w:r w:rsidRPr="003C70DB">
              <w:rPr>
                <w:rFonts w:ascii="Verdana" w:eastAsia="Arial" w:hAnsi="Verdana" w:cs="Arial"/>
                <w:iCs/>
                <w:color w:val="000000" w:themeColor="text1"/>
                <w:sz w:val="20"/>
                <w:szCs w:val="20"/>
              </w:rPr>
              <w:t xml:space="preserve">Promoting </w:t>
            </w:r>
            <w:r w:rsidRPr="003C70DB">
              <w:rPr>
                <w:rFonts w:ascii="Verdana" w:eastAsia="Arial" w:hAnsi="Verdana" w:cs="Arial"/>
                <w:color w:val="000000" w:themeColor="text1"/>
                <w:sz w:val="20"/>
                <w:szCs w:val="20"/>
              </w:rPr>
              <w:t>intellectual property rights to stimulate innovation and protect investment with a view to improve the competitiveness of European enterprises, especially SMEs;</w:t>
            </w:r>
          </w:p>
          <w:p w:rsidR="00372129" w:rsidRPr="00471C09" w:rsidRDefault="00372129" w:rsidP="00372129">
            <w:pPr>
              <w:pStyle w:val="ListParagraph"/>
              <w:numPr>
                <w:ilvl w:val="0"/>
                <w:numId w:val="37"/>
              </w:numPr>
              <w:spacing w:before="200" w:after="120" w:line="240" w:lineRule="auto"/>
              <w:jc w:val="both"/>
              <w:rPr>
                <w:rFonts w:ascii="Verdana" w:eastAsia="Arial" w:hAnsi="Verdana" w:cs="Arial"/>
                <w:color w:val="000000" w:themeColor="text1"/>
                <w:sz w:val="20"/>
                <w:szCs w:val="20"/>
                <w:lang w:val="en-IE"/>
              </w:rPr>
            </w:pPr>
            <w:r w:rsidRPr="003C70DB">
              <w:rPr>
                <w:rFonts w:ascii="Verdana" w:eastAsia="Arial" w:hAnsi="Verdana" w:cs="Arial"/>
                <w:color w:val="000000" w:themeColor="text1"/>
                <w:sz w:val="20"/>
                <w:szCs w:val="20"/>
              </w:rPr>
              <w:t xml:space="preserve">Reskilling and upskilling the workforce to </w:t>
            </w:r>
            <w:r w:rsidRPr="003C70DB">
              <w:rPr>
                <w:rFonts w:ascii="Verdana" w:eastAsia="Arial" w:hAnsi="Verdana" w:cs="Arial"/>
                <w:iCs/>
                <w:color w:val="000000" w:themeColor="text1"/>
                <w:sz w:val="20"/>
                <w:szCs w:val="20"/>
              </w:rPr>
              <w:t>enable a better understanding of the existing gaps, especially as regards green and digital skills</w:t>
            </w:r>
            <w:r>
              <w:rPr>
                <w:rFonts w:ascii="Verdana" w:eastAsia="Arial" w:hAnsi="Verdana" w:cs="Arial"/>
                <w:iCs/>
                <w:color w:val="000000" w:themeColor="text1"/>
                <w:sz w:val="20"/>
                <w:szCs w:val="20"/>
              </w:rPr>
              <w:t>,</w:t>
            </w:r>
            <w:r w:rsidRPr="003C70DB">
              <w:rPr>
                <w:rFonts w:ascii="Verdana" w:eastAsia="Arial" w:hAnsi="Verdana" w:cs="Arial"/>
                <w:iCs/>
                <w:color w:val="000000" w:themeColor="text1"/>
                <w:sz w:val="20"/>
                <w:szCs w:val="20"/>
              </w:rPr>
              <w:t xml:space="preserve"> and designing actions to address them.</w:t>
            </w:r>
          </w:p>
          <w:p w:rsidR="00372129" w:rsidRPr="00D02599" w:rsidRDefault="00372129" w:rsidP="00372129">
            <w:pPr>
              <w:spacing w:after="0" w:line="240" w:lineRule="auto"/>
              <w:jc w:val="both"/>
              <w:rPr>
                <w:rFonts w:ascii="Verdana" w:hAnsi="Verdana" w:cstheme="minorHAnsi"/>
                <w:i/>
                <w:color w:val="FF0000"/>
                <w:sz w:val="20"/>
                <w:szCs w:val="20"/>
              </w:rPr>
            </w:pPr>
            <w:r>
              <w:rPr>
                <w:rFonts w:ascii="Verdana" w:eastAsia="Times New Roman" w:hAnsi="Verdana" w:cstheme="minorHAnsi"/>
                <w:i/>
                <w:color w:val="FF0000"/>
                <w:sz w:val="20"/>
                <w:szCs w:val="20"/>
                <w:lang w:eastAsia="en-GB"/>
              </w:rPr>
              <w:lastRenderedPageBreak/>
              <w:t>Y</w:t>
            </w:r>
            <w:r w:rsidRPr="00D02599">
              <w:rPr>
                <w:rFonts w:ascii="Verdana" w:eastAsia="Times New Roman" w:hAnsi="Verdana" w:cstheme="minorHAnsi"/>
                <w:i/>
                <w:color w:val="FF0000"/>
                <w:sz w:val="20"/>
                <w:szCs w:val="20"/>
                <w:lang w:eastAsia="en-GB"/>
              </w:rPr>
              <w:t>ou may provide additional information on the results expected from carrying out measures requested under 2.1.</w:t>
            </w:r>
            <w:r w:rsidRPr="00D02599">
              <w:rPr>
                <w:rFonts w:ascii="Verdana" w:hAnsi="Verdana" w:cstheme="minorHAnsi"/>
                <w:i/>
                <w:color w:val="FF0000"/>
                <w:sz w:val="20"/>
                <w:szCs w:val="20"/>
              </w:rPr>
              <w:t xml:space="preserve"> </w:t>
            </w:r>
          </w:p>
          <w:p w:rsidR="00372129" w:rsidRDefault="00372129" w:rsidP="00372129">
            <w:pPr>
              <w:spacing w:after="0"/>
              <w:jc w:val="both"/>
              <w:rPr>
                <w:rFonts w:ascii="Verdana" w:eastAsia="Times New Roman" w:hAnsi="Verdana" w:cs="Arial"/>
                <w:b/>
                <w:bCs/>
                <w:color w:val="FF0000"/>
                <w:sz w:val="20"/>
                <w:szCs w:val="20"/>
                <w:lang w:eastAsia="en-GB"/>
              </w:rPr>
            </w:pPr>
          </w:p>
          <w:p w:rsidR="00372129" w:rsidRDefault="00372129" w:rsidP="00372129">
            <w:pPr>
              <w:spacing w:after="0"/>
              <w:jc w:val="both"/>
              <w:rPr>
                <w:rFonts w:ascii="Verdana" w:eastAsia="Times New Roman" w:hAnsi="Verdana" w:cs="Arial"/>
                <w:b/>
                <w:bCs/>
                <w:color w:val="FF0000"/>
                <w:sz w:val="20"/>
                <w:szCs w:val="20"/>
                <w:lang w:eastAsia="en-GB"/>
              </w:rPr>
            </w:pPr>
            <w:r w:rsidRPr="00F214E1">
              <w:rPr>
                <w:rFonts w:ascii="Verdana" w:eastAsia="Times New Roman" w:hAnsi="Verdana" w:cs="Arial"/>
                <w:b/>
                <w:bCs/>
                <w:color w:val="FF0000"/>
                <w:sz w:val="20"/>
                <w:szCs w:val="20"/>
                <w:lang w:eastAsia="en-GB"/>
              </w:rPr>
              <w:t xml:space="preserve">[between </w:t>
            </w:r>
            <w:r>
              <w:rPr>
                <w:rFonts w:ascii="Verdana" w:eastAsia="Times New Roman" w:hAnsi="Verdana" w:cs="Arial"/>
                <w:b/>
                <w:bCs/>
                <w:color w:val="FF0000"/>
                <w:sz w:val="20"/>
                <w:szCs w:val="20"/>
                <w:lang w:eastAsia="en-GB"/>
              </w:rPr>
              <w:t xml:space="preserve">300 </w:t>
            </w:r>
            <w:r w:rsidRPr="00F214E1">
              <w:rPr>
                <w:rFonts w:ascii="Verdana" w:eastAsia="Times New Roman" w:hAnsi="Verdana" w:cs="Arial"/>
                <w:b/>
                <w:bCs/>
                <w:color w:val="FF0000"/>
                <w:sz w:val="20"/>
                <w:szCs w:val="20"/>
                <w:lang w:eastAsia="en-GB"/>
              </w:rPr>
              <w:t>-</w:t>
            </w:r>
            <w:r>
              <w:rPr>
                <w:rFonts w:ascii="Verdana" w:eastAsia="Times New Roman" w:hAnsi="Verdana" w:cs="Arial"/>
                <w:b/>
                <w:bCs/>
                <w:color w:val="FF0000"/>
                <w:sz w:val="20"/>
                <w:szCs w:val="20"/>
                <w:lang w:eastAsia="en-GB"/>
              </w:rPr>
              <w:t xml:space="preserve"> 35</w:t>
            </w:r>
            <w:r w:rsidRPr="00F214E1">
              <w:rPr>
                <w:rFonts w:ascii="Verdana" w:eastAsia="Times New Roman" w:hAnsi="Verdana" w:cs="Arial"/>
                <w:b/>
                <w:bCs/>
                <w:color w:val="FF0000"/>
                <w:sz w:val="20"/>
                <w:szCs w:val="20"/>
                <w:lang w:eastAsia="en-GB"/>
              </w:rPr>
              <w:t>0 words]</w:t>
            </w:r>
          </w:p>
          <w:p w:rsidR="00372129" w:rsidRPr="00372129" w:rsidRDefault="00372129" w:rsidP="00372129">
            <w:pPr>
              <w:spacing w:after="0"/>
              <w:jc w:val="both"/>
              <w:rPr>
                <w:rFonts w:ascii="Verdana" w:eastAsia="Times New Roman" w:hAnsi="Verdana" w:cs="Arial"/>
                <w:b/>
                <w:bCs/>
                <w:sz w:val="20"/>
                <w:szCs w:val="20"/>
                <w:lang w:eastAsia="en-GB"/>
              </w:rPr>
            </w:pPr>
          </w:p>
        </w:tc>
      </w:tr>
      <w:tr w:rsidR="00372129" w:rsidRPr="00F64CAB"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rsidR="00372129" w:rsidRPr="00F64CAB" w:rsidRDefault="00372129" w:rsidP="00372129">
            <w:pPr>
              <w:pStyle w:val="Text2"/>
              <w:spacing w:after="0"/>
              <w:ind w:left="0"/>
              <w:rPr>
                <w:rFonts w:ascii="Verdana" w:hAnsi="Verdana" w:cs="Arial"/>
                <w:b/>
                <w:bCs/>
                <w:sz w:val="20"/>
                <w:szCs w:val="20"/>
              </w:rPr>
            </w:pPr>
            <w:r w:rsidRPr="5ED146BE">
              <w:rPr>
                <w:rFonts w:ascii="Verdana" w:hAnsi="Verdana" w:cs="Arial"/>
                <w:b/>
                <w:bCs/>
                <w:sz w:val="20"/>
                <w:szCs w:val="20"/>
              </w:rPr>
              <w:lastRenderedPageBreak/>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rsidR="00372129" w:rsidRPr="00F64CAB" w:rsidRDefault="00372129" w:rsidP="00372129">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(all measures together)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372129" w:rsidRPr="00F64CAB"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rsidR="00372129" w:rsidRPr="00F64CAB" w:rsidRDefault="00372129" w:rsidP="00372129">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p>
        </w:tc>
      </w:tr>
      <w:tr w:rsidR="00372129" w:rsidRPr="00F64CAB" w:rsidTr="2E4F5906">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rsidR="00372129" w:rsidRPr="00F64CAB" w:rsidRDefault="00372129" w:rsidP="00372129">
            <w:pPr>
              <w:pStyle w:val="Text2"/>
              <w:spacing w:after="0"/>
              <w:ind w:left="0"/>
              <w:rPr>
                <w:rFonts w:ascii="Verdana" w:hAnsi="Verdana" w:cs="Arial"/>
                <w:b/>
                <w:bCs/>
                <w:sz w:val="20"/>
                <w:szCs w:val="20"/>
              </w:rPr>
            </w:pPr>
            <w:r w:rsidRPr="5ED146BE">
              <w:rPr>
                <w:rFonts w:ascii="Verdana" w:hAnsi="Verdana" w:cs="Arial"/>
                <w:b/>
                <w:bCs/>
                <w:sz w:val="20"/>
                <w:szCs w:val="20"/>
              </w:rPr>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rsidR="00372129" w:rsidRPr="00F64CAB" w:rsidRDefault="00372129" w:rsidP="00372129">
            <w:pPr>
              <w:pStyle w:val="Text2"/>
              <w:spacing w:after="0"/>
              <w:ind w:left="0"/>
              <w:rPr>
                <w:rFonts w:ascii="Verdana" w:hAnsi="Verdana" w:cs="Arial"/>
                <w:b/>
                <w:bCs/>
                <w:sz w:val="20"/>
                <w:szCs w:val="20"/>
              </w:rPr>
            </w:pPr>
            <w:r w:rsidRPr="00EC5A01">
              <w:rPr>
                <w:rFonts w:ascii="Verdana" w:hAnsi="Verdana" w:cs="Arial"/>
                <w:b/>
                <w:bCs/>
                <w:sz w:val="20"/>
                <w:szCs w:val="20"/>
                <w:lang w:val="en-US"/>
              </w:rPr>
              <w:t>Indicate the estimated total cost of the support measures requested (in EUR)</w:t>
            </w:r>
            <w:r>
              <w:rPr>
                <w:rFonts w:ascii="Verdana" w:hAnsi="Verdana" w:cs="Arial"/>
                <w:b/>
                <w:bCs/>
                <w:sz w:val="20"/>
                <w:szCs w:val="20"/>
                <w:lang w:val="en-US"/>
              </w:rPr>
              <w:t>.</w:t>
            </w:r>
          </w:p>
        </w:tc>
      </w:tr>
      <w:tr w:rsidR="00372129" w:rsidRPr="00F64CAB"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rsidR="00372129" w:rsidRPr="00F64CAB" w:rsidRDefault="00372129" w:rsidP="00372129">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 numerical field only, no spaces, commas, any other characters]</w:t>
            </w:r>
          </w:p>
        </w:tc>
      </w:tr>
      <w:tr w:rsidR="00372129" w:rsidRPr="00F64CAB" w:rsidTr="2E4F5906">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rsidR="00372129" w:rsidRPr="00F64CAB" w:rsidRDefault="00372129" w:rsidP="00372129">
            <w:pPr>
              <w:pStyle w:val="Text2"/>
              <w:spacing w:after="0"/>
              <w:ind w:left="0"/>
              <w:rPr>
                <w:rFonts w:ascii="Verdana" w:hAnsi="Verdana" w:cs="Arial"/>
                <w:sz w:val="20"/>
                <w:szCs w:val="20"/>
                <w:lang w:val="en-US"/>
              </w:rPr>
            </w:pPr>
            <w:r w:rsidRPr="5ED146BE">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rsidR="00372129" w:rsidRPr="00F64CAB" w:rsidRDefault="00372129" w:rsidP="00372129">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r w:rsidRPr="008C2EFF">
              <w:rPr>
                <w:rFonts w:ascii="Verdana" w:hAnsi="Verdana"/>
                <w:b/>
                <w:bCs/>
                <w:sz w:val="20"/>
                <w:szCs w:val="20"/>
              </w:rPr>
              <w:t xml:space="preserve">, including the </w:t>
            </w:r>
            <w:r w:rsidRPr="008C2EFF">
              <w:rPr>
                <w:rFonts w:ascii="Verdana" w:hAnsi="Verdana"/>
                <w:b/>
                <w:bCs/>
                <w:sz w:val="20"/>
                <w:szCs w:val="20"/>
                <w:lang w:val="en-US"/>
              </w:rPr>
              <w:t>foreseen activities).</w:t>
            </w:r>
          </w:p>
        </w:tc>
      </w:tr>
      <w:tr w:rsidR="00372129" w:rsidRPr="00F64CAB"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rsidR="00372129" w:rsidRPr="00F64CAB" w:rsidRDefault="00372129" w:rsidP="00372129">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tc>
      </w:tr>
      <w:tr w:rsidR="00372129" w:rsidRPr="00F64CAB" w:rsidTr="001240F8">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FDE9D9" w:themeFill="accent6" w:themeFillTint="33"/>
            <w:vAlign w:val="center"/>
          </w:tcPr>
          <w:p w:rsidR="00372129" w:rsidRPr="00F64CAB" w:rsidRDefault="00372129" w:rsidP="00372129">
            <w:pPr>
              <w:pStyle w:val="Text2"/>
              <w:spacing w:after="0"/>
              <w:ind w:left="0"/>
              <w:rPr>
                <w:rFonts w:ascii="Verdana" w:hAnsi="Verdana" w:cs="Arial"/>
                <w:b/>
                <w:bCs/>
                <w:sz w:val="20"/>
                <w:szCs w:val="20"/>
              </w:rPr>
            </w:pPr>
            <w:r w:rsidRPr="5ED146BE">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FDE9D9" w:themeFill="accent6" w:themeFillTint="33"/>
            <w:vAlign w:val="center"/>
          </w:tcPr>
          <w:p w:rsidR="00372129" w:rsidRPr="00F9656B" w:rsidRDefault="00372129" w:rsidP="00372129">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Pr="00F9656B">
              <w:rPr>
                <w:rFonts w:ascii="Verdana" w:eastAsia="Times New Roman" w:hAnsi="Verdana" w:cs="Arial"/>
                <w:sz w:val="20"/>
                <w:szCs w:val="20"/>
                <w:lang w:val="en-US" w:eastAsia="en-GB"/>
              </w:rPr>
              <w:t xml:space="preserve"> </w:t>
            </w:r>
            <w:r w:rsidRPr="00F9656B">
              <w:rPr>
                <w:rFonts w:ascii="Verdana" w:eastAsia="Times New Roman" w:hAnsi="Verdana" w:cs="Arial"/>
                <w:b/>
                <w:sz w:val="20"/>
                <w:szCs w:val="20"/>
                <w:lang w:val="en-US" w:eastAsia="en-GB"/>
              </w:rPr>
              <w:t>Please indicate for:</w:t>
            </w:r>
          </w:p>
          <w:p w:rsidR="00372129" w:rsidRPr="00F9656B" w:rsidRDefault="00372129" w:rsidP="00372129">
            <w:pPr>
              <w:pStyle w:val="ListParagraph"/>
              <w:numPr>
                <w:ilvl w:val="0"/>
                <w:numId w:val="14"/>
              </w:num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the short term (i.e. after 1 year)</w:t>
            </w:r>
          </w:p>
          <w:p w:rsidR="00372129" w:rsidRPr="003D06A2" w:rsidRDefault="00372129" w:rsidP="00372129">
            <w:pPr>
              <w:pStyle w:val="ListParagraph"/>
              <w:numPr>
                <w:ilvl w:val="0"/>
                <w:numId w:val="14"/>
              </w:num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the mid-term (i.e. after 3 years)</w:t>
            </w:r>
          </w:p>
        </w:tc>
      </w:tr>
      <w:tr w:rsidR="00372129" w:rsidRPr="00F64CAB" w:rsidTr="2E4F5906">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rsidR="00372129" w:rsidRPr="00F64CAB" w:rsidRDefault="00372129" w:rsidP="00372129">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200-250 words]</w:t>
            </w:r>
          </w:p>
        </w:tc>
      </w:tr>
      <w:tr w:rsidR="00372129" w:rsidRPr="00F64CAB"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rsidR="00372129" w:rsidRPr="008C2EFF" w:rsidRDefault="00372129" w:rsidP="00372129">
            <w:pPr>
              <w:pStyle w:val="Text2"/>
              <w:spacing w:after="0"/>
              <w:ind w:left="0"/>
              <w:rPr>
                <w:rFonts w:ascii="Verdana" w:hAnsi="Verdana" w:cs="Arial"/>
                <w:b/>
                <w:bCs/>
                <w:sz w:val="20"/>
                <w:szCs w:val="20"/>
              </w:rPr>
            </w:pPr>
            <w:r w:rsidRPr="008C2EFF">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rsidR="00372129" w:rsidRPr="008C2EFF" w:rsidRDefault="00372129" w:rsidP="00372129">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 case your entity has already received technical support under the SRSP or the TSI in the past, in an area relevant to the reform/support requested, please indicate how your entity has used the results of this support. </w:t>
            </w:r>
          </w:p>
        </w:tc>
      </w:tr>
      <w:tr w:rsidR="00372129" w:rsidRPr="00F64CAB"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rsidR="00372129" w:rsidRPr="008C2EFF" w:rsidRDefault="00372129" w:rsidP="00372129">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372129" w:rsidRPr="00F64CAB" w:rsidTr="00213C4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rsidR="00372129" w:rsidRPr="008C2EFF" w:rsidRDefault="00372129" w:rsidP="00372129">
            <w:pPr>
              <w:pStyle w:val="Text2"/>
              <w:spacing w:after="0"/>
              <w:ind w:left="0"/>
              <w:rPr>
                <w:rFonts w:ascii="Verdana" w:hAnsi="Verdana" w:cs="Arial"/>
                <w:b/>
                <w:bCs/>
                <w:sz w:val="20"/>
                <w:szCs w:val="20"/>
              </w:rPr>
            </w:pPr>
            <w:r w:rsidRPr="008C2EFF">
              <w:rPr>
                <w:rFonts w:ascii="Verdana" w:hAnsi="Verdana" w:cs="Arial"/>
                <w:b/>
                <w:bCs/>
                <w:sz w:val="20"/>
                <w:szCs w:val="20"/>
              </w:rPr>
              <w:t>2.6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rsidR="00372129" w:rsidRPr="008C2EFF" w:rsidRDefault="00372129" w:rsidP="00372129">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national authority (i.e. staff availability in relation with the requested support measures and the follow-up on their results). </w:t>
            </w:r>
            <w:r w:rsidRPr="008C2EFF">
              <w:rPr>
                <w:rFonts w:ascii="Verdana" w:hAnsi="Verdana"/>
                <w:b/>
                <w:bCs/>
                <w:sz w:val="20"/>
                <w:szCs w:val="20"/>
                <w:lang w:val="en-US" w:eastAsia="en-GB"/>
              </w:rPr>
              <w:t xml:space="preserve">Please describe the team that will be responsible for coordinating/following the reform and the work of DG REFORM and its </w:t>
            </w:r>
            <w:r>
              <w:rPr>
                <w:rFonts w:ascii="Verdana" w:hAnsi="Verdana"/>
                <w:b/>
                <w:bCs/>
                <w:sz w:val="20"/>
                <w:szCs w:val="20"/>
                <w:lang w:val="en-US" w:eastAsia="en-GB"/>
              </w:rPr>
              <w:t>selected</w:t>
            </w:r>
            <w:r w:rsidRPr="008C2EFF">
              <w:rPr>
                <w:rFonts w:ascii="Verdana" w:hAnsi="Verdana"/>
                <w:b/>
                <w:bCs/>
                <w:sz w:val="20"/>
                <w:szCs w:val="20"/>
                <w:lang w:val="en-US" w:eastAsia="en-GB"/>
              </w:rPr>
              <w:t xml:space="preserve"> providers. </w:t>
            </w:r>
          </w:p>
        </w:tc>
      </w:tr>
      <w:tr w:rsidR="00372129" w:rsidRPr="00F64CAB" w:rsidTr="2E4F5906">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rsidR="00372129" w:rsidRPr="008C2EFF" w:rsidRDefault="00372129" w:rsidP="00372129">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150-200 words]</w:t>
            </w:r>
          </w:p>
        </w:tc>
      </w:tr>
      <w:tr w:rsidR="00372129" w:rsidRPr="00F64CAB"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rsidR="00372129" w:rsidRPr="008C2EFF" w:rsidRDefault="00372129" w:rsidP="00372129">
            <w:pPr>
              <w:pStyle w:val="Text2"/>
              <w:spacing w:after="0"/>
              <w:ind w:left="0"/>
              <w:rPr>
                <w:rFonts w:ascii="Verdana" w:hAnsi="Verdana" w:cs="Arial"/>
                <w:b/>
                <w:bCs/>
                <w:sz w:val="20"/>
                <w:szCs w:val="20"/>
              </w:rPr>
            </w:pPr>
            <w:r w:rsidRPr="008C2EFF">
              <w:rPr>
                <w:rFonts w:ascii="Verdana" w:hAnsi="Verdana" w:cs="Arial"/>
                <w:b/>
                <w:bCs/>
                <w:sz w:val="20"/>
                <w:szCs w:val="20"/>
              </w:rPr>
              <w:t>2.7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rsidR="00372129" w:rsidRPr="008C2EFF" w:rsidRDefault="00372129" w:rsidP="00372129">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Indicate the names of stakeholders (e.g. other Ministries or beneficiaries) which may need to be involved in the design or implementation of the requested support measures. </w:t>
            </w:r>
          </w:p>
        </w:tc>
      </w:tr>
      <w:tr w:rsidR="00372129" w:rsidRPr="00F64CAB"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rsidR="00372129" w:rsidRPr="008C2EFF" w:rsidRDefault="00372129" w:rsidP="00372129">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r w:rsidR="00372129" w:rsidRPr="00F64CAB"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rsidR="00372129" w:rsidRPr="008C2EFF" w:rsidRDefault="00372129" w:rsidP="00372129">
            <w:pPr>
              <w:pStyle w:val="Text2"/>
              <w:spacing w:after="0"/>
              <w:ind w:left="0"/>
              <w:rPr>
                <w:rFonts w:ascii="Verdana" w:hAnsi="Verdana" w:cs="Arial"/>
                <w:b/>
                <w:bCs/>
                <w:sz w:val="20"/>
                <w:szCs w:val="20"/>
              </w:rPr>
            </w:pPr>
            <w:r w:rsidRPr="008C2EFF">
              <w:rPr>
                <w:rFonts w:ascii="Verdana" w:hAnsi="Verdana" w:cs="Arial"/>
                <w:b/>
                <w:bCs/>
                <w:sz w:val="20"/>
                <w:szCs w:val="20"/>
              </w:rPr>
              <w:t>2.8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rsidR="00372129" w:rsidRPr="008C2EFF" w:rsidRDefault="00372129" w:rsidP="00372129">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(If applicable,) indicate any envisaged provider of support (please do not provide names of private providers). Include explanations as to their know-how/capacity.</w:t>
            </w:r>
          </w:p>
        </w:tc>
      </w:tr>
      <w:tr w:rsidR="00372129" w:rsidRPr="00F64CAB" w:rsidTr="2E4F5906">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rsidR="00372129" w:rsidRPr="00F64CAB" w:rsidRDefault="00372129" w:rsidP="00372129">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rsidTr="009F3D9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FDE9D9" w:themeFill="accent6" w:themeFillTint="33"/>
            <w:vAlign w:val="center"/>
          </w:tcPr>
          <w:p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lastRenderedPageBreak/>
              <w:t>The requested support is linked to:</w:t>
            </w:r>
          </w:p>
        </w:tc>
      </w:tr>
      <w:tr w:rsidR="00D22D5C" w:rsidRPr="0089320F"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rsidR="00D22D5C" w:rsidRDefault="002E09A3" w:rsidP="00D22D5C">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994184">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rsidR="00D22D5C" w:rsidRPr="00F01ABA" w:rsidRDefault="008621F4" w:rsidP="008B0DFC">
            <w:pPr>
              <w:spacing w:before="60" w:after="60"/>
              <w:jc w:val="both"/>
              <w:rPr>
                <w:rFonts w:ascii="Verdana" w:hAnsi="Verdana" w:cs="Arial"/>
                <w:sz w:val="20"/>
                <w:szCs w:val="20"/>
              </w:rPr>
            </w:pPr>
            <w:r w:rsidRPr="008621F4">
              <w:rPr>
                <w:rFonts w:ascii="Verdana" w:hAnsi="Verdana" w:cs="Arial"/>
                <w:sz w:val="20"/>
                <w:szCs w:val="20"/>
              </w:rPr>
              <w:t>Preparation, implementation, amendment and revision of Recovery and Resilience Plans (RRP) under the Recovery and Resilience Facility  (including REPowerEU chapters if relevant)</w:t>
            </w:r>
          </w:p>
        </w:tc>
      </w:tr>
      <w:tr w:rsidR="00F01ABA" w:rsidRPr="0089320F" w:rsidTr="00800352">
        <w:trPr>
          <w:trHeight w:val="322"/>
        </w:trPr>
        <w:tc>
          <w:tcPr>
            <w:tcW w:w="857" w:type="pct"/>
            <w:tcBorders>
              <w:top w:val="single" w:sz="4" w:space="0" w:color="auto"/>
              <w:left w:val="single" w:sz="12" w:space="0" w:color="auto"/>
              <w:bottom w:val="single" w:sz="4" w:space="0" w:color="auto"/>
              <w:right w:val="single" w:sz="4" w:space="0" w:color="auto"/>
            </w:tcBorders>
            <w:vAlign w:val="center"/>
          </w:tcPr>
          <w:p w:rsidR="00F01ABA" w:rsidRPr="0089320F" w:rsidRDefault="002E09A3"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rsidR="00F01ABA" w:rsidRPr="0089320F" w:rsidRDefault="008621F4" w:rsidP="00783D15">
            <w:pPr>
              <w:spacing w:before="60" w:after="60"/>
              <w:jc w:val="both"/>
              <w:rPr>
                <w:rFonts w:ascii="Verdana" w:hAnsi="Verdana" w:cs="Arial"/>
                <w:sz w:val="20"/>
                <w:szCs w:val="20"/>
              </w:rPr>
            </w:pPr>
            <w:r w:rsidRPr="008621F4">
              <w:rPr>
                <w:rFonts w:ascii="Verdana" w:hAnsi="Verdana" w:cs="Arial"/>
                <w:sz w:val="20"/>
                <w:szCs w:val="20"/>
              </w:rPr>
              <w:t>Reforms in the context of economic governance process (e.g. CSR, Country reports, implementation of economic adjustment programmes, etc.)</w:t>
            </w:r>
          </w:p>
        </w:tc>
      </w:tr>
      <w:tr w:rsidR="00F01ABA" w:rsidRPr="0089320F"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rsidR="00F01ABA" w:rsidRPr="0089320F" w:rsidRDefault="002E09A3" w:rsidP="00783D15">
            <w:pPr>
              <w:spacing w:before="60" w:after="60"/>
              <w:jc w:val="center"/>
              <w:rPr>
                <w:rFonts w:ascii="Verdana" w:hAnsi="Verdana" w:cs="Arial"/>
                <w:sz w:val="20"/>
                <w:szCs w:val="20"/>
              </w:rPr>
            </w:pPr>
            <w:sdt>
              <w:sdtPr>
                <w:rPr>
                  <w:rFonts w:ascii="Verdana" w:hAnsi="Verdana" w:cs="Arial"/>
                  <w:color w:val="FF0000"/>
                  <w:sz w:val="20"/>
                  <w:szCs w:val="20"/>
                </w:rPr>
                <w:alias w:val="Checkbox"/>
                <w:tag w:val="Checkbox"/>
                <w:id w:val="717095450"/>
                <w14:checkbox>
                  <w14:checked w14:val="1"/>
                  <w14:checkedState w14:val="2612" w14:font="MS Gothic"/>
                  <w14:uncheckedState w14:val="2610" w14:font="MS Gothic"/>
                </w14:checkbox>
              </w:sdtPr>
              <w:sdtEndPr/>
              <w:sdtContent>
                <w:r w:rsidR="00085FB1" w:rsidRPr="00085FB1">
                  <w:rPr>
                    <w:rFonts w:ascii="MS Gothic" w:eastAsia="MS Gothic" w:hAnsi="MS Gothic" w:cs="Arial" w:hint="eastAsia"/>
                    <w:color w:val="FF0000"/>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rsidR="00F01ABA" w:rsidRPr="0089320F" w:rsidRDefault="00F01ABA" w:rsidP="00783D15">
            <w:pPr>
              <w:spacing w:before="60" w:after="60"/>
              <w:jc w:val="both"/>
              <w:rPr>
                <w:rFonts w:ascii="Verdana" w:hAnsi="Verdana" w:cs="Arial"/>
                <w:sz w:val="20"/>
                <w:szCs w:val="20"/>
              </w:rPr>
            </w:pPr>
            <w:r w:rsidRPr="00085FB1">
              <w:rPr>
                <w:rFonts w:ascii="Verdana" w:hAnsi="Verdana" w:cs="Arial"/>
                <w:color w:val="FF0000"/>
                <w:sz w:val="20"/>
                <w:szCs w:val="20"/>
              </w:rPr>
              <w:t>Implementation of Union priorities (e.g. CMU, Energy Union, Customs Union, etc.)</w:t>
            </w:r>
          </w:p>
        </w:tc>
      </w:tr>
      <w:tr w:rsidR="00F01ABA" w:rsidRPr="0089320F"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rsidR="00F01ABA" w:rsidRPr="0089320F" w:rsidRDefault="002E09A3"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 infringements)</w:t>
            </w:r>
          </w:p>
        </w:tc>
      </w:tr>
      <w:tr w:rsidR="00F01ABA" w:rsidRPr="0089320F"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rsidR="00F01ABA" w:rsidRPr="0089320F" w:rsidRDefault="002E09A3"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rsidR="00F01ABA" w:rsidRPr="0089320F" w:rsidRDefault="008621F4" w:rsidP="00783D15">
            <w:pPr>
              <w:spacing w:before="60" w:after="60"/>
              <w:jc w:val="both"/>
              <w:rPr>
                <w:rFonts w:ascii="Verdana" w:hAnsi="Verdana" w:cs="Arial"/>
                <w:sz w:val="20"/>
                <w:szCs w:val="20"/>
              </w:rPr>
            </w:pPr>
            <w:r w:rsidRPr="008621F4">
              <w:rPr>
                <w:rFonts w:ascii="Verdana" w:hAnsi="Verdana" w:cs="Arial"/>
                <w:sz w:val="20"/>
                <w:szCs w:val="20"/>
              </w:rPr>
              <w:t>Implementation of Member States’ own reform priorities to support recovery, sustainable economic growth, job creation and enhance resilience</w:t>
            </w:r>
          </w:p>
        </w:tc>
      </w:tr>
      <w:tr w:rsidR="00F01ABA" w:rsidRPr="0089320F"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rsidR="0094634A" w:rsidRDefault="0094634A" w:rsidP="0094634A">
            <w:pPr>
              <w:shd w:val="clear" w:color="auto" w:fill="FFFF00"/>
              <w:spacing w:before="60" w:after="60"/>
              <w:jc w:val="both"/>
              <w:rPr>
                <w:rFonts w:ascii="Verdana" w:hAnsi="Verdana" w:cs="Arial"/>
                <w:b/>
                <w:color w:val="FF0000"/>
                <w:sz w:val="20"/>
                <w:szCs w:val="20"/>
              </w:rPr>
            </w:pPr>
            <w:r w:rsidRPr="00D02599">
              <w:rPr>
                <w:rFonts w:ascii="Verdana" w:hAnsi="Verdana" w:cs="Arial"/>
                <w:b/>
                <w:color w:val="FF0000"/>
                <w:sz w:val="20"/>
                <w:szCs w:val="20"/>
              </w:rPr>
              <w:t xml:space="preserve">The general overview of RRF/RRP relevance is intended to help the </w:t>
            </w:r>
            <w:r w:rsidR="0076281F">
              <w:rPr>
                <w:rFonts w:ascii="Verdana" w:hAnsi="Verdana" w:cs="Arial"/>
                <w:b/>
                <w:color w:val="FF0000"/>
                <w:sz w:val="20"/>
                <w:szCs w:val="20"/>
              </w:rPr>
              <w:t>b</w:t>
            </w:r>
            <w:r w:rsidRPr="00D02599">
              <w:rPr>
                <w:rFonts w:ascii="Verdana" w:hAnsi="Verdana" w:cs="Arial"/>
                <w:b/>
                <w:color w:val="FF0000"/>
                <w:sz w:val="20"/>
                <w:szCs w:val="20"/>
              </w:rPr>
              <w:t xml:space="preserve">eneficiary </w:t>
            </w:r>
            <w:r w:rsidR="0076281F">
              <w:rPr>
                <w:rFonts w:ascii="Verdana" w:hAnsi="Verdana" w:cs="Arial"/>
                <w:b/>
                <w:color w:val="FF0000"/>
                <w:sz w:val="20"/>
                <w:szCs w:val="20"/>
              </w:rPr>
              <w:t>a</w:t>
            </w:r>
            <w:r w:rsidRPr="00D02599">
              <w:rPr>
                <w:rFonts w:ascii="Verdana" w:hAnsi="Verdana" w:cs="Arial"/>
                <w:b/>
                <w:color w:val="FF0000"/>
                <w:sz w:val="20"/>
                <w:szCs w:val="20"/>
              </w:rPr>
              <w:t xml:space="preserve">uthority draw inspiration from. It does not provide any information about the national RRPs. </w:t>
            </w:r>
            <w:r w:rsidRPr="00DC04DA">
              <w:rPr>
                <w:rFonts w:ascii="Verdana" w:hAnsi="Verdana" w:cs="Arial"/>
                <w:b/>
                <w:color w:val="FF0000"/>
                <w:sz w:val="20"/>
                <w:szCs w:val="20"/>
              </w:rPr>
              <w:t>When filling in the request online, you are invited to provide additional information rel</w:t>
            </w:r>
            <w:r>
              <w:rPr>
                <w:rFonts w:ascii="Verdana" w:hAnsi="Verdana" w:cs="Arial"/>
                <w:b/>
                <w:color w:val="FF0000"/>
                <w:sz w:val="20"/>
                <w:szCs w:val="20"/>
              </w:rPr>
              <w:t>evant to your national context and national RRP.</w:t>
            </w:r>
          </w:p>
          <w:p w:rsidR="0094634A" w:rsidRPr="00DC04DA" w:rsidRDefault="0094634A" w:rsidP="0094634A">
            <w:pPr>
              <w:spacing w:before="60" w:after="60"/>
              <w:jc w:val="both"/>
              <w:rPr>
                <w:rFonts w:ascii="Verdana" w:hAnsi="Verdana" w:cs="Arial"/>
                <w:b/>
                <w:color w:val="FF0000"/>
                <w:sz w:val="20"/>
                <w:szCs w:val="20"/>
              </w:rPr>
            </w:pPr>
          </w:p>
          <w:p w:rsidR="00471C09" w:rsidRPr="003C70DB" w:rsidRDefault="00471C09" w:rsidP="00527F72">
            <w:pPr>
              <w:spacing w:before="60" w:after="60"/>
              <w:jc w:val="both"/>
              <w:rPr>
                <w:rFonts w:ascii="Verdana" w:hAnsi="Verdana" w:cs="Arial"/>
                <w:sz w:val="20"/>
                <w:szCs w:val="20"/>
              </w:rPr>
            </w:pPr>
            <w:r w:rsidRPr="003C70DB">
              <w:rPr>
                <w:rFonts w:ascii="Verdana" w:hAnsi="Verdana" w:cs="Arial"/>
                <w:sz w:val="20"/>
                <w:szCs w:val="20"/>
              </w:rPr>
              <w:t>According to the Regulation establishing the Recovery and Resilience Facility (RRF), at least 37% of funding is dedicated to green investments and at least 20% to digitalisation. This flagship project contributes to the acceleration of the green and digital transitions</w:t>
            </w:r>
            <w:r w:rsidR="00527F72">
              <w:rPr>
                <w:rFonts w:ascii="Verdana" w:hAnsi="Verdana" w:cs="Arial"/>
                <w:sz w:val="20"/>
                <w:szCs w:val="20"/>
              </w:rPr>
              <w:t xml:space="preserve"> as defined under 2.1.1</w:t>
            </w:r>
          </w:p>
          <w:p w:rsidR="00A65657" w:rsidRDefault="00A65657" w:rsidP="00A65657">
            <w:pPr>
              <w:spacing w:before="60" w:after="60"/>
              <w:jc w:val="both"/>
              <w:rPr>
                <w:rFonts w:ascii="Verdana" w:hAnsi="Verdana" w:cs="Arial"/>
                <w:color w:val="FF0000"/>
                <w:sz w:val="20"/>
                <w:szCs w:val="20"/>
              </w:rPr>
            </w:pPr>
          </w:p>
          <w:p w:rsidR="00A65657" w:rsidRDefault="00A65657" w:rsidP="00A65657">
            <w:pPr>
              <w:spacing w:before="60" w:after="60"/>
              <w:jc w:val="both"/>
              <w:rPr>
                <w:rFonts w:ascii="Verdana" w:hAnsi="Verdana" w:cs="Arial"/>
                <w:color w:val="FF0000"/>
                <w:sz w:val="20"/>
                <w:szCs w:val="20"/>
              </w:rPr>
            </w:pPr>
            <w:r w:rsidRPr="00DC04DA">
              <w:rPr>
                <w:rFonts w:ascii="Verdana" w:hAnsi="Verdana" w:cs="Arial"/>
                <w:color w:val="FF0000"/>
                <w:sz w:val="20"/>
                <w:szCs w:val="20"/>
              </w:rPr>
              <w:t>Add relevant explanations as appropriate:</w:t>
            </w:r>
            <w:r>
              <w:rPr>
                <w:rFonts w:ascii="Verdana" w:hAnsi="Verdana" w:cs="Arial"/>
                <w:color w:val="FF0000"/>
                <w:sz w:val="20"/>
                <w:szCs w:val="20"/>
              </w:rPr>
              <w:t xml:space="preserve"> </w:t>
            </w:r>
            <w:r w:rsidRPr="00DC04DA">
              <w:rPr>
                <w:rFonts w:ascii="Verdana" w:hAnsi="Verdana" w:cs="Arial"/>
                <w:color w:val="FF0000"/>
                <w:sz w:val="20"/>
                <w:szCs w:val="20"/>
              </w:rPr>
              <w:t>i.e.</w:t>
            </w:r>
            <w:r>
              <w:rPr>
                <w:rFonts w:ascii="Verdana" w:hAnsi="Verdana" w:cs="Arial"/>
                <w:color w:val="FF0000"/>
                <w:sz w:val="20"/>
                <w:szCs w:val="20"/>
              </w:rPr>
              <w:t>,</w:t>
            </w:r>
            <w:r w:rsidRPr="00DC04DA">
              <w:rPr>
                <w:rFonts w:ascii="Verdana" w:hAnsi="Verdana" w:cs="Arial"/>
                <w:color w:val="FF0000"/>
                <w:sz w:val="20"/>
                <w:szCs w:val="20"/>
              </w:rPr>
              <w:t xml:space="preserve"> number of the CSR; policy priority; relevant national strategy documents, etc.; additional information on the Recovery and Resilience Plans under the Recovery and Resilience Facility</w:t>
            </w:r>
            <w:r>
              <w:rPr>
                <w:rFonts w:ascii="Verdana" w:hAnsi="Verdana" w:cs="Arial"/>
                <w:color w:val="FF0000"/>
                <w:sz w:val="20"/>
                <w:szCs w:val="20"/>
              </w:rPr>
              <w:t>.</w:t>
            </w:r>
          </w:p>
          <w:p w:rsidR="0094634A" w:rsidRPr="00B06FD9" w:rsidRDefault="0094634A" w:rsidP="5AD5729F">
            <w:pPr>
              <w:spacing w:before="60" w:after="60"/>
              <w:jc w:val="both"/>
              <w:rPr>
                <w:rFonts w:ascii="Verdana" w:hAnsi="Verdana" w:cs="Arial"/>
                <w:sz w:val="20"/>
                <w:szCs w:val="20"/>
              </w:rPr>
            </w:pPr>
          </w:p>
          <w:p w:rsidR="00F01ABA" w:rsidRPr="0089320F" w:rsidRDefault="00F01ABA" w:rsidP="5AD5729F">
            <w:pPr>
              <w:spacing w:before="60" w:after="60"/>
              <w:jc w:val="both"/>
              <w:rPr>
                <w:rFonts w:ascii="Verdana" w:eastAsia="Times New Roman" w:hAnsi="Verdana" w:cs="Arial"/>
                <w:b/>
                <w:bCs/>
                <w:sz w:val="20"/>
                <w:szCs w:val="20"/>
                <w:lang w:eastAsia="en-GB"/>
              </w:rPr>
            </w:pPr>
            <w:r w:rsidRPr="5AD5729F">
              <w:rPr>
                <w:rFonts w:ascii="Verdana" w:hAnsi="Verdana" w:cs="Arial"/>
                <w:sz w:val="20"/>
                <w:szCs w:val="20"/>
              </w:rPr>
              <w:t>[</w:t>
            </w:r>
            <w:r w:rsidRPr="00F01ABA">
              <w:rPr>
                <w:rFonts w:ascii="Verdana" w:eastAsia="Times New Roman" w:hAnsi="Verdana" w:cs="Arial"/>
                <w:sz w:val="20"/>
                <w:szCs w:val="20"/>
                <w:lang w:eastAsia="en-GB"/>
              </w:rPr>
              <w:t>Insert Text; indicatively</w:t>
            </w:r>
            <w:r w:rsidRPr="0089320F">
              <w:rPr>
                <w:rFonts w:ascii="Verdana" w:eastAsia="Times New Roman" w:hAnsi="Verdana" w:cs="Arial"/>
                <w:sz w:val="20"/>
                <w:szCs w:val="20"/>
                <w:lang w:eastAsia="en-GB"/>
              </w:rPr>
              <w:t xml:space="preserve"> between 150-200 words]</w:t>
            </w:r>
          </w:p>
        </w:tc>
      </w:tr>
      <w:tr w:rsidR="00596E2C" w:rsidRPr="0089320F"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rsidR="00596E2C" w:rsidRPr="0089320F" w:rsidRDefault="00596E2C" w:rsidP="00BB4B21">
            <w:pPr>
              <w:spacing w:before="60" w:after="60"/>
              <w:jc w:val="both"/>
              <w:rPr>
                <w:rFonts w:ascii="Verdana" w:hAnsi="Verdana" w:cs="Arial"/>
                <w:sz w:val="20"/>
                <w:szCs w:val="20"/>
              </w:rPr>
            </w:pPr>
            <w:r>
              <w:rPr>
                <w:rFonts w:ascii="Verdana" w:hAnsi="Verdana" w:cs="Arial"/>
                <w:sz w:val="20"/>
                <w:szCs w:val="20"/>
              </w:rPr>
              <w:t xml:space="preserve">If </w:t>
            </w:r>
            <w:r w:rsidR="00A915F0">
              <w:rPr>
                <w:rFonts w:ascii="Verdana" w:hAnsi="Verdana" w:cs="Arial"/>
                <w:sz w:val="20"/>
                <w:szCs w:val="20"/>
              </w:rPr>
              <w:t>you select</w:t>
            </w:r>
            <w:r>
              <w:rPr>
                <w:rFonts w:ascii="Verdana" w:hAnsi="Verdana" w:cs="Arial"/>
                <w:sz w:val="20"/>
                <w:szCs w:val="20"/>
              </w:rPr>
              <w:t xml:space="preserve"> </w:t>
            </w:r>
            <w:r w:rsidRPr="2E4F5906">
              <w:rPr>
                <w:rFonts w:ascii="Verdana" w:hAnsi="Verdana" w:cs="Arial"/>
                <w:i/>
                <w:iCs/>
                <w:sz w:val="20"/>
                <w:szCs w:val="20"/>
              </w:rPr>
              <w:t>“</w:t>
            </w:r>
            <w:r w:rsidR="00521198" w:rsidRPr="00521198">
              <w:rPr>
                <w:rFonts w:ascii="Verdana" w:hAnsi="Verdana" w:cs="Arial"/>
                <w:i/>
                <w:iCs/>
                <w:sz w:val="20"/>
                <w:szCs w:val="20"/>
              </w:rPr>
              <w:t>Implementation, amendment and revision of recovery and resilience plans under the Recovery and Resilience Facility</w:t>
            </w:r>
            <w:r w:rsidRPr="2E4F5906">
              <w:rPr>
                <w:rFonts w:ascii="Verdana" w:hAnsi="Verdana" w:cs="Arial"/>
                <w:i/>
                <w:iCs/>
                <w:sz w:val="20"/>
                <w:szCs w:val="20"/>
              </w:rPr>
              <w:t>”</w:t>
            </w:r>
          </w:p>
        </w:tc>
      </w:tr>
      <w:tr w:rsidR="00896C08" w:rsidRPr="0089320F" w:rsidTr="009F3D9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rsidR="00896C08" w:rsidRPr="0089320F" w:rsidRDefault="00896C08" w:rsidP="00896C0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rsidR="00896C08" w:rsidRPr="00B74A52" w:rsidRDefault="00896C08" w:rsidP="003C61C4">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Is there a direct link to the RRP (i.e. direct contribution to the </w:t>
            </w:r>
            <w:r>
              <w:rPr>
                <w:rFonts w:ascii="Verdana" w:hAnsi="Verdana" w:cs="Arial"/>
                <w:b/>
                <w:bCs/>
                <w:sz w:val="20"/>
                <w:szCs w:val="20"/>
              </w:rPr>
              <w:t xml:space="preserve">implementation </w:t>
            </w:r>
            <w:r w:rsidRPr="00F266F8">
              <w:rPr>
                <w:rFonts w:ascii="Verdana" w:hAnsi="Verdana" w:cs="Arial"/>
                <w:b/>
                <w:bCs/>
                <w:sz w:val="20"/>
                <w:szCs w:val="20"/>
              </w:rPr>
              <w:t xml:space="preserve">of a </w:t>
            </w:r>
            <w:r>
              <w:rPr>
                <w:rFonts w:ascii="Verdana" w:hAnsi="Verdana" w:cs="Arial"/>
                <w:b/>
                <w:bCs/>
                <w:sz w:val="20"/>
                <w:szCs w:val="20"/>
              </w:rPr>
              <w:t>reform</w:t>
            </w:r>
            <w:r w:rsidRPr="00F266F8">
              <w:rPr>
                <w:rFonts w:ascii="Verdana" w:hAnsi="Verdana" w:cs="Arial"/>
                <w:b/>
                <w:bCs/>
                <w:sz w:val="20"/>
                <w:szCs w:val="20"/>
              </w:rPr>
              <w:t xml:space="preserve"> / </w:t>
            </w:r>
            <w:r>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896C08" w:rsidRPr="0089320F" w:rsidTr="009F3D97">
        <w:trPr>
          <w:trHeight w:val="285"/>
        </w:trPr>
        <w:tc>
          <w:tcPr>
            <w:tcW w:w="857" w:type="pct"/>
            <w:tcBorders>
              <w:top w:val="single" w:sz="8" w:space="0" w:color="auto"/>
              <w:left w:val="single" w:sz="12" w:space="0" w:color="auto"/>
              <w:right w:val="single" w:sz="12" w:space="0" w:color="auto"/>
            </w:tcBorders>
            <w:shd w:val="clear" w:color="auto" w:fill="FDE9D9" w:themeFill="accent6" w:themeFillTint="33"/>
            <w:vAlign w:val="center"/>
          </w:tcPr>
          <w:p w:rsidR="00896C08" w:rsidRPr="0089320F" w:rsidRDefault="002E09A3" w:rsidP="00896C0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896C0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FDE9D9" w:themeFill="accent6" w:themeFillTint="33"/>
            <w:vAlign w:val="center"/>
          </w:tcPr>
          <w:p w:rsidR="00896C08" w:rsidRPr="0089320F" w:rsidRDefault="00896C08" w:rsidP="00896C08">
            <w:pPr>
              <w:spacing w:before="60" w:after="60"/>
              <w:jc w:val="both"/>
              <w:rPr>
                <w:rFonts w:ascii="Verdana" w:hAnsi="Verdana" w:cs="Arial"/>
                <w:sz w:val="20"/>
                <w:szCs w:val="20"/>
              </w:rPr>
            </w:pPr>
            <w:r>
              <w:rPr>
                <w:rFonts w:ascii="Verdana" w:hAnsi="Verdana" w:cs="Arial"/>
                <w:sz w:val="20"/>
                <w:szCs w:val="20"/>
              </w:rPr>
              <w:t>Yes, there is a direct link</w:t>
            </w:r>
          </w:p>
        </w:tc>
      </w:tr>
      <w:tr w:rsidR="00896C08" w:rsidRPr="0089320F" w:rsidTr="009F3D97">
        <w:trPr>
          <w:trHeight w:val="285"/>
        </w:trPr>
        <w:tc>
          <w:tcPr>
            <w:tcW w:w="857" w:type="pct"/>
            <w:tcBorders>
              <w:top w:val="single" w:sz="8" w:space="0" w:color="auto"/>
              <w:left w:val="single" w:sz="12" w:space="0" w:color="auto"/>
              <w:right w:val="single" w:sz="12" w:space="0" w:color="auto"/>
            </w:tcBorders>
            <w:shd w:val="clear" w:color="auto" w:fill="FDE9D9" w:themeFill="accent6" w:themeFillTint="33"/>
            <w:vAlign w:val="center"/>
          </w:tcPr>
          <w:p w:rsidR="00896C08" w:rsidDel="00F266F8" w:rsidRDefault="002E09A3" w:rsidP="00896C0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896C0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FDE9D9" w:themeFill="accent6" w:themeFillTint="33"/>
            <w:vAlign w:val="center"/>
          </w:tcPr>
          <w:p w:rsidR="00896C08" w:rsidDel="00F266F8" w:rsidRDefault="00896C08" w:rsidP="00896C08">
            <w:pPr>
              <w:spacing w:before="60" w:after="60"/>
              <w:jc w:val="both"/>
              <w:rPr>
                <w:rFonts w:ascii="Verdana" w:hAnsi="Verdana" w:cs="Arial"/>
                <w:sz w:val="20"/>
                <w:szCs w:val="20"/>
              </w:rPr>
            </w:pPr>
            <w:r>
              <w:rPr>
                <w:rFonts w:ascii="Verdana" w:hAnsi="Verdana" w:cs="Arial"/>
                <w:sz w:val="20"/>
                <w:szCs w:val="20"/>
              </w:rPr>
              <w:t>No, there is only an indirect link</w:t>
            </w:r>
          </w:p>
        </w:tc>
      </w:tr>
      <w:tr w:rsidR="00896C08" w:rsidRPr="0089320F" w:rsidTr="001240F8">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rsidR="00896C08" w:rsidRPr="0089320F" w:rsidRDefault="00896C08" w:rsidP="00896C0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rsidR="00896C08" w:rsidRPr="00B74A52" w:rsidRDefault="00896C08" w:rsidP="00896C08">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Pr>
                <w:rFonts w:ascii="Verdana" w:hAnsi="Verdana" w:cs="Arial"/>
                <w:b/>
                <w:bCs/>
                <w:sz w:val="20"/>
                <w:szCs w:val="20"/>
              </w:rPr>
              <w:t>for which reform</w:t>
            </w:r>
            <w:r w:rsidRPr="00F266F8">
              <w:rPr>
                <w:rFonts w:ascii="Verdana" w:hAnsi="Verdana" w:cs="Arial"/>
                <w:b/>
                <w:bCs/>
                <w:sz w:val="20"/>
                <w:szCs w:val="20"/>
              </w:rPr>
              <w:t>/</w:t>
            </w:r>
            <w:r>
              <w:rPr>
                <w:rFonts w:ascii="Verdana" w:hAnsi="Verdana" w:cs="Arial"/>
                <w:b/>
                <w:bCs/>
                <w:sz w:val="20"/>
                <w:szCs w:val="20"/>
              </w:rPr>
              <w:t>investment</w:t>
            </w:r>
            <w:r w:rsidRPr="00F266F8">
              <w:rPr>
                <w:rFonts w:ascii="Verdana" w:hAnsi="Verdana" w:cs="Arial"/>
                <w:b/>
                <w:bCs/>
                <w:sz w:val="20"/>
                <w:szCs w:val="20"/>
              </w:rPr>
              <w:t xml:space="preserve"> </w:t>
            </w:r>
            <w:r>
              <w:rPr>
                <w:rFonts w:ascii="Verdana" w:hAnsi="Verdana" w:cs="Arial"/>
                <w:b/>
                <w:bCs/>
                <w:sz w:val="20"/>
                <w:szCs w:val="20"/>
              </w:rPr>
              <w:t>of the RRP this request has a</w:t>
            </w:r>
            <w:r w:rsidRPr="00F266F8">
              <w:rPr>
                <w:rFonts w:ascii="Verdana" w:hAnsi="Verdana" w:cs="Arial"/>
                <w:b/>
                <w:bCs/>
                <w:sz w:val="20"/>
                <w:szCs w:val="20"/>
              </w:rPr>
              <w:t xml:space="preserve"> direct link</w:t>
            </w:r>
            <w:r>
              <w:rPr>
                <w:rFonts w:ascii="Verdana" w:hAnsi="Verdana" w:cs="Arial"/>
                <w:b/>
                <w:bCs/>
                <w:sz w:val="20"/>
                <w:szCs w:val="20"/>
              </w:rPr>
              <w:t xml:space="preserve"> to </w:t>
            </w:r>
            <w:r>
              <w:rPr>
                <w:rFonts w:ascii="Verdana" w:hAnsi="Verdana" w:cs="Arial"/>
                <w:b/>
                <w:bCs/>
                <w:i/>
                <w:sz w:val="20"/>
                <w:szCs w:val="20"/>
              </w:rPr>
              <w:t>(</w:t>
            </w:r>
            <w:r w:rsidR="003C61C4" w:rsidRPr="003C61C4">
              <w:rPr>
                <w:rFonts w:ascii="Verdana" w:hAnsi="Verdana" w:cs="Arial"/>
                <w:b/>
                <w:bCs/>
                <w:i/>
                <w:sz w:val="20"/>
                <w:szCs w:val="20"/>
              </w:rPr>
              <w:t>add FENIX reference and corresponding deadlines when available</w:t>
            </w:r>
            <w:r>
              <w:rPr>
                <w:rFonts w:ascii="Verdana" w:hAnsi="Verdana" w:cs="Arial"/>
                <w:b/>
                <w:bCs/>
                <w:i/>
                <w:sz w:val="20"/>
                <w:szCs w:val="20"/>
              </w:rPr>
              <w:t>)</w:t>
            </w:r>
          </w:p>
        </w:tc>
      </w:tr>
      <w:tr w:rsidR="00896C08" w:rsidRPr="0089320F" w:rsidTr="001240F8">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vAlign w:val="center"/>
          </w:tcPr>
          <w:p w:rsidR="00896C08" w:rsidRDefault="00896C08" w:rsidP="00896C08">
            <w:pPr>
              <w:spacing w:before="60" w:after="60"/>
              <w:jc w:val="both"/>
              <w:rPr>
                <w:rFonts w:ascii="Verdana" w:hAnsi="Verdana" w:cs="Arial"/>
                <w:sz w:val="20"/>
                <w:szCs w:val="20"/>
              </w:rPr>
            </w:pPr>
            <w:r>
              <w:rPr>
                <w:rFonts w:ascii="Verdana" w:hAnsi="Verdana" w:cs="Arial"/>
                <w:sz w:val="20"/>
                <w:szCs w:val="20"/>
              </w:rPr>
              <w:t>If 3.2. is “YES”</w:t>
            </w:r>
          </w:p>
          <w:p w:rsidR="00896C08" w:rsidRDefault="00896C08" w:rsidP="00896C0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896C08" w:rsidRPr="0089320F" w:rsidTr="001240F8">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rsidR="00896C08" w:rsidRPr="0089320F" w:rsidRDefault="00896C08" w:rsidP="00896C08">
            <w:pPr>
              <w:pStyle w:val="Text2"/>
              <w:spacing w:after="0" w:line="276" w:lineRule="auto"/>
              <w:ind w:left="0"/>
              <w:rPr>
                <w:rFonts w:ascii="Verdana" w:hAnsi="Verdana" w:cs="Arial"/>
                <w:b/>
                <w:bCs/>
                <w:sz w:val="20"/>
                <w:szCs w:val="20"/>
              </w:rPr>
            </w:pPr>
            <w:r w:rsidRPr="5AD5729F">
              <w:rPr>
                <w:rFonts w:ascii="Verdana" w:hAnsi="Verdana" w:cs="Arial"/>
                <w:b/>
                <w:bCs/>
                <w:sz w:val="20"/>
                <w:szCs w:val="20"/>
              </w:rPr>
              <w:lastRenderedPageBreak/>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rsidR="00896C08" w:rsidRPr="00B74A52" w:rsidRDefault="00896C08" w:rsidP="00896C08">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896C08" w:rsidRPr="0089320F" w:rsidTr="001240F8">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vAlign w:val="center"/>
          </w:tcPr>
          <w:p w:rsidR="00896C08" w:rsidRDefault="00896C08" w:rsidP="00896C08">
            <w:pPr>
              <w:spacing w:before="60" w:after="60"/>
              <w:jc w:val="both"/>
              <w:rPr>
                <w:rFonts w:ascii="Verdana" w:hAnsi="Verdana" w:cs="Arial"/>
                <w:sz w:val="20"/>
                <w:szCs w:val="20"/>
              </w:rPr>
            </w:pPr>
            <w:r>
              <w:rPr>
                <w:rFonts w:ascii="Verdana" w:hAnsi="Verdana" w:cs="Arial"/>
                <w:sz w:val="20"/>
                <w:szCs w:val="20"/>
              </w:rPr>
              <w:t>If 3.2. is “NO”</w:t>
            </w:r>
          </w:p>
          <w:p w:rsidR="00896C08" w:rsidRDefault="00896C08" w:rsidP="00896C0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rsidTr="001240F8">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FDE9D9" w:themeFill="accent6" w:themeFillTint="33"/>
            <w:vAlign w:val="center"/>
          </w:tcPr>
          <w:p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FDE9D9" w:themeFill="accent6" w:themeFillTint="33"/>
            <w:vAlign w:val="center"/>
          </w:tcPr>
          <w:p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 AND THE BENEFICIARY AUTHORITY</w:t>
            </w:r>
          </w:p>
        </w:tc>
      </w:tr>
      <w:tr w:rsidR="0035718D" w:rsidRPr="0089320F" w:rsidTr="001240F8">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FDE9D9" w:themeFill="accent6" w:themeFillTint="33"/>
            <w:vAlign w:val="center"/>
          </w:tcPr>
          <w:p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involve publicly indicating that your entity has submitted this technical support request, as well as the area of the request?</w:t>
            </w:r>
          </w:p>
        </w:tc>
      </w:tr>
      <w:tr w:rsidR="0035718D" w:rsidRPr="0089320F" w:rsidTr="001240F8">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rsidR="0035718D" w:rsidRDefault="002E09A3"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rsidTr="001240F8">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rsidR="0035718D" w:rsidRPr="0089320F" w:rsidRDefault="002E09A3"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rsidTr="001240F8">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rsidR="0035718D" w:rsidRPr="0089320F" w:rsidRDefault="002E09A3"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rsidTr="001240F8">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FDE9D9" w:themeFill="accent6" w:themeFillTint="33"/>
            <w:vAlign w:val="center"/>
          </w:tcPr>
          <w:p w:rsidR="0035718D" w:rsidRPr="0089320F" w:rsidRDefault="002E09A3"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FDE9D9" w:themeFill="accent6" w:themeFillTint="33"/>
            <w:vAlign w:val="center"/>
          </w:tcPr>
          <w:p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rsidTr="001240F8">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FDE9D9" w:themeFill="accent6" w:themeFillTint="33"/>
            <w:vAlign w:val="center"/>
          </w:tcPr>
          <w:p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rsidTr="001240F8">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FDE9D9" w:themeFill="accent6" w:themeFillTint="33"/>
            <w:vAlign w:val="center"/>
          </w:tcPr>
          <w:p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FDE9D9" w:themeFill="accent6" w:themeFillTint="33"/>
            <w:vAlign w:val="center"/>
          </w:tcPr>
          <w:p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rsidTr="001240F8">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DE9D9" w:themeFill="accent6" w:themeFillTint="33"/>
            <w:vAlign w:val="center"/>
          </w:tcPr>
          <w:p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rsidR="0035718D" w:rsidRDefault="0035718D" w:rsidP="0035718D"/>
    <w:p w:rsidR="0078425F" w:rsidRDefault="0078425F"/>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request for support is fully subject to the principles governing the TSI Regulation and Regulation No 2018/1046 on the Financial R</w:t>
            </w:r>
            <w:r w:rsidR="009866B1" w:rsidRPr="00E84FE8">
              <w:rPr>
                <w:rFonts w:ascii="Verdana" w:hAnsi="Verdana" w:cs="Arial"/>
                <w:sz w:val="20"/>
                <w:szCs w:val="20"/>
              </w:rPr>
              <w:t>egulation</w:t>
            </w:r>
            <w:r w:rsidRPr="00E84FE8">
              <w:rPr>
                <w:rFonts w:ascii="Verdana" w:hAnsi="Verdana" w:cs="Arial"/>
                <w:sz w:val="20"/>
                <w:szCs w:val="20"/>
              </w:rPr>
              <w:t xml:space="preserve"> applicable to the General Budget of the Union. In compliance with the principle of prohibition of double funding, the recipient 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EU budget. </w:t>
            </w:r>
            <w:r w:rsidRPr="66590D7B">
              <w:rPr>
                <w:rFonts w:ascii="Verdana" w:hAnsi="Verdana" w:cs="Arial"/>
                <w:b/>
                <w:bCs/>
                <w:sz w:val="20"/>
                <w:szCs w:val="20"/>
              </w:rPr>
              <w:t>In no circumstances, shall the European Commission finance the same costs twice.</w:t>
            </w:r>
          </w:p>
        </w:tc>
      </w:tr>
      <w:tr w:rsidR="000C612B" w:rsidRPr="003A5F9A" w:rsidTr="2E4F5906">
        <w:tc>
          <w:tcPr>
            <w:tcW w:w="5000" w:type="pct"/>
            <w:tcBorders>
              <w:top w:val="single" w:sz="12" w:space="0" w:color="auto"/>
              <w:left w:val="single" w:sz="12" w:space="0" w:color="auto"/>
              <w:bottom w:val="single" w:sz="12" w:space="0" w:color="auto"/>
              <w:right w:val="single" w:sz="12" w:space="0" w:color="auto"/>
            </w:tcBorders>
          </w:tcPr>
          <w:p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rsidTr="2E4F5906">
        <w:tc>
          <w:tcPr>
            <w:tcW w:w="5000" w:type="pct"/>
            <w:tcBorders>
              <w:top w:val="single" w:sz="12" w:space="0" w:color="auto"/>
              <w:left w:val="single" w:sz="12" w:space="0" w:color="auto"/>
              <w:bottom w:val="single" w:sz="12" w:space="0" w:color="auto"/>
              <w:right w:val="single" w:sz="12" w:space="0" w:color="auto"/>
            </w:tcBorders>
          </w:tcPr>
          <w:p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lastRenderedPageBreak/>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 not disclose such documents without their prior agreement.</w:t>
            </w:r>
          </w:p>
        </w:tc>
      </w:tr>
      <w:tr w:rsidR="00EA60C4" w:rsidRPr="003A5F9A" w:rsidTr="2E4F5906">
        <w:tc>
          <w:tcPr>
            <w:tcW w:w="5000" w:type="pct"/>
            <w:tcBorders>
              <w:top w:val="single" w:sz="12" w:space="0" w:color="auto"/>
              <w:left w:val="single" w:sz="12" w:space="0" w:color="auto"/>
              <w:bottom w:val="single" w:sz="12" w:space="0" w:color="auto"/>
              <w:right w:val="single" w:sz="12" w:space="0" w:color="auto"/>
            </w:tcBorders>
          </w:tcPr>
          <w:p w:rsidR="00535B22" w:rsidRPr="00E84FE8" w:rsidRDefault="00E84FE8" w:rsidP="009C4676">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promotes "zero tolerance to fraud and corruption". In this context, </w:t>
            </w:r>
            <w:r w:rsidRPr="66590D7B">
              <w:rPr>
                <w:rFonts w:ascii="Verdana" w:hAnsi="Verdana" w:cs="Arial"/>
                <w:b/>
                <w:bCs/>
                <w:sz w:val="20"/>
                <w:szCs w:val="20"/>
              </w:rPr>
              <w:t>the Commission implements controls to prevent, detect and address irregularities/fraud instances, whether these occur in connection with its activities and funds, and inside or outside its organisation</w:t>
            </w:r>
            <w:r w:rsidRPr="00E84FE8">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071AC4" w:rsidRPr="003A5F9A" w:rsidTr="2E4F5906">
        <w:tc>
          <w:tcPr>
            <w:tcW w:w="5000" w:type="pct"/>
            <w:tcBorders>
              <w:top w:val="single" w:sz="12" w:space="0" w:color="auto"/>
              <w:left w:val="single" w:sz="12" w:space="0" w:color="auto"/>
              <w:bottom w:val="single" w:sz="12" w:space="0" w:color="auto"/>
              <w:right w:val="single" w:sz="12" w:space="0" w:color="auto"/>
            </w:tcBorders>
          </w:tcPr>
          <w:p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rsidTr="2E4F5906">
        <w:tc>
          <w:tcPr>
            <w:tcW w:w="5000" w:type="pct"/>
            <w:tcBorders>
              <w:top w:val="single" w:sz="12" w:space="0" w:color="auto"/>
              <w:left w:val="single" w:sz="12" w:space="0" w:color="auto"/>
              <w:bottom w:val="single" w:sz="12" w:space="0" w:color="auto"/>
              <w:right w:val="single" w:sz="12" w:space="0" w:color="auto"/>
            </w:tcBorders>
          </w:tcPr>
          <w:p w:rsidR="002B5F8E" w:rsidRPr="00E84FE8" w:rsidRDefault="002B5F8E" w:rsidP="008C164A">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r w:rsidR="00C45BD6" w:rsidRPr="003A5F9A" w:rsidTr="2E4F5906">
        <w:tc>
          <w:tcPr>
            <w:tcW w:w="5000" w:type="pct"/>
            <w:tcBorders>
              <w:top w:val="single" w:sz="12" w:space="0" w:color="auto"/>
              <w:left w:val="single" w:sz="12" w:space="0" w:color="auto"/>
              <w:bottom w:val="single" w:sz="12" w:space="0" w:color="auto"/>
              <w:right w:val="single" w:sz="12" w:space="0" w:color="auto"/>
            </w:tcBorders>
          </w:tcPr>
          <w:p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tbl>
    <w:p w:rsidR="00305060" w:rsidRPr="003A5F9A" w:rsidRDefault="00305060" w:rsidP="5AD5729F">
      <w:pPr>
        <w:spacing w:after="0"/>
        <w:rPr>
          <w:rFonts w:ascii="Verdana" w:hAnsi="Verdana"/>
          <w:b/>
          <w:noProof/>
        </w:rPr>
      </w:pPr>
    </w:p>
    <w:sectPr w:rsidR="00305060" w:rsidRPr="003A5F9A" w:rsidSect="00130D4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2BF" w:rsidRDefault="008B12BF" w:rsidP="00EE6AE0">
      <w:pPr>
        <w:spacing w:after="0" w:line="240" w:lineRule="auto"/>
      </w:pPr>
      <w:r>
        <w:separator/>
      </w:r>
    </w:p>
  </w:endnote>
  <w:endnote w:type="continuationSeparator" w:id="0">
    <w:p w:rsidR="008B12BF" w:rsidRDefault="008B12BF" w:rsidP="00EE6AE0">
      <w:pPr>
        <w:spacing w:after="0" w:line="240" w:lineRule="auto"/>
      </w:pPr>
      <w:r>
        <w:continuationSeparator/>
      </w:r>
    </w:p>
  </w:endnote>
  <w:endnote w:type="continuationNotice" w:id="1">
    <w:p w:rsidR="008B12BF" w:rsidRDefault="008B1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532" w:rsidRDefault="00DB1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rsidR="00E802BC" w:rsidRDefault="00E802BC">
        <w:pPr>
          <w:pStyle w:val="Footer"/>
          <w:jc w:val="right"/>
        </w:pPr>
        <w:r>
          <w:fldChar w:fldCharType="begin"/>
        </w:r>
        <w:r>
          <w:instrText xml:space="preserve"> PAGE   \* MERGEFORMAT </w:instrText>
        </w:r>
        <w:r>
          <w:fldChar w:fldCharType="separate"/>
        </w:r>
        <w:r w:rsidR="002E09A3">
          <w:rPr>
            <w:noProof/>
          </w:rPr>
          <w:t>10</w:t>
        </w:r>
        <w:r>
          <w:rPr>
            <w:noProof/>
          </w:rPr>
          <w:fldChar w:fldCharType="end"/>
        </w:r>
      </w:p>
    </w:sdtContent>
  </w:sdt>
  <w:p w:rsidR="00E802BC" w:rsidRDefault="00E80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532" w:rsidRDefault="00DB1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2BF" w:rsidRDefault="008B12BF" w:rsidP="00EE6AE0">
      <w:pPr>
        <w:spacing w:after="0" w:line="240" w:lineRule="auto"/>
      </w:pPr>
      <w:r>
        <w:separator/>
      </w:r>
    </w:p>
  </w:footnote>
  <w:footnote w:type="continuationSeparator" w:id="0">
    <w:p w:rsidR="008B12BF" w:rsidRDefault="008B12BF" w:rsidP="00EE6AE0">
      <w:pPr>
        <w:spacing w:after="0" w:line="240" w:lineRule="auto"/>
      </w:pPr>
      <w:r>
        <w:continuationSeparator/>
      </w:r>
    </w:p>
  </w:footnote>
  <w:footnote w:type="continuationNotice" w:id="1">
    <w:p w:rsidR="008B12BF" w:rsidRDefault="008B12BF">
      <w:pPr>
        <w:spacing w:after="0" w:line="240" w:lineRule="auto"/>
      </w:pPr>
    </w:p>
  </w:footnote>
  <w:footnote w:id="2">
    <w:p w:rsidR="00E802BC" w:rsidRPr="0047408E" w:rsidRDefault="00E802BC">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532" w:rsidRDefault="00DB1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657" w:rsidRDefault="00A65657" w:rsidP="00A65657">
    <w:pPr>
      <w:pStyle w:val="Header"/>
      <w:tabs>
        <w:tab w:val="clear" w:pos="4536"/>
        <w:tab w:val="center" w:pos="7797"/>
      </w:tabs>
      <w:ind w:right="-30"/>
      <w:jc w:val="right"/>
      <w:rPr>
        <w:rFonts w:ascii="Verdana" w:hAnsi="Verdana"/>
        <w:b/>
        <w:bCs/>
        <w:sz w:val="20"/>
        <w:szCs w:val="20"/>
        <w:lang w:val="en-US"/>
      </w:rPr>
    </w:pPr>
    <w:r>
      <w:rPr>
        <w:rFonts w:ascii="Verdana" w:hAnsi="Verdana"/>
        <w:b/>
        <w:sz w:val="20"/>
        <w:szCs w:val="20"/>
        <w:lang w:val="en-US"/>
      </w:rPr>
      <w:t>Te</w:t>
    </w:r>
    <w:r w:rsidRPr="00E70B08">
      <w:rPr>
        <w:rFonts w:ascii="Verdana" w:hAnsi="Verdana"/>
        <w:b/>
        <w:sz w:val="20"/>
        <w:szCs w:val="20"/>
        <w:lang w:val="en-US"/>
      </w:rPr>
      <w:t xml:space="preserve">mplate for request for </w:t>
    </w:r>
    <w:r>
      <w:rPr>
        <w:rFonts w:ascii="Verdana" w:hAnsi="Verdana"/>
        <w:b/>
        <w:bCs/>
        <w:sz w:val="20"/>
        <w:szCs w:val="20"/>
        <w:lang w:val="en-US"/>
      </w:rPr>
      <w:t>Flagship Technical Support Project</w:t>
    </w:r>
  </w:p>
  <w:p w:rsidR="00E802BC" w:rsidRDefault="00A65657" w:rsidP="00A65657">
    <w:pPr>
      <w:pStyle w:val="Header"/>
      <w:jc w:val="right"/>
    </w:pPr>
    <w:r>
      <w:rPr>
        <w:rFonts w:ascii="Verdana" w:hAnsi="Verdana" w:cs="Arial"/>
        <w:b/>
        <w:bCs/>
        <w:sz w:val="20"/>
        <w:szCs w:val="20"/>
      </w:rPr>
      <w:t xml:space="preserve"> </w:t>
    </w:r>
    <w:r w:rsidR="00270373">
      <w:rPr>
        <w:rFonts w:ascii="Verdana" w:hAnsi="Verdana" w:cs="Arial"/>
        <w:b/>
        <w:bCs/>
        <w:sz w:val="20"/>
        <w:szCs w:val="20"/>
      </w:rPr>
      <w:t>“</w:t>
    </w:r>
    <w:r w:rsidR="0076281F">
      <w:rPr>
        <w:rFonts w:ascii="Verdana" w:hAnsi="Verdana" w:cs="Arial"/>
        <w:b/>
        <w:bCs/>
        <w:sz w:val="20"/>
        <w:szCs w:val="20"/>
      </w:rPr>
      <w:t>Industrial Ecosystems</w:t>
    </w:r>
    <w:r w:rsidR="00270373">
      <w:rPr>
        <w:rFonts w:ascii="Verdana" w:hAnsi="Verdana" w:cs="Arial"/>
        <w:b/>
        <w:bC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532" w:rsidRDefault="00DB1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555"/>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07D2B"/>
    <w:multiLevelType w:val="hybridMultilevel"/>
    <w:tmpl w:val="457C3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AA484C"/>
    <w:multiLevelType w:val="hybridMultilevel"/>
    <w:tmpl w:val="770A560C"/>
    <w:lvl w:ilvl="0" w:tplc="6DE668D0">
      <w:start w:val="2"/>
      <w:numFmt w:val="bullet"/>
      <w:lvlText w:val="-"/>
      <w:lvlJc w:val="left"/>
      <w:pPr>
        <w:ind w:left="720" w:hanging="360"/>
      </w:pPr>
      <w:rPr>
        <w:rFonts w:ascii="Verdana" w:eastAsiaTheme="minorHAns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B4464AE"/>
    <w:multiLevelType w:val="hybridMultilevel"/>
    <w:tmpl w:val="41B8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47B56"/>
    <w:multiLevelType w:val="hybridMultilevel"/>
    <w:tmpl w:val="C88052A0"/>
    <w:lvl w:ilvl="0" w:tplc="C220E0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E7E57"/>
    <w:multiLevelType w:val="hybridMultilevel"/>
    <w:tmpl w:val="3918DCAC"/>
    <w:lvl w:ilvl="0" w:tplc="C220E0BA">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7" w15:restartNumberingAfterBreak="0">
    <w:nsid w:val="14095CB2"/>
    <w:multiLevelType w:val="hybridMultilevel"/>
    <w:tmpl w:val="E9C49750"/>
    <w:lvl w:ilvl="0" w:tplc="C220E0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86514"/>
    <w:multiLevelType w:val="hybridMultilevel"/>
    <w:tmpl w:val="14E01BD0"/>
    <w:lvl w:ilvl="0" w:tplc="C220E0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73913"/>
    <w:multiLevelType w:val="hybridMultilevel"/>
    <w:tmpl w:val="46D848FA"/>
    <w:lvl w:ilvl="0" w:tplc="2C483418">
      <w:start w:val="1"/>
      <w:numFmt w:val="bullet"/>
      <w:lvlText w:val=""/>
      <w:lvlJc w:val="left"/>
      <w:pPr>
        <w:ind w:left="720" w:hanging="360"/>
      </w:pPr>
      <w:rPr>
        <w:rFonts w:ascii="Symbol" w:hAnsi="Symbol" w:hint="default"/>
        <w:color w:val="auto"/>
      </w:rPr>
    </w:lvl>
    <w:lvl w:ilvl="1" w:tplc="69C04202">
      <w:start w:val="1"/>
      <w:numFmt w:val="bullet"/>
      <w:lvlText w:val="o"/>
      <w:lvlJc w:val="left"/>
      <w:pPr>
        <w:ind w:left="1440" w:hanging="360"/>
      </w:pPr>
      <w:rPr>
        <w:rFonts w:ascii="Courier New" w:hAnsi="Courier New" w:hint="default"/>
      </w:rPr>
    </w:lvl>
    <w:lvl w:ilvl="2" w:tplc="D6AACB46">
      <w:start w:val="1"/>
      <w:numFmt w:val="bullet"/>
      <w:lvlText w:val=""/>
      <w:lvlJc w:val="left"/>
      <w:pPr>
        <w:ind w:left="2160" w:hanging="360"/>
      </w:pPr>
      <w:rPr>
        <w:rFonts w:ascii="Wingdings" w:hAnsi="Wingdings" w:hint="default"/>
      </w:rPr>
    </w:lvl>
    <w:lvl w:ilvl="3" w:tplc="F25A10C4">
      <w:start w:val="1"/>
      <w:numFmt w:val="bullet"/>
      <w:lvlText w:val=""/>
      <w:lvlJc w:val="left"/>
      <w:pPr>
        <w:ind w:left="2880" w:hanging="360"/>
      </w:pPr>
      <w:rPr>
        <w:rFonts w:ascii="Symbol" w:hAnsi="Symbol" w:hint="default"/>
      </w:rPr>
    </w:lvl>
    <w:lvl w:ilvl="4" w:tplc="B19C24C8">
      <w:start w:val="1"/>
      <w:numFmt w:val="bullet"/>
      <w:lvlText w:val="o"/>
      <w:lvlJc w:val="left"/>
      <w:pPr>
        <w:ind w:left="3600" w:hanging="360"/>
      </w:pPr>
      <w:rPr>
        <w:rFonts w:ascii="Courier New" w:hAnsi="Courier New" w:hint="default"/>
      </w:rPr>
    </w:lvl>
    <w:lvl w:ilvl="5" w:tplc="844854AC">
      <w:start w:val="1"/>
      <w:numFmt w:val="bullet"/>
      <w:lvlText w:val=""/>
      <w:lvlJc w:val="left"/>
      <w:pPr>
        <w:ind w:left="4320" w:hanging="360"/>
      </w:pPr>
      <w:rPr>
        <w:rFonts w:ascii="Wingdings" w:hAnsi="Wingdings" w:hint="default"/>
      </w:rPr>
    </w:lvl>
    <w:lvl w:ilvl="6" w:tplc="BBBE1C9E">
      <w:start w:val="1"/>
      <w:numFmt w:val="bullet"/>
      <w:lvlText w:val=""/>
      <w:lvlJc w:val="left"/>
      <w:pPr>
        <w:ind w:left="5040" w:hanging="360"/>
      </w:pPr>
      <w:rPr>
        <w:rFonts w:ascii="Symbol" w:hAnsi="Symbol" w:hint="default"/>
      </w:rPr>
    </w:lvl>
    <w:lvl w:ilvl="7" w:tplc="38382A94">
      <w:start w:val="1"/>
      <w:numFmt w:val="bullet"/>
      <w:lvlText w:val="o"/>
      <w:lvlJc w:val="left"/>
      <w:pPr>
        <w:ind w:left="5760" w:hanging="360"/>
      </w:pPr>
      <w:rPr>
        <w:rFonts w:ascii="Courier New" w:hAnsi="Courier New" w:hint="default"/>
      </w:rPr>
    </w:lvl>
    <w:lvl w:ilvl="8" w:tplc="B62A0688">
      <w:start w:val="1"/>
      <w:numFmt w:val="bullet"/>
      <w:lvlText w:val=""/>
      <w:lvlJc w:val="left"/>
      <w:pPr>
        <w:ind w:left="6480" w:hanging="360"/>
      </w:pPr>
      <w:rPr>
        <w:rFonts w:ascii="Wingdings" w:hAnsi="Wingdings" w:hint="default"/>
      </w:rPr>
    </w:lvl>
  </w:abstractNum>
  <w:abstractNum w:abstractNumId="10"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1" w15:restartNumberingAfterBreak="0">
    <w:nsid w:val="1DBB5229"/>
    <w:multiLevelType w:val="hybridMultilevel"/>
    <w:tmpl w:val="81FE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511EB"/>
    <w:multiLevelType w:val="hybridMultilevel"/>
    <w:tmpl w:val="39643430"/>
    <w:lvl w:ilvl="0" w:tplc="C220E0BA">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6A7C66"/>
    <w:multiLevelType w:val="hybridMultilevel"/>
    <w:tmpl w:val="8BC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8"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B60EFF"/>
    <w:multiLevelType w:val="hybridMultilevel"/>
    <w:tmpl w:val="4000A6EC"/>
    <w:lvl w:ilvl="0" w:tplc="C220E0BA">
      <w:start w:val="1"/>
      <w:numFmt w:val="bullet"/>
      <w:lvlText w:val=""/>
      <w:lvlJc w:val="left"/>
      <w:pPr>
        <w:tabs>
          <w:tab w:val="num" w:pos="720"/>
        </w:tabs>
        <w:ind w:left="720" w:hanging="360"/>
      </w:pPr>
      <w:rPr>
        <w:rFonts w:ascii="Symbol" w:hAnsi="Symbol" w:hint="default"/>
      </w:rPr>
    </w:lvl>
    <w:lvl w:ilvl="1" w:tplc="709C8F82" w:tentative="1">
      <w:start w:val="1"/>
      <w:numFmt w:val="bullet"/>
      <w:lvlText w:val=""/>
      <w:lvlJc w:val="left"/>
      <w:pPr>
        <w:tabs>
          <w:tab w:val="num" w:pos="1440"/>
        </w:tabs>
        <w:ind w:left="1440" w:hanging="360"/>
      </w:pPr>
      <w:rPr>
        <w:rFonts w:ascii="Symbol" w:hAnsi="Symbol" w:hint="default"/>
      </w:rPr>
    </w:lvl>
    <w:lvl w:ilvl="2" w:tplc="069AC594" w:tentative="1">
      <w:start w:val="1"/>
      <w:numFmt w:val="bullet"/>
      <w:lvlText w:val=""/>
      <w:lvlJc w:val="left"/>
      <w:pPr>
        <w:tabs>
          <w:tab w:val="num" w:pos="2160"/>
        </w:tabs>
        <w:ind w:left="2160" w:hanging="360"/>
      </w:pPr>
      <w:rPr>
        <w:rFonts w:ascii="Symbol" w:hAnsi="Symbol" w:hint="default"/>
      </w:rPr>
    </w:lvl>
    <w:lvl w:ilvl="3" w:tplc="5A68C4EE" w:tentative="1">
      <w:start w:val="1"/>
      <w:numFmt w:val="bullet"/>
      <w:lvlText w:val=""/>
      <w:lvlJc w:val="left"/>
      <w:pPr>
        <w:tabs>
          <w:tab w:val="num" w:pos="2880"/>
        </w:tabs>
        <w:ind w:left="2880" w:hanging="360"/>
      </w:pPr>
      <w:rPr>
        <w:rFonts w:ascii="Symbol" w:hAnsi="Symbol" w:hint="default"/>
      </w:rPr>
    </w:lvl>
    <w:lvl w:ilvl="4" w:tplc="5542313E" w:tentative="1">
      <w:start w:val="1"/>
      <w:numFmt w:val="bullet"/>
      <w:lvlText w:val=""/>
      <w:lvlJc w:val="left"/>
      <w:pPr>
        <w:tabs>
          <w:tab w:val="num" w:pos="3600"/>
        </w:tabs>
        <w:ind w:left="3600" w:hanging="360"/>
      </w:pPr>
      <w:rPr>
        <w:rFonts w:ascii="Symbol" w:hAnsi="Symbol" w:hint="default"/>
      </w:rPr>
    </w:lvl>
    <w:lvl w:ilvl="5" w:tplc="8B281F46" w:tentative="1">
      <w:start w:val="1"/>
      <w:numFmt w:val="bullet"/>
      <w:lvlText w:val=""/>
      <w:lvlJc w:val="left"/>
      <w:pPr>
        <w:tabs>
          <w:tab w:val="num" w:pos="4320"/>
        </w:tabs>
        <w:ind w:left="4320" w:hanging="360"/>
      </w:pPr>
      <w:rPr>
        <w:rFonts w:ascii="Symbol" w:hAnsi="Symbol" w:hint="default"/>
      </w:rPr>
    </w:lvl>
    <w:lvl w:ilvl="6" w:tplc="137A87CE" w:tentative="1">
      <w:start w:val="1"/>
      <w:numFmt w:val="bullet"/>
      <w:lvlText w:val=""/>
      <w:lvlJc w:val="left"/>
      <w:pPr>
        <w:tabs>
          <w:tab w:val="num" w:pos="5040"/>
        </w:tabs>
        <w:ind w:left="5040" w:hanging="360"/>
      </w:pPr>
      <w:rPr>
        <w:rFonts w:ascii="Symbol" w:hAnsi="Symbol" w:hint="default"/>
      </w:rPr>
    </w:lvl>
    <w:lvl w:ilvl="7" w:tplc="651C6242" w:tentative="1">
      <w:start w:val="1"/>
      <w:numFmt w:val="bullet"/>
      <w:lvlText w:val=""/>
      <w:lvlJc w:val="left"/>
      <w:pPr>
        <w:tabs>
          <w:tab w:val="num" w:pos="5760"/>
        </w:tabs>
        <w:ind w:left="5760" w:hanging="360"/>
      </w:pPr>
      <w:rPr>
        <w:rFonts w:ascii="Symbol" w:hAnsi="Symbol" w:hint="default"/>
      </w:rPr>
    </w:lvl>
    <w:lvl w:ilvl="8" w:tplc="E4AC1EF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9900079"/>
    <w:multiLevelType w:val="hybridMultilevel"/>
    <w:tmpl w:val="85BAC6B6"/>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C6C33"/>
    <w:multiLevelType w:val="hybridMultilevel"/>
    <w:tmpl w:val="7F462BA2"/>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9DE0328"/>
    <w:multiLevelType w:val="hybridMultilevel"/>
    <w:tmpl w:val="F168EB76"/>
    <w:lvl w:ilvl="0" w:tplc="C220E0BA">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38E7A3E"/>
    <w:multiLevelType w:val="hybridMultilevel"/>
    <w:tmpl w:val="E1D6836A"/>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5E375B7"/>
    <w:multiLevelType w:val="hybridMultilevel"/>
    <w:tmpl w:val="65A4C22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6D2808"/>
    <w:multiLevelType w:val="hybridMultilevel"/>
    <w:tmpl w:val="DE96C3D6"/>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A4214A0"/>
    <w:multiLevelType w:val="hybridMultilevel"/>
    <w:tmpl w:val="E1D2F1C8"/>
    <w:lvl w:ilvl="0" w:tplc="C220E0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B83DD4"/>
    <w:multiLevelType w:val="hybridMultilevel"/>
    <w:tmpl w:val="CF348810"/>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E944032"/>
    <w:multiLevelType w:val="hybridMultilevel"/>
    <w:tmpl w:val="566E3D06"/>
    <w:lvl w:ilvl="0" w:tplc="C220E0B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F07762D"/>
    <w:multiLevelType w:val="hybridMultilevel"/>
    <w:tmpl w:val="46EE71DE"/>
    <w:lvl w:ilvl="0" w:tplc="C7A0CE78">
      <w:start w:val="2"/>
      <w:numFmt w:val="bullet"/>
      <w:lvlText w:val="-"/>
      <w:lvlJc w:val="left"/>
      <w:pPr>
        <w:ind w:left="720" w:hanging="360"/>
      </w:pPr>
      <w:rPr>
        <w:rFonts w:ascii="Verdana" w:eastAsia="Arial"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F4F46DF"/>
    <w:multiLevelType w:val="hybridMultilevel"/>
    <w:tmpl w:val="BF3A8658"/>
    <w:lvl w:ilvl="0" w:tplc="C220E0BA">
      <w:start w:val="1"/>
      <w:numFmt w:val="bullet"/>
      <w:lvlText w:val=""/>
      <w:lvlJc w:val="left"/>
      <w:pPr>
        <w:tabs>
          <w:tab w:val="num" w:pos="720"/>
        </w:tabs>
        <w:ind w:left="720" w:hanging="360"/>
      </w:pPr>
      <w:rPr>
        <w:rFonts w:ascii="Symbol" w:hAnsi="Symbol" w:hint="default"/>
      </w:rPr>
    </w:lvl>
    <w:lvl w:ilvl="1" w:tplc="C0061B8A" w:tentative="1">
      <w:start w:val="1"/>
      <w:numFmt w:val="bullet"/>
      <w:lvlText w:val=""/>
      <w:lvlJc w:val="left"/>
      <w:pPr>
        <w:tabs>
          <w:tab w:val="num" w:pos="1440"/>
        </w:tabs>
        <w:ind w:left="1440" w:hanging="360"/>
      </w:pPr>
      <w:rPr>
        <w:rFonts w:ascii="Symbol" w:hAnsi="Symbol" w:hint="default"/>
      </w:rPr>
    </w:lvl>
    <w:lvl w:ilvl="2" w:tplc="ECA4D72C" w:tentative="1">
      <w:start w:val="1"/>
      <w:numFmt w:val="bullet"/>
      <w:lvlText w:val=""/>
      <w:lvlJc w:val="left"/>
      <w:pPr>
        <w:tabs>
          <w:tab w:val="num" w:pos="2160"/>
        </w:tabs>
        <w:ind w:left="2160" w:hanging="360"/>
      </w:pPr>
      <w:rPr>
        <w:rFonts w:ascii="Symbol" w:hAnsi="Symbol" w:hint="default"/>
      </w:rPr>
    </w:lvl>
    <w:lvl w:ilvl="3" w:tplc="55B6B848" w:tentative="1">
      <w:start w:val="1"/>
      <w:numFmt w:val="bullet"/>
      <w:lvlText w:val=""/>
      <w:lvlJc w:val="left"/>
      <w:pPr>
        <w:tabs>
          <w:tab w:val="num" w:pos="2880"/>
        </w:tabs>
        <w:ind w:left="2880" w:hanging="360"/>
      </w:pPr>
      <w:rPr>
        <w:rFonts w:ascii="Symbol" w:hAnsi="Symbol" w:hint="default"/>
      </w:rPr>
    </w:lvl>
    <w:lvl w:ilvl="4" w:tplc="3DF66C4E" w:tentative="1">
      <w:start w:val="1"/>
      <w:numFmt w:val="bullet"/>
      <w:lvlText w:val=""/>
      <w:lvlJc w:val="left"/>
      <w:pPr>
        <w:tabs>
          <w:tab w:val="num" w:pos="3600"/>
        </w:tabs>
        <w:ind w:left="3600" w:hanging="360"/>
      </w:pPr>
      <w:rPr>
        <w:rFonts w:ascii="Symbol" w:hAnsi="Symbol" w:hint="default"/>
      </w:rPr>
    </w:lvl>
    <w:lvl w:ilvl="5" w:tplc="54AA576C" w:tentative="1">
      <w:start w:val="1"/>
      <w:numFmt w:val="bullet"/>
      <w:lvlText w:val=""/>
      <w:lvlJc w:val="left"/>
      <w:pPr>
        <w:tabs>
          <w:tab w:val="num" w:pos="4320"/>
        </w:tabs>
        <w:ind w:left="4320" w:hanging="360"/>
      </w:pPr>
      <w:rPr>
        <w:rFonts w:ascii="Symbol" w:hAnsi="Symbol" w:hint="default"/>
      </w:rPr>
    </w:lvl>
    <w:lvl w:ilvl="6" w:tplc="614C0C7C" w:tentative="1">
      <w:start w:val="1"/>
      <w:numFmt w:val="bullet"/>
      <w:lvlText w:val=""/>
      <w:lvlJc w:val="left"/>
      <w:pPr>
        <w:tabs>
          <w:tab w:val="num" w:pos="5040"/>
        </w:tabs>
        <w:ind w:left="5040" w:hanging="360"/>
      </w:pPr>
      <w:rPr>
        <w:rFonts w:ascii="Symbol" w:hAnsi="Symbol" w:hint="default"/>
      </w:rPr>
    </w:lvl>
    <w:lvl w:ilvl="7" w:tplc="5CDE3D54" w:tentative="1">
      <w:start w:val="1"/>
      <w:numFmt w:val="bullet"/>
      <w:lvlText w:val=""/>
      <w:lvlJc w:val="left"/>
      <w:pPr>
        <w:tabs>
          <w:tab w:val="num" w:pos="5760"/>
        </w:tabs>
        <w:ind w:left="5760" w:hanging="360"/>
      </w:pPr>
      <w:rPr>
        <w:rFonts w:ascii="Symbol" w:hAnsi="Symbol" w:hint="default"/>
      </w:rPr>
    </w:lvl>
    <w:lvl w:ilvl="8" w:tplc="49BAD37C"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3"/>
  </w:num>
  <w:num w:numId="3">
    <w:abstractNumId w:val="12"/>
  </w:num>
  <w:num w:numId="4">
    <w:abstractNumId w:val="30"/>
  </w:num>
  <w:num w:numId="5">
    <w:abstractNumId w:val="16"/>
  </w:num>
  <w:num w:numId="6">
    <w:abstractNumId w:val="17"/>
  </w:num>
  <w:num w:numId="7">
    <w:abstractNumId w:val="18"/>
  </w:num>
  <w:num w:numId="8">
    <w:abstractNumId w:val="29"/>
  </w:num>
  <w:num w:numId="9">
    <w:abstractNumId w:val="28"/>
  </w:num>
  <w:num w:numId="10">
    <w:abstractNumId w:val="24"/>
  </w:num>
  <w:num w:numId="11">
    <w:abstractNumId w:val="25"/>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1"/>
  </w:num>
  <w:num w:numId="15">
    <w:abstractNumId w:val="0"/>
  </w:num>
  <w:num w:numId="16">
    <w:abstractNumId w:val="4"/>
  </w:num>
  <w:num w:numId="17">
    <w:abstractNumId w:val="1"/>
  </w:num>
  <w:num w:numId="18">
    <w:abstractNumId w:val="34"/>
  </w:num>
  <w:num w:numId="19">
    <w:abstractNumId w:val="31"/>
  </w:num>
  <w:num w:numId="20">
    <w:abstractNumId w:val="26"/>
  </w:num>
  <w:num w:numId="21">
    <w:abstractNumId w:val="27"/>
  </w:num>
  <w:num w:numId="22">
    <w:abstractNumId w:val="32"/>
  </w:num>
  <w:num w:numId="23">
    <w:abstractNumId w:val="8"/>
  </w:num>
  <w:num w:numId="24">
    <w:abstractNumId w:val="6"/>
  </w:num>
  <w:num w:numId="25">
    <w:abstractNumId w:val="5"/>
  </w:num>
  <w:num w:numId="26">
    <w:abstractNumId w:val="7"/>
  </w:num>
  <w:num w:numId="27">
    <w:abstractNumId w:val="9"/>
  </w:num>
  <w:num w:numId="28">
    <w:abstractNumId w:val="14"/>
  </w:num>
  <w:num w:numId="29">
    <w:abstractNumId w:val="37"/>
  </w:num>
  <w:num w:numId="30">
    <w:abstractNumId w:val="19"/>
  </w:num>
  <w:num w:numId="31">
    <w:abstractNumId w:val="11"/>
  </w:num>
  <w:num w:numId="32">
    <w:abstractNumId w:val="15"/>
  </w:num>
  <w:num w:numId="33">
    <w:abstractNumId w:val="20"/>
  </w:num>
  <w:num w:numId="34">
    <w:abstractNumId w:val="23"/>
  </w:num>
  <w:num w:numId="35">
    <w:abstractNumId w:val="35"/>
  </w:num>
  <w:num w:numId="36">
    <w:abstractNumId w:val="22"/>
  </w:num>
  <w:num w:numId="37">
    <w:abstractNumId w:val="36"/>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oNotTrackFormatting/>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1491A"/>
    <w:rsid w:val="00016208"/>
    <w:rsid w:val="00023EAC"/>
    <w:rsid w:val="00025F52"/>
    <w:rsid w:val="00032090"/>
    <w:rsid w:val="00036D70"/>
    <w:rsid w:val="00037D40"/>
    <w:rsid w:val="000433AC"/>
    <w:rsid w:val="00052F40"/>
    <w:rsid w:val="000540B9"/>
    <w:rsid w:val="00054544"/>
    <w:rsid w:val="000573A6"/>
    <w:rsid w:val="00060746"/>
    <w:rsid w:val="00062713"/>
    <w:rsid w:val="00071AC4"/>
    <w:rsid w:val="00073CEF"/>
    <w:rsid w:val="00080242"/>
    <w:rsid w:val="00085FB1"/>
    <w:rsid w:val="0008727F"/>
    <w:rsid w:val="00087BC9"/>
    <w:rsid w:val="00087D96"/>
    <w:rsid w:val="000A3888"/>
    <w:rsid w:val="000A48F1"/>
    <w:rsid w:val="000A6292"/>
    <w:rsid w:val="000A7759"/>
    <w:rsid w:val="000B38CB"/>
    <w:rsid w:val="000B63C0"/>
    <w:rsid w:val="000C5361"/>
    <w:rsid w:val="000C612B"/>
    <w:rsid w:val="000D06F2"/>
    <w:rsid w:val="000D25FF"/>
    <w:rsid w:val="000E0C93"/>
    <w:rsid w:val="000E0E25"/>
    <w:rsid w:val="000E1567"/>
    <w:rsid w:val="000F6884"/>
    <w:rsid w:val="001060ED"/>
    <w:rsid w:val="00106160"/>
    <w:rsid w:val="00123EA4"/>
    <w:rsid w:val="001240F8"/>
    <w:rsid w:val="00126003"/>
    <w:rsid w:val="00130D40"/>
    <w:rsid w:val="00132A25"/>
    <w:rsid w:val="001427C5"/>
    <w:rsid w:val="00145C07"/>
    <w:rsid w:val="00154168"/>
    <w:rsid w:val="0015773E"/>
    <w:rsid w:val="00163FA5"/>
    <w:rsid w:val="0017179C"/>
    <w:rsid w:val="001722E2"/>
    <w:rsid w:val="00173710"/>
    <w:rsid w:val="00177BB5"/>
    <w:rsid w:val="0018295F"/>
    <w:rsid w:val="00186D3F"/>
    <w:rsid w:val="001924BA"/>
    <w:rsid w:val="001977ED"/>
    <w:rsid w:val="001A0B00"/>
    <w:rsid w:val="001A5290"/>
    <w:rsid w:val="001A7979"/>
    <w:rsid w:val="001B3A5B"/>
    <w:rsid w:val="001B3D7E"/>
    <w:rsid w:val="001B4CA4"/>
    <w:rsid w:val="001B6A3A"/>
    <w:rsid w:val="001B6E02"/>
    <w:rsid w:val="001C1AB3"/>
    <w:rsid w:val="001C44E8"/>
    <w:rsid w:val="001D4B8D"/>
    <w:rsid w:val="001D6943"/>
    <w:rsid w:val="001D76F9"/>
    <w:rsid w:val="001E077E"/>
    <w:rsid w:val="001E0C62"/>
    <w:rsid w:val="001E306A"/>
    <w:rsid w:val="001E4A3B"/>
    <w:rsid w:val="001F1272"/>
    <w:rsid w:val="001F4161"/>
    <w:rsid w:val="001F44A1"/>
    <w:rsid w:val="001F461A"/>
    <w:rsid w:val="001F5ABC"/>
    <w:rsid w:val="002012DE"/>
    <w:rsid w:val="00206966"/>
    <w:rsid w:val="002075D7"/>
    <w:rsid w:val="00211E64"/>
    <w:rsid w:val="002127E9"/>
    <w:rsid w:val="0021322B"/>
    <w:rsid w:val="00213C4F"/>
    <w:rsid w:val="00217AFD"/>
    <w:rsid w:val="002221E3"/>
    <w:rsid w:val="002329AC"/>
    <w:rsid w:val="002420DA"/>
    <w:rsid w:val="002427CC"/>
    <w:rsid w:val="00243E91"/>
    <w:rsid w:val="00247986"/>
    <w:rsid w:val="002507B4"/>
    <w:rsid w:val="00250CCC"/>
    <w:rsid w:val="00254055"/>
    <w:rsid w:val="00254CC9"/>
    <w:rsid w:val="00255BEB"/>
    <w:rsid w:val="002566BA"/>
    <w:rsid w:val="00257DA6"/>
    <w:rsid w:val="002616EF"/>
    <w:rsid w:val="00264F57"/>
    <w:rsid w:val="00270373"/>
    <w:rsid w:val="00270E0E"/>
    <w:rsid w:val="00271C71"/>
    <w:rsid w:val="002738E2"/>
    <w:rsid w:val="0028448B"/>
    <w:rsid w:val="002848DC"/>
    <w:rsid w:val="00286CA3"/>
    <w:rsid w:val="00292CD3"/>
    <w:rsid w:val="00295EAD"/>
    <w:rsid w:val="002A6200"/>
    <w:rsid w:val="002B5F8E"/>
    <w:rsid w:val="002C02B1"/>
    <w:rsid w:val="002C11A9"/>
    <w:rsid w:val="002C5913"/>
    <w:rsid w:val="002D0B60"/>
    <w:rsid w:val="002D64D2"/>
    <w:rsid w:val="002D670E"/>
    <w:rsid w:val="002E09A3"/>
    <w:rsid w:val="002E3AFF"/>
    <w:rsid w:val="002F1566"/>
    <w:rsid w:val="002F4656"/>
    <w:rsid w:val="002F712F"/>
    <w:rsid w:val="00300A4B"/>
    <w:rsid w:val="003018BC"/>
    <w:rsid w:val="00305060"/>
    <w:rsid w:val="003061EF"/>
    <w:rsid w:val="003065BC"/>
    <w:rsid w:val="00320931"/>
    <w:rsid w:val="0032586D"/>
    <w:rsid w:val="00326FF9"/>
    <w:rsid w:val="003448F1"/>
    <w:rsid w:val="00347344"/>
    <w:rsid w:val="00351D5C"/>
    <w:rsid w:val="00356CC4"/>
    <w:rsid w:val="0035718D"/>
    <w:rsid w:val="003571E6"/>
    <w:rsid w:val="00372129"/>
    <w:rsid w:val="00377808"/>
    <w:rsid w:val="003802CB"/>
    <w:rsid w:val="003823AB"/>
    <w:rsid w:val="00386826"/>
    <w:rsid w:val="00386CCE"/>
    <w:rsid w:val="00387629"/>
    <w:rsid w:val="00394080"/>
    <w:rsid w:val="00394820"/>
    <w:rsid w:val="00395FCF"/>
    <w:rsid w:val="003A4B93"/>
    <w:rsid w:val="003A5F9A"/>
    <w:rsid w:val="003A6379"/>
    <w:rsid w:val="003B077A"/>
    <w:rsid w:val="003B3BB0"/>
    <w:rsid w:val="003C4654"/>
    <w:rsid w:val="003C4F83"/>
    <w:rsid w:val="003C61C4"/>
    <w:rsid w:val="003C6E67"/>
    <w:rsid w:val="003D06A2"/>
    <w:rsid w:val="003D4D40"/>
    <w:rsid w:val="003D68FB"/>
    <w:rsid w:val="003D7B7B"/>
    <w:rsid w:val="003E0A87"/>
    <w:rsid w:val="003E3E6E"/>
    <w:rsid w:val="003F34D5"/>
    <w:rsid w:val="003F68D7"/>
    <w:rsid w:val="004019E1"/>
    <w:rsid w:val="00404E6D"/>
    <w:rsid w:val="00405A02"/>
    <w:rsid w:val="00410166"/>
    <w:rsid w:val="00412B20"/>
    <w:rsid w:val="00412CB4"/>
    <w:rsid w:val="00414364"/>
    <w:rsid w:val="0041552D"/>
    <w:rsid w:val="00420A19"/>
    <w:rsid w:val="0042111B"/>
    <w:rsid w:val="00431136"/>
    <w:rsid w:val="00434040"/>
    <w:rsid w:val="00434B92"/>
    <w:rsid w:val="0044533F"/>
    <w:rsid w:val="0044775D"/>
    <w:rsid w:val="00447B04"/>
    <w:rsid w:val="00450562"/>
    <w:rsid w:val="004519D5"/>
    <w:rsid w:val="00471C09"/>
    <w:rsid w:val="00471F42"/>
    <w:rsid w:val="0047305E"/>
    <w:rsid w:val="0047408E"/>
    <w:rsid w:val="00474C8C"/>
    <w:rsid w:val="00477CA5"/>
    <w:rsid w:val="00483128"/>
    <w:rsid w:val="00485788"/>
    <w:rsid w:val="00490741"/>
    <w:rsid w:val="00491980"/>
    <w:rsid w:val="004924BB"/>
    <w:rsid w:val="004A36BA"/>
    <w:rsid w:val="004A44F0"/>
    <w:rsid w:val="004A6C1B"/>
    <w:rsid w:val="004B2A29"/>
    <w:rsid w:val="004B34AE"/>
    <w:rsid w:val="004B5E1D"/>
    <w:rsid w:val="004D1657"/>
    <w:rsid w:val="004D2640"/>
    <w:rsid w:val="004D485E"/>
    <w:rsid w:val="004D4A00"/>
    <w:rsid w:val="004E2E17"/>
    <w:rsid w:val="00513403"/>
    <w:rsid w:val="00515693"/>
    <w:rsid w:val="0051578B"/>
    <w:rsid w:val="00521198"/>
    <w:rsid w:val="00526429"/>
    <w:rsid w:val="00527F72"/>
    <w:rsid w:val="0053252D"/>
    <w:rsid w:val="00535B22"/>
    <w:rsid w:val="005431F1"/>
    <w:rsid w:val="00543A8D"/>
    <w:rsid w:val="00547BCA"/>
    <w:rsid w:val="00552555"/>
    <w:rsid w:val="00555995"/>
    <w:rsid w:val="00556727"/>
    <w:rsid w:val="005647CA"/>
    <w:rsid w:val="0056717D"/>
    <w:rsid w:val="00571AC4"/>
    <w:rsid w:val="005728FE"/>
    <w:rsid w:val="005827FF"/>
    <w:rsid w:val="00591644"/>
    <w:rsid w:val="00591B63"/>
    <w:rsid w:val="00596E2C"/>
    <w:rsid w:val="005A184C"/>
    <w:rsid w:val="005A2007"/>
    <w:rsid w:val="005B0AB3"/>
    <w:rsid w:val="005B155B"/>
    <w:rsid w:val="005B4299"/>
    <w:rsid w:val="005B6243"/>
    <w:rsid w:val="005B79C4"/>
    <w:rsid w:val="005B7E6E"/>
    <w:rsid w:val="005C1F5E"/>
    <w:rsid w:val="005C3A5B"/>
    <w:rsid w:val="005C48CB"/>
    <w:rsid w:val="005C5525"/>
    <w:rsid w:val="005C6F09"/>
    <w:rsid w:val="005D1F69"/>
    <w:rsid w:val="005D3C6F"/>
    <w:rsid w:val="005E7011"/>
    <w:rsid w:val="005F1235"/>
    <w:rsid w:val="005F3D5C"/>
    <w:rsid w:val="005F56F9"/>
    <w:rsid w:val="005F59EC"/>
    <w:rsid w:val="005F6ED7"/>
    <w:rsid w:val="0060330B"/>
    <w:rsid w:val="00603B74"/>
    <w:rsid w:val="0060523A"/>
    <w:rsid w:val="00606DDB"/>
    <w:rsid w:val="00607164"/>
    <w:rsid w:val="00607CF0"/>
    <w:rsid w:val="00614C17"/>
    <w:rsid w:val="006227C2"/>
    <w:rsid w:val="0062328B"/>
    <w:rsid w:val="00626265"/>
    <w:rsid w:val="006262E0"/>
    <w:rsid w:val="00632580"/>
    <w:rsid w:val="006370FD"/>
    <w:rsid w:val="006425CE"/>
    <w:rsid w:val="00646298"/>
    <w:rsid w:val="00650695"/>
    <w:rsid w:val="00656307"/>
    <w:rsid w:val="00656BE6"/>
    <w:rsid w:val="00670295"/>
    <w:rsid w:val="00677A34"/>
    <w:rsid w:val="006864AE"/>
    <w:rsid w:val="006874CA"/>
    <w:rsid w:val="00693EFF"/>
    <w:rsid w:val="00696AEE"/>
    <w:rsid w:val="006A3BAA"/>
    <w:rsid w:val="006A4CF2"/>
    <w:rsid w:val="006B4E8B"/>
    <w:rsid w:val="006B6BFF"/>
    <w:rsid w:val="006D4F1C"/>
    <w:rsid w:val="006D5913"/>
    <w:rsid w:val="006E5356"/>
    <w:rsid w:val="006E57F1"/>
    <w:rsid w:val="006E6DEF"/>
    <w:rsid w:val="006E6E3E"/>
    <w:rsid w:val="006E74D2"/>
    <w:rsid w:val="006F3282"/>
    <w:rsid w:val="006F3347"/>
    <w:rsid w:val="006F3E3C"/>
    <w:rsid w:val="006F7BB1"/>
    <w:rsid w:val="00706F0C"/>
    <w:rsid w:val="00707EE9"/>
    <w:rsid w:val="00712B39"/>
    <w:rsid w:val="00714D6C"/>
    <w:rsid w:val="0072487E"/>
    <w:rsid w:val="0073016D"/>
    <w:rsid w:val="00731204"/>
    <w:rsid w:val="00731789"/>
    <w:rsid w:val="007336D0"/>
    <w:rsid w:val="007353E2"/>
    <w:rsid w:val="00736FCB"/>
    <w:rsid w:val="00741C91"/>
    <w:rsid w:val="00745037"/>
    <w:rsid w:val="0074774C"/>
    <w:rsid w:val="00756C93"/>
    <w:rsid w:val="0076002F"/>
    <w:rsid w:val="0076281F"/>
    <w:rsid w:val="00762EAE"/>
    <w:rsid w:val="00765249"/>
    <w:rsid w:val="00765C35"/>
    <w:rsid w:val="00766EC1"/>
    <w:rsid w:val="00783A7A"/>
    <w:rsid w:val="00783D15"/>
    <w:rsid w:val="0078425F"/>
    <w:rsid w:val="00786BF7"/>
    <w:rsid w:val="00787E9D"/>
    <w:rsid w:val="007A2C4C"/>
    <w:rsid w:val="007A2DB5"/>
    <w:rsid w:val="007B061E"/>
    <w:rsid w:val="007B79D7"/>
    <w:rsid w:val="007D6BEA"/>
    <w:rsid w:val="007E0322"/>
    <w:rsid w:val="007E1666"/>
    <w:rsid w:val="007E460E"/>
    <w:rsid w:val="007E53E9"/>
    <w:rsid w:val="007F03C3"/>
    <w:rsid w:val="007F0405"/>
    <w:rsid w:val="007F2B4B"/>
    <w:rsid w:val="007F5617"/>
    <w:rsid w:val="007F76C3"/>
    <w:rsid w:val="00800221"/>
    <w:rsid w:val="00800352"/>
    <w:rsid w:val="00801E43"/>
    <w:rsid w:val="008054D1"/>
    <w:rsid w:val="00805A85"/>
    <w:rsid w:val="00816654"/>
    <w:rsid w:val="008256C7"/>
    <w:rsid w:val="00833A74"/>
    <w:rsid w:val="0084345E"/>
    <w:rsid w:val="00844B47"/>
    <w:rsid w:val="008455EB"/>
    <w:rsid w:val="00845604"/>
    <w:rsid w:val="0084652C"/>
    <w:rsid w:val="0085036E"/>
    <w:rsid w:val="00854A82"/>
    <w:rsid w:val="00860C8C"/>
    <w:rsid w:val="008621F4"/>
    <w:rsid w:val="008638C4"/>
    <w:rsid w:val="00866E39"/>
    <w:rsid w:val="008737FC"/>
    <w:rsid w:val="00875BC5"/>
    <w:rsid w:val="00884486"/>
    <w:rsid w:val="0089219C"/>
    <w:rsid w:val="00894643"/>
    <w:rsid w:val="00896C08"/>
    <w:rsid w:val="008A2C86"/>
    <w:rsid w:val="008A46ED"/>
    <w:rsid w:val="008A4D75"/>
    <w:rsid w:val="008A787C"/>
    <w:rsid w:val="008B0DFC"/>
    <w:rsid w:val="008B12BF"/>
    <w:rsid w:val="008B492C"/>
    <w:rsid w:val="008C164A"/>
    <w:rsid w:val="008C2A80"/>
    <w:rsid w:val="008C2EFF"/>
    <w:rsid w:val="008C6A99"/>
    <w:rsid w:val="008D74DA"/>
    <w:rsid w:val="008D7F0D"/>
    <w:rsid w:val="008E0A79"/>
    <w:rsid w:val="0090180B"/>
    <w:rsid w:val="00905CDE"/>
    <w:rsid w:val="00906136"/>
    <w:rsid w:val="0090678A"/>
    <w:rsid w:val="00912B2D"/>
    <w:rsid w:val="00914465"/>
    <w:rsid w:val="009165E1"/>
    <w:rsid w:val="009174E2"/>
    <w:rsid w:val="009226A6"/>
    <w:rsid w:val="0092612D"/>
    <w:rsid w:val="009323D1"/>
    <w:rsid w:val="00935657"/>
    <w:rsid w:val="00937AC0"/>
    <w:rsid w:val="00940AAD"/>
    <w:rsid w:val="00940EB6"/>
    <w:rsid w:val="0094634A"/>
    <w:rsid w:val="00946DF0"/>
    <w:rsid w:val="00953A8B"/>
    <w:rsid w:val="00956321"/>
    <w:rsid w:val="00961AAB"/>
    <w:rsid w:val="00962426"/>
    <w:rsid w:val="00972619"/>
    <w:rsid w:val="0097568F"/>
    <w:rsid w:val="00982E93"/>
    <w:rsid w:val="00984960"/>
    <w:rsid w:val="00985789"/>
    <w:rsid w:val="009866B1"/>
    <w:rsid w:val="00994184"/>
    <w:rsid w:val="00997319"/>
    <w:rsid w:val="009B5DA5"/>
    <w:rsid w:val="009C133C"/>
    <w:rsid w:val="009C25C6"/>
    <w:rsid w:val="009C31F7"/>
    <w:rsid w:val="009C4676"/>
    <w:rsid w:val="009C72DD"/>
    <w:rsid w:val="009D1D3E"/>
    <w:rsid w:val="009D2B8D"/>
    <w:rsid w:val="009E1C0A"/>
    <w:rsid w:val="009E2AB7"/>
    <w:rsid w:val="009E3306"/>
    <w:rsid w:val="009E33A8"/>
    <w:rsid w:val="009F3D97"/>
    <w:rsid w:val="00A00921"/>
    <w:rsid w:val="00A06932"/>
    <w:rsid w:val="00A07817"/>
    <w:rsid w:val="00A108DE"/>
    <w:rsid w:val="00A11C3D"/>
    <w:rsid w:val="00A12619"/>
    <w:rsid w:val="00A138DE"/>
    <w:rsid w:val="00A2151A"/>
    <w:rsid w:val="00A3118E"/>
    <w:rsid w:val="00A4640A"/>
    <w:rsid w:val="00A50355"/>
    <w:rsid w:val="00A50DD6"/>
    <w:rsid w:val="00A51626"/>
    <w:rsid w:val="00A55814"/>
    <w:rsid w:val="00A60AD9"/>
    <w:rsid w:val="00A61EE1"/>
    <w:rsid w:val="00A6296E"/>
    <w:rsid w:val="00A63E64"/>
    <w:rsid w:val="00A65657"/>
    <w:rsid w:val="00A7100F"/>
    <w:rsid w:val="00A72B53"/>
    <w:rsid w:val="00A73E9F"/>
    <w:rsid w:val="00A915F0"/>
    <w:rsid w:val="00A9384D"/>
    <w:rsid w:val="00A95153"/>
    <w:rsid w:val="00A97C92"/>
    <w:rsid w:val="00AA0769"/>
    <w:rsid w:val="00AA3062"/>
    <w:rsid w:val="00AA43E1"/>
    <w:rsid w:val="00AA51D4"/>
    <w:rsid w:val="00AA5A63"/>
    <w:rsid w:val="00AB3CCC"/>
    <w:rsid w:val="00AB72EA"/>
    <w:rsid w:val="00AC3FFE"/>
    <w:rsid w:val="00AD04D6"/>
    <w:rsid w:val="00AD2252"/>
    <w:rsid w:val="00AD3BC9"/>
    <w:rsid w:val="00AE27A5"/>
    <w:rsid w:val="00AE388C"/>
    <w:rsid w:val="00AE4F74"/>
    <w:rsid w:val="00AF0831"/>
    <w:rsid w:val="00AF08B2"/>
    <w:rsid w:val="00B02797"/>
    <w:rsid w:val="00B06FD9"/>
    <w:rsid w:val="00B11516"/>
    <w:rsid w:val="00B1775D"/>
    <w:rsid w:val="00B241B1"/>
    <w:rsid w:val="00B26DE0"/>
    <w:rsid w:val="00B30305"/>
    <w:rsid w:val="00B31A32"/>
    <w:rsid w:val="00B320E5"/>
    <w:rsid w:val="00B41660"/>
    <w:rsid w:val="00B42CE9"/>
    <w:rsid w:val="00B46999"/>
    <w:rsid w:val="00B50F3C"/>
    <w:rsid w:val="00B57B38"/>
    <w:rsid w:val="00B61EBA"/>
    <w:rsid w:val="00B673DF"/>
    <w:rsid w:val="00B74A52"/>
    <w:rsid w:val="00B82655"/>
    <w:rsid w:val="00B90C21"/>
    <w:rsid w:val="00B91A80"/>
    <w:rsid w:val="00B9504D"/>
    <w:rsid w:val="00B974B9"/>
    <w:rsid w:val="00BA13A5"/>
    <w:rsid w:val="00BA2FC2"/>
    <w:rsid w:val="00BA4ABF"/>
    <w:rsid w:val="00BA749B"/>
    <w:rsid w:val="00BB180F"/>
    <w:rsid w:val="00BB19CD"/>
    <w:rsid w:val="00BB4B21"/>
    <w:rsid w:val="00BB5C53"/>
    <w:rsid w:val="00BB7CF9"/>
    <w:rsid w:val="00BC4A69"/>
    <w:rsid w:val="00BC4DE2"/>
    <w:rsid w:val="00BD1C5F"/>
    <w:rsid w:val="00BD2D6A"/>
    <w:rsid w:val="00BD4421"/>
    <w:rsid w:val="00BD5082"/>
    <w:rsid w:val="00BE556C"/>
    <w:rsid w:val="00BF3BF0"/>
    <w:rsid w:val="00BF4345"/>
    <w:rsid w:val="00BF4619"/>
    <w:rsid w:val="00BF4FE2"/>
    <w:rsid w:val="00BF6092"/>
    <w:rsid w:val="00C10F59"/>
    <w:rsid w:val="00C21EA8"/>
    <w:rsid w:val="00C244E5"/>
    <w:rsid w:val="00C31D13"/>
    <w:rsid w:val="00C33B2C"/>
    <w:rsid w:val="00C37707"/>
    <w:rsid w:val="00C4127D"/>
    <w:rsid w:val="00C435B9"/>
    <w:rsid w:val="00C45BD6"/>
    <w:rsid w:val="00C462EE"/>
    <w:rsid w:val="00C52F24"/>
    <w:rsid w:val="00C55217"/>
    <w:rsid w:val="00C659FE"/>
    <w:rsid w:val="00C7446E"/>
    <w:rsid w:val="00C8131F"/>
    <w:rsid w:val="00C878F5"/>
    <w:rsid w:val="00C91F4C"/>
    <w:rsid w:val="00C96D03"/>
    <w:rsid w:val="00CA33AA"/>
    <w:rsid w:val="00CA5055"/>
    <w:rsid w:val="00CA5DB7"/>
    <w:rsid w:val="00CA7E45"/>
    <w:rsid w:val="00CB7E84"/>
    <w:rsid w:val="00CC1798"/>
    <w:rsid w:val="00CC4817"/>
    <w:rsid w:val="00CC61F8"/>
    <w:rsid w:val="00CD4389"/>
    <w:rsid w:val="00CD73BD"/>
    <w:rsid w:val="00CD7801"/>
    <w:rsid w:val="00CE1235"/>
    <w:rsid w:val="00CE5E2C"/>
    <w:rsid w:val="00CE622B"/>
    <w:rsid w:val="00CE678C"/>
    <w:rsid w:val="00CF27BA"/>
    <w:rsid w:val="00CF2803"/>
    <w:rsid w:val="00CF3547"/>
    <w:rsid w:val="00D00C9D"/>
    <w:rsid w:val="00D05EA5"/>
    <w:rsid w:val="00D101BA"/>
    <w:rsid w:val="00D171AF"/>
    <w:rsid w:val="00D2057A"/>
    <w:rsid w:val="00D22D5C"/>
    <w:rsid w:val="00D25DEF"/>
    <w:rsid w:val="00D31033"/>
    <w:rsid w:val="00D31A34"/>
    <w:rsid w:val="00D33A1A"/>
    <w:rsid w:val="00D3645C"/>
    <w:rsid w:val="00D40879"/>
    <w:rsid w:val="00D40B58"/>
    <w:rsid w:val="00D5039B"/>
    <w:rsid w:val="00D53C14"/>
    <w:rsid w:val="00D56489"/>
    <w:rsid w:val="00D65209"/>
    <w:rsid w:val="00D6661C"/>
    <w:rsid w:val="00D666F4"/>
    <w:rsid w:val="00D710D0"/>
    <w:rsid w:val="00D71631"/>
    <w:rsid w:val="00D725BE"/>
    <w:rsid w:val="00D72B9F"/>
    <w:rsid w:val="00D81722"/>
    <w:rsid w:val="00D8292F"/>
    <w:rsid w:val="00D84EF0"/>
    <w:rsid w:val="00D85169"/>
    <w:rsid w:val="00D85CF2"/>
    <w:rsid w:val="00D8683B"/>
    <w:rsid w:val="00D87AD4"/>
    <w:rsid w:val="00DA119D"/>
    <w:rsid w:val="00DA6BB8"/>
    <w:rsid w:val="00DA6C02"/>
    <w:rsid w:val="00DB1532"/>
    <w:rsid w:val="00DB3F6A"/>
    <w:rsid w:val="00DB40DC"/>
    <w:rsid w:val="00DB7BED"/>
    <w:rsid w:val="00DD0FF5"/>
    <w:rsid w:val="00DD1E2B"/>
    <w:rsid w:val="00DE1966"/>
    <w:rsid w:val="00DE3E99"/>
    <w:rsid w:val="00DE504B"/>
    <w:rsid w:val="00DE6604"/>
    <w:rsid w:val="00DE7646"/>
    <w:rsid w:val="00DE76BA"/>
    <w:rsid w:val="00DF0256"/>
    <w:rsid w:val="00DF665E"/>
    <w:rsid w:val="00DF7FD1"/>
    <w:rsid w:val="00E0003B"/>
    <w:rsid w:val="00E0171B"/>
    <w:rsid w:val="00E02B88"/>
    <w:rsid w:val="00E03ADF"/>
    <w:rsid w:val="00E077A0"/>
    <w:rsid w:val="00E1214D"/>
    <w:rsid w:val="00E15437"/>
    <w:rsid w:val="00E15C98"/>
    <w:rsid w:val="00E30019"/>
    <w:rsid w:val="00E40CA3"/>
    <w:rsid w:val="00E5529F"/>
    <w:rsid w:val="00E56007"/>
    <w:rsid w:val="00E62E5B"/>
    <w:rsid w:val="00E671B0"/>
    <w:rsid w:val="00E72687"/>
    <w:rsid w:val="00E73796"/>
    <w:rsid w:val="00E74D52"/>
    <w:rsid w:val="00E76E3D"/>
    <w:rsid w:val="00E802BC"/>
    <w:rsid w:val="00E83199"/>
    <w:rsid w:val="00E84FE8"/>
    <w:rsid w:val="00E921B1"/>
    <w:rsid w:val="00E93B44"/>
    <w:rsid w:val="00E94478"/>
    <w:rsid w:val="00E95301"/>
    <w:rsid w:val="00E9577D"/>
    <w:rsid w:val="00E97188"/>
    <w:rsid w:val="00EA5C20"/>
    <w:rsid w:val="00EA5ECA"/>
    <w:rsid w:val="00EA60C4"/>
    <w:rsid w:val="00EB308A"/>
    <w:rsid w:val="00EB4733"/>
    <w:rsid w:val="00EB62A9"/>
    <w:rsid w:val="00EC5A01"/>
    <w:rsid w:val="00ED050A"/>
    <w:rsid w:val="00ED254E"/>
    <w:rsid w:val="00ED28FD"/>
    <w:rsid w:val="00ED3549"/>
    <w:rsid w:val="00ED6716"/>
    <w:rsid w:val="00ED6FEE"/>
    <w:rsid w:val="00ED77DA"/>
    <w:rsid w:val="00EE0361"/>
    <w:rsid w:val="00EE6AE0"/>
    <w:rsid w:val="00EE7533"/>
    <w:rsid w:val="00EF0A5B"/>
    <w:rsid w:val="00EF6DD3"/>
    <w:rsid w:val="00F00147"/>
    <w:rsid w:val="00F01ABA"/>
    <w:rsid w:val="00F06502"/>
    <w:rsid w:val="00F07EF6"/>
    <w:rsid w:val="00F13CF3"/>
    <w:rsid w:val="00F20050"/>
    <w:rsid w:val="00F266F8"/>
    <w:rsid w:val="00F35416"/>
    <w:rsid w:val="00F3550B"/>
    <w:rsid w:val="00F546E2"/>
    <w:rsid w:val="00F63DBF"/>
    <w:rsid w:val="00F64CAB"/>
    <w:rsid w:val="00F7738C"/>
    <w:rsid w:val="00F81DC4"/>
    <w:rsid w:val="00F85D79"/>
    <w:rsid w:val="00F90D35"/>
    <w:rsid w:val="00F91EB3"/>
    <w:rsid w:val="00F92ED9"/>
    <w:rsid w:val="00F9656B"/>
    <w:rsid w:val="00F978FB"/>
    <w:rsid w:val="00FA3A47"/>
    <w:rsid w:val="00FA4413"/>
    <w:rsid w:val="00FA4464"/>
    <w:rsid w:val="00FB1290"/>
    <w:rsid w:val="00FB24EE"/>
    <w:rsid w:val="00FB5CCD"/>
    <w:rsid w:val="00FB71D4"/>
    <w:rsid w:val="00FC0511"/>
    <w:rsid w:val="00FC49EF"/>
    <w:rsid w:val="00FC4D28"/>
    <w:rsid w:val="00FC7F7A"/>
    <w:rsid w:val="00FE3E5A"/>
    <w:rsid w:val="00FE4D9B"/>
    <w:rsid w:val="00FE67D0"/>
    <w:rsid w:val="00FF3CCB"/>
    <w:rsid w:val="00FF3DA1"/>
    <w:rsid w:val="00FF4289"/>
    <w:rsid w:val="00FF46D0"/>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7B94A3"/>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9323D1"/>
  </w:style>
  <w:style w:type="character" w:customStyle="1" w:styleId="normaltextrun">
    <w:name w:val="normaltextrun"/>
    <w:basedOn w:val="DefaultParagraphFont"/>
    <w:rsid w:val="00DB1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2.xml><?xml version="1.0" encoding="utf-8"?>
<ds:datastoreItem xmlns:ds="http://schemas.openxmlformats.org/officeDocument/2006/customXml" ds:itemID="{9D3F1A50-6163-442F-93E5-2E044B5413C1}">
  <ds:schemaRefs>
    <ds:schemaRef ds:uri="http://www.w3.org/XML/1998/namespace"/>
    <ds:schemaRef ds:uri="http://schemas.microsoft.com/office/infopath/2007/PartnerControls"/>
    <ds:schemaRef ds:uri="http://purl.org/dc/elements/1.1/"/>
    <ds:schemaRef ds:uri="aa30d10d-b30d-4a7a-9d26-d2ca493895f6"/>
    <ds:schemaRef ds:uri="http://purl.org/dc/terms/"/>
    <ds:schemaRef ds:uri="dff91fe5-b91d-4940-8e43-17920bc15740"/>
    <ds:schemaRef ds:uri="http://schemas.microsoft.com/sharepoint/v3/field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07DE4-AFC8-4A01-8F10-51FA3B32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2712</Words>
  <Characters>15540</Characters>
  <Application>Microsoft Office Word</Application>
  <DocSecurity>0</DocSecurity>
  <Lines>431</Lines>
  <Paragraphs>233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REFORM A2</dc:creator>
  <cp:keywords/>
  <dc:description/>
  <cp:lastModifiedBy>ARNONE Augusto (REFORM-ATHENS)</cp:lastModifiedBy>
  <cp:revision>12</cp:revision>
  <cp:lastPrinted>2019-09-11T07:25:00Z</cp:lastPrinted>
  <dcterms:created xsi:type="dcterms:W3CDTF">2022-06-07T16:48:00Z</dcterms:created>
  <dcterms:modified xsi:type="dcterms:W3CDTF">2022-06-09T09:44:00Z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