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D2AA" w14:textId="58D3026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837C899" wp14:editId="0F1782F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0B32BD5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497916C"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35B2A0A5"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0C9AD90" w14:textId="2418C36A"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74143C0F"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475107FB"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0AABFDD5" w14:textId="7C3BB273"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14:paraId="1939E708" w14:textId="7DB59F22"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03357919"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57367B5"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233E1219" w14:textId="77777777" w:rsidTr="66590D7B">
        <w:trPr>
          <w:trHeight w:val="443"/>
        </w:trPr>
        <w:tc>
          <w:tcPr>
            <w:tcW w:w="1996" w:type="pct"/>
            <w:tcBorders>
              <w:right w:val="single" w:sz="12" w:space="0" w:color="auto"/>
            </w:tcBorders>
          </w:tcPr>
          <w:p w14:paraId="275E6A5E"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C2359EF"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0D985B1" w14:textId="77777777" w:rsidTr="66590D7B">
        <w:trPr>
          <w:trHeight w:val="443"/>
        </w:trPr>
        <w:tc>
          <w:tcPr>
            <w:tcW w:w="1996" w:type="pct"/>
            <w:tcBorders>
              <w:right w:val="single" w:sz="12" w:space="0" w:color="auto"/>
            </w:tcBorders>
          </w:tcPr>
          <w:p w14:paraId="1F490EB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14:paraId="4A40D626" w14:textId="11C98592" w:rsidR="009323D1" w:rsidRDefault="00085FB1" w:rsidP="00AA51D4">
            <w:pPr>
              <w:pStyle w:val="Text1"/>
              <w:spacing w:before="60" w:after="60"/>
              <w:ind w:left="0"/>
              <w:rPr>
                <w:rFonts w:ascii="Verdana" w:hAnsi="Verdana" w:cs="Arial"/>
                <w:b/>
                <w:bCs/>
                <w:sz w:val="20"/>
                <w:szCs w:val="20"/>
              </w:rPr>
            </w:pPr>
            <w:r>
              <w:rPr>
                <w:rFonts w:ascii="Verdana" w:hAnsi="Verdana" w:cs="Arial"/>
                <w:b/>
                <w:bCs/>
                <w:sz w:val="20"/>
                <w:szCs w:val="20"/>
              </w:rPr>
              <w:t xml:space="preserve">TSI 2023 Flagship technical support project on </w:t>
            </w:r>
            <w:r w:rsidR="00AA51D4" w:rsidRPr="00AA51D4">
              <w:rPr>
                <w:rFonts w:ascii="Verdana" w:hAnsi="Verdana" w:cs="Arial"/>
                <w:b/>
                <w:bCs/>
                <w:sz w:val="20"/>
                <w:szCs w:val="20"/>
              </w:rPr>
              <w:t>“</w:t>
            </w:r>
            <w:r w:rsidR="001E7FC6">
              <w:rPr>
                <w:rFonts w:ascii="Verdana" w:hAnsi="Verdana" w:cs="Arial"/>
                <w:b/>
                <w:bCs/>
                <w:sz w:val="20"/>
                <w:szCs w:val="20"/>
              </w:rPr>
              <w:t xml:space="preserve">Youth FIRST: </w:t>
            </w:r>
            <w:r w:rsidR="00AA51D4" w:rsidRPr="00AA51D4">
              <w:rPr>
                <w:rFonts w:ascii="Verdana" w:hAnsi="Verdana" w:cs="Arial"/>
                <w:b/>
                <w:bCs/>
                <w:sz w:val="20"/>
                <w:szCs w:val="20"/>
              </w:rPr>
              <w:t>Supporting children and youth wellbeing, education, training, social protection and labour prospects”</w:t>
            </w:r>
          </w:p>
          <w:p w14:paraId="50C56C53" w14:textId="55201134" w:rsidR="00A7100F" w:rsidRPr="00AA5A63" w:rsidRDefault="00085FB1" w:rsidP="00AA51D4">
            <w:pPr>
              <w:pStyle w:val="Text1"/>
              <w:spacing w:before="60" w:after="60"/>
              <w:ind w:left="0"/>
              <w:rPr>
                <w:rFonts w:ascii="Verdana" w:hAnsi="Verdana" w:cs="Arial"/>
                <w:b/>
                <w:bCs/>
                <w:sz w:val="20"/>
                <w:szCs w:val="20"/>
              </w:rPr>
            </w:pPr>
            <w:r>
              <w:rPr>
                <w:rFonts w:ascii="Verdana" w:hAnsi="Verdana" w:cs="Arial"/>
                <w:b/>
                <w:bCs/>
                <w:color w:val="FF0000"/>
                <w:sz w:val="20"/>
                <w:szCs w:val="20"/>
              </w:rPr>
              <w:t xml:space="preserve">Possibility to </w:t>
            </w:r>
            <w:r w:rsidRPr="009A7C5C">
              <w:rPr>
                <w:rFonts w:ascii="Verdana" w:hAnsi="Verdana" w:cs="Arial"/>
                <w:b/>
                <w:bCs/>
                <w:color w:val="FF0000"/>
                <w:sz w:val="20"/>
                <w:szCs w:val="20"/>
              </w:rPr>
              <w:t xml:space="preserve">add subtitle </w:t>
            </w:r>
            <w:r w:rsidRPr="009A7C5C">
              <w:rPr>
                <w:rFonts w:ascii="Verdana" w:hAnsi="Verdana" w:cs="Arial"/>
                <w:bCs/>
                <w:color w:val="FF0000"/>
                <w:sz w:val="20"/>
                <w:szCs w:val="20"/>
              </w:rPr>
              <w:t>[maximum 15 words]</w:t>
            </w:r>
          </w:p>
        </w:tc>
      </w:tr>
      <w:tr w:rsidR="00A7100F" w:rsidRPr="003A5F9A" w14:paraId="564408D3" w14:textId="77777777" w:rsidTr="66590D7B">
        <w:trPr>
          <w:trHeight w:val="443"/>
        </w:trPr>
        <w:tc>
          <w:tcPr>
            <w:tcW w:w="1996" w:type="pct"/>
            <w:tcBorders>
              <w:right w:val="single" w:sz="12" w:space="0" w:color="auto"/>
            </w:tcBorders>
          </w:tcPr>
          <w:p w14:paraId="73EAB376"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0DF39FB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59DECDA2" w14:textId="77777777" w:rsidTr="66590D7B">
        <w:trPr>
          <w:trHeight w:val="443"/>
        </w:trPr>
        <w:tc>
          <w:tcPr>
            <w:tcW w:w="1996" w:type="pct"/>
            <w:tcBorders>
              <w:right w:val="single" w:sz="12" w:space="0" w:color="auto"/>
            </w:tcBorders>
          </w:tcPr>
          <w:p w14:paraId="0B136777"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0274E76C"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D659840" w14:textId="77777777" w:rsidTr="66590D7B">
        <w:trPr>
          <w:trHeight w:val="443"/>
        </w:trPr>
        <w:tc>
          <w:tcPr>
            <w:tcW w:w="1996" w:type="pct"/>
            <w:tcBorders>
              <w:right w:val="single" w:sz="12" w:space="0" w:color="auto"/>
            </w:tcBorders>
          </w:tcPr>
          <w:p w14:paraId="5383B0EB"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7E271BE2"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7D8E9F7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35A15914"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389B994"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B48FAD" w14:textId="77777777" w:rsidTr="66590D7B">
        <w:trPr>
          <w:trHeight w:val="412"/>
        </w:trPr>
        <w:tc>
          <w:tcPr>
            <w:tcW w:w="2003" w:type="pct"/>
            <w:tcBorders>
              <w:top w:val="single" w:sz="18" w:space="0" w:color="auto"/>
              <w:left w:val="single" w:sz="12" w:space="0" w:color="auto"/>
              <w:right w:val="single" w:sz="12" w:space="0" w:color="auto"/>
            </w:tcBorders>
          </w:tcPr>
          <w:p w14:paraId="09E326D7"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A55C006"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1D26FDF3" w14:textId="77777777" w:rsidTr="66590D7B">
        <w:trPr>
          <w:trHeight w:val="412"/>
        </w:trPr>
        <w:tc>
          <w:tcPr>
            <w:tcW w:w="2003" w:type="pct"/>
            <w:tcBorders>
              <w:top w:val="single" w:sz="8" w:space="0" w:color="auto"/>
              <w:left w:val="single" w:sz="12" w:space="0" w:color="auto"/>
              <w:right w:val="single" w:sz="12" w:space="0" w:color="auto"/>
            </w:tcBorders>
          </w:tcPr>
          <w:p w14:paraId="07F8D677"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0483505"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92F2451" w14:textId="77777777" w:rsidTr="66590D7B">
        <w:trPr>
          <w:trHeight w:val="412"/>
        </w:trPr>
        <w:tc>
          <w:tcPr>
            <w:tcW w:w="2003" w:type="pct"/>
            <w:tcBorders>
              <w:top w:val="single" w:sz="8" w:space="0" w:color="auto"/>
              <w:left w:val="single" w:sz="12" w:space="0" w:color="auto"/>
              <w:right w:val="single" w:sz="12" w:space="0" w:color="auto"/>
            </w:tcBorders>
          </w:tcPr>
          <w:p w14:paraId="7BE913F0"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37AED506"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1A21919F" w14:textId="77777777" w:rsidTr="66590D7B">
        <w:trPr>
          <w:trHeight w:val="412"/>
        </w:trPr>
        <w:tc>
          <w:tcPr>
            <w:tcW w:w="2003" w:type="pct"/>
            <w:tcBorders>
              <w:top w:val="single" w:sz="8" w:space="0" w:color="auto"/>
              <w:left w:val="single" w:sz="12" w:space="0" w:color="auto"/>
              <w:right w:val="single" w:sz="12" w:space="0" w:color="auto"/>
            </w:tcBorders>
          </w:tcPr>
          <w:p w14:paraId="309108CD"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470B5DF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6B5887" w14:textId="77777777" w:rsidTr="66590D7B">
        <w:trPr>
          <w:trHeight w:val="412"/>
        </w:trPr>
        <w:tc>
          <w:tcPr>
            <w:tcW w:w="2003" w:type="pct"/>
            <w:tcBorders>
              <w:top w:val="single" w:sz="8" w:space="0" w:color="auto"/>
              <w:left w:val="single" w:sz="12" w:space="0" w:color="auto"/>
              <w:right w:val="single" w:sz="12" w:space="0" w:color="auto"/>
            </w:tcBorders>
          </w:tcPr>
          <w:p w14:paraId="14DC4B05"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lastRenderedPageBreak/>
              <w:t>Telephone number</w:t>
            </w:r>
          </w:p>
        </w:tc>
        <w:tc>
          <w:tcPr>
            <w:tcW w:w="2997" w:type="pct"/>
            <w:tcBorders>
              <w:top w:val="single" w:sz="8" w:space="0" w:color="auto"/>
              <w:left w:val="single" w:sz="12" w:space="0" w:color="auto"/>
              <w:right w:val="single" w:sz="12" w:space="0" w:color="auto"/>
            </w:tcBorders>
          </w:tcPr>
          <w:p w14:paraId="6236B284" w14:textId="77777777" w:rsidR="00E0003B" w:rsidRPr="003A5F9A" w:rsidRDefault="00E0003B" w:rsidP="0008727F">
            <w:pPr>
              <w:pStyle w:val="Text2"/>
              <w:spacing w:before="60" w:after="120"/>
              <w:ind w:left="0"/>
              <w:rPr>
                <w:rFonts w:ascii="Verdana" w:hAnsi="Verdana"/>
                <w:b/>
                <w:sz w:val="20"/>
                <w:szCs w:val="20"/>
              </w:rPr>
            </w:pPr>
          </w:p>
        </w:tc>
      </w:tr>
    </w:tbl>
    <w:p w14:paraId="1C30266F" w14:textId="77777777" w:rsidR="00AA5A63" w:rsidRDefault="00AA5A63" w:rsidP="00060746">
      <w:pPr>
        <w:jc w:val="center"/>
        <w:rPr>
          <w:rFonts w:ascii="Verdana" w:hAnsi="Verdana"/>
          <w:b/>
          <w:sz w:val="32"/>
          <w:szCs w:val="32"/>
        </w:rPr>
      </w:pPr>
    </w:p>
    <w:p w14:paraId="081AE150"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FADCD1C"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A4261C7" w14:textId="77777777"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103E2D6F" w14:textId="77777777" w:rsidTr="66590D7B">
        <w:trPr>
          <w:trHeight w:val="412"/>
        </w:trPr>
        <w:tc>
          <w:tcPr>
            <w:tcW w:w="3721" w:type="dxa"/>
            <w:tcBorders>
              <w:top w:val="single" w:sz="18" w:space="0" w:color="auto"/>
              <w:left w:val="single" w:sz="12" w:space="0" w:color="auto"/>
              <w:right w:val="single" w:sz="12" w:space="0" w:color="auto"/>
            </w:tcBorders>
          </w:tcPr>
          <w:p w14:paraId="39A27F64"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29FDFF7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0793B2CD" w14:textId="77777777" w:rsidTr="66590D7B">
        <w:trPr>
          <w:trHeight w:val="412"/>
        </w:trPr>
        <w:tc>
          <w:tcPr>
            <w:tcW w:w="3721" w:type="dxa"/>
            <w:tcBorders>
              <w:top w:val="single" w:sz="8" w:space="0" w:color="auto"/>
              <w:left w:val="single" w:sz="12" w:space="0" w:color="auto"/>
              <w:right w:val="single" w:sz="12" w:space="0" w:color="auto"/>
            </w:tcBorders>
          </w:tcPr>
          <w:p w14:paraId="3C61AD74"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0A48027A"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454EA079" w14:textId="77777777" w:rsidTr="66590D7B">
        <w:trPr>
          <w:trHeight w:val="412"/>
        </w:trPr>
        <w:tc>
          <w:tcPr>
            <w:tcW w:w="3721" w:type="dxa"/>
            <w:tcBorders>
              <w:top w:val="single" w:sz="8" w:space="0" w:color="auto"/>
              <w:left w:val="single" w:sz="12" w:space="0" w:color="auto"/>
              <w:right w:val="single" w:sz="12" w:space="0" w:color="auto"/>
            </w:tcBorders>
          </w:tcPr>
          <w:p w14:paraId="483F29F4"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3A395A6B"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34B38324" w14:textId="77777777" w:rsidTr="66590D7B">
        <w:trPr>
          <w:trHeight w:val="412"/>
        </w:trPr>
        <w:tc>
          <w:tcPr>
            <w:tcW w:w="3721" w:type="dxa"/>
            <w:tcBorders>
              <w:top w:val="single" w:sz="8" w:space="0" w:color="auto"/>
              <w:left w:val="single" w:sz="12" w:space="0" w:color="auto"/>
              <w:right w:val="single" w:sz="12" w:space="0" w:color="auto"/>
            </w:tcBorders>
          </w:tcPr>
          <w:p w14:paraId="746F277B"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674A9E9B"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1633E6AD" w14:textId="77777777" w:rsidTr="66590D7B">
        <w:trPr>
          <w:trHeight w:val="412"/>
        </w:trPr>
        <w:tc>
          <w:tcPr>
            <w:tcW w:w="3721" w:type="dxa"/>
            <w:tcBorders>
              <w:top w:val="single" w:sz="8" w:space="0" w:color="auto"/>
              <w:left w:val="single" w:sz="12" w:space="0" w:color="auto"/>
              <w:right w:val="single" w:sz="12" w:space="0" w:color="auto"/>
            </w:tcBorders>
          </w:tcPr>
          <w:p w14:paraId="65BAC5F5"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4949259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1410E87F" w14:textId="77777777" w:rsidTr="66590D7B">
        <w:trPr>
          <w:trHeight w:val="412"/>
        </w:trPr>
        <w:tc>
          <w:tcPr>
            <w:tcW w:w="3721" w:type="dxa"/>
            <w:tcBorders>
              <w:top w:val="single" w:sz="8" w:space="0" w:color="auto"/>
              <w:left w:val="single" w:sz="12" w:space="0" w:color="auto"/>
              <w:right w:val="single" w:sz="12" w:space="0" w:color="auto"/>
            </w:tcBorders>
          </w:tcPr>
          <w:p w14:paraId="60254600"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10FB4EF6" w14:textId="77777777" w:rsidR="00A7100F" w:rsidRPr="003A5F9A" w:rsidRDefault="00A7100F" w:rsidP="00783D15">
            <w:pPr>
              <w:pStyle w:val="Text2"/>
              <w:spacing w:before="60" w:after="120"/>
              <w:ind w:left="0"/>
              <w:rPr>
                <w:rFonts w:ascii="Verdana" w:hAnsi="Verdana"/>
                <w:b/>
                <w:sz w:val="20"/>
                <w:szCs w:val="20"/>
              </w:rPr>
            </w:pPr>
          </w:p>
        </w:tc>
      </w:tr>
    </w:tbl>
    <w:p w14:paraId="67B3FB4B" w14:textId="77777777" w:rsidR="008C2EFF" w:rsidRDefault="008C2EFF" w:rsidP="008C2EFF">
      <w:pPr>
        <w:pStyle w:val="Text2"/>
        <w:spacing w:after="0"/>
        <w:ind w:left="0"/>
        <w:rPr>
          <w:rFonts w:ascii="Verdana" w:hAnsi="Verdana"/>
          <w:sz w:val="20"/>
          <w:szCs w:val="20"/>
        </w:rPr>
      </w:pPr>
    </w:p>
    <w:p w14:paraId="7EBC5E0F" w14:textId="77777777" w:rsidR="008C2EFF" w:rsidRDefault="008C2EFF" w:rsidP="008C2EFF">
      <w:pPr>
        <w:pStyle w:val="Text2"/>
        <w:spacing w:after="0"/>
        <w:ind w:left="0"/>
        <w:rPr>
          <w:rFonts w:ascii="Verdana" w:hAnsi="Verdana"/>
          <w:sz w:val="20"/>
          <w:szCs w:val="20"/>
        </w:rPr>
      </w:pPr>
    </w:p>
    <w:p w14:paraId="1B716248" w14:textId="0D917338"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14:paraId="67D42F4F" w14:textId="77777777" w:rsidR="008C2EFF" w:rsidRDefault="008C2EFF">
      <w:pPr>
        <w:rPr>
          <w:rFonts w:ascii="Verdana" w:hAnsi="Verdana"/>
          <w:b/>
          <w:sz w:val="32"/>
          <w:szCs w:val="32"/>
        </w:rPr>
      </w:pPr>
      <w:r>
        <w:rPr>
          <w:rFonts w:ascii="Verdana" w:hAnsi="Verdana"/>
          <w:b/>
          <w:sz w:val="32"/>
          <w:szCs w:val="32"/>
        </w:rPr>
        <w:br w:type="page"/>
      </w:r>
    </w:p>
    <w:p w14:paraId="5227CAA8" w14:textId="77777777"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348141D7"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B966A84"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6F8427DF"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5DC7A08F"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4E67646A" w14:textId="46F1C97A"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617C7501" w14:textId="77777777"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14:paraId="3BFA8F65" w14:textId="77777777" w:rsidR="00B26DE0" w:rsidRPr="00E84FE8" w:rsidRDefault="0058542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165BF96D" w14:textId="77777777" w:rsidR="00B26DE0" w:rsidRPr="00E84FE8" w:rsidRDefault="00585428"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41E3E474" w14:textId="77777777" w:rsidTr="00A461A1">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14:paraId="011947CB" w14:textId="77777777" w:rsidR="001240F8" w:rsidRPr="00E84FE8" w:rsidRDefault="001240F8" w:rsidP="00A461A1">
            <w:pPr>
              <w:pStyle w:val="Text2"/>
              <w:spacing w:before="60" w:after="120"/>
              <w:ind w:left="0"/>
              <w:rPr>
                <w:rFonts w:ascii="Verdana" w:hAnsi="Verdana" w:cs="Arial"/>
                <w:b/>
                <w:bCs/>
                <w:sz w:val="20"/>
                <w:szCs w:val="20"/>
              </w:rPr>
            </w:pPr>
            <w:r>
              <w:rPr>
                <w:rFonts w:ascii="Verdana" w:hAnsi="Verdana" w:cs="Arial"/>
                <w:sz w:val="20"/>
                <w:szCs w:val="20"/>
              </w:rPr>
              <w:t xml:space="preserve">If you select </w:t>
            </w:r>
            <w:r w:rsidRPr="006F6705">
              <w:rPr>
                <w:rFonts w:ascii="Verdana" w:hAnsi="Verdana" w:cs="Arial"/>
                <w:iCs/>
                <w:sz w:val="20"/>
                <w:szCs w:val="20"/>
              </w:rPr>
              <w:t>“Yes” in question 0.1., the platform will present questions 0.2 and 0.3.</w:t>
            </w:r>
            <w:r>
              <w:rPr>
                <w:rFonts w:ascii="Verdana" w:hAnsi="Verdana" w:cs="Arial"/>
                <w:i/>
                <w:iCs/>
                <w:sz w:val="20"/>
                <w:szCs w:val="20"/>
              </w:rPr>
              <w:t xml:space="preserve"> </w:t>
            </w:r>
          </w:p>
        </w:tc>
      </w:tr>
      <w:tr w:rsidR="00B26DE0" w:rsidRPr="003A5F9A" w14:paraId="3F8B1590" w14:textId="77777777"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14:paraId="198C8406" w14:textId="12A6A94E"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14:paraId="3EB1A170" w14:textId="7A1E6DBE"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5E25A644"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C700EA" w14:textId="3154C07B" w:rsidR="00B26DE0" w:rsidRPr="00E84FE8" w:rsidRDefault="0058542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4E7AF569" w14:textId="3821DE03" w:rsidR="00B26DE0" w:rsidRPr="00E84FE8" w:rsidRDefault="00585428"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6D61F7E2" w14:textId="77777777"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56878D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73F0866D" w14:textId="330C4576"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 of the other Member State(s)</w:t>
            </w:r>
            <w:r w:rsidRPr="00087BC9" w:rsidDel="712D0CCB">
              <w:rPr>
                <w:rFonts w:ascii="Verdana" w:eastAsia="Times New Roman" w:hAnsi="Verdana" w:cs="Arial"/>
                <w:b/>
                <w:bCs/>
                <w:sz w:val="20"/>
                <w:szCs w:val="20"/>
                <w:lang w:eastAsia="en-GB"/>
              </w:rPr>
              <w:t xml:space="preserve"> </w:t>
            </w:r>
            <w:r w:rsidR="00DA6BB8" w:rsidRPr="00087BC9" w:rsidDel="0051578B">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14:paraId="6DCF1D4A"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61FBC979" w14:textId="215692D5"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14:paraId="626F95B5" w14:textId="4D8AD435" w:rsidR="00B26DE0" w:rsidRPr="00E84FE8" w:rsidRDefault="00B26DE0" w:rsidP="00B26DE0">
            <w:pPr>
              <w:pStyle w:val="Text2"/>
              <w:spacing w:before="60" w:after="120"/>
              <w:ind w:left="0"/>
              <w:rPr>
                <w:rFonts w:ascii="Verdana" w:hAnsi="Verdana" w:cs="Arial"/>
                <w:sz w:val="20"/>
                <w:szCs w:val="20"/>
              </w:rPr>
            </w:pPr>
          </w:p>
        </w:tc>
      </w:tr>
    </w:tbl>
    <w:p w14:paraId="3DA3863C"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444749DB" w14:textId="77777777" w:rsidTr="2E4F5906">
        <w:trPr>
          <w:trHeight w:val="420"/>
        </w:trPr>
        <w:tc>
          <w:tcPr>
            <w:tcW w:w="673" w:type="dxa"/>
            <w:shd w:val="clear" w:color="auto" w:fill="D9D9D9" w:themeFill="background1" w:themeFillShade="D9"/>
            <w:vAlign w:val="center"/>
          </w:tcPr>
          <w:p w14:paraId="45618A6E"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4A08879C"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08231AFF" w14:textId="77777777" w:rsidTr="001240F8">
        <w:trPr>
          <w:trHeight w:val="420"/>
        </w:trPr>
        <w:tc>
          <w:tcPr>
            <w:tcW w:w="673" w:type="dxa"/>
            <w:shd w:val="clear" w:color="auto" w:fill="FDE9D9" w:themeFill="accent6" w:themeFillTint="33"/>
            <w:vAlign w:val="center"/>
          </w:tcPr>
          <w:p w14:paraId="7DE93CC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14:paraId="77CCD562"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41E1F59E" w14:textId="77777777" w:rsidTr="001240F8">
        <w:trPr>
          <w:trHeight w:val="420"/>
        </w:trPr>
        <w:tc>
          <w:tcPr>
            <w:tcW w:w="9072" w:type="dxa"/>
            <w:gridSpan w:val="3"/>
            <w:shd w:val="clear" w:color="auto" w:fill="FDE9D9" w:themeFill="accent6" w:themeFillTint="33"/>
            <w:vAlign w:val="center"/>
          </w:tcPr>
          <w:p w14:paraId="1860A73B" w14:textId="65367CE1" w:rsidR="009323D1" w:rsidRPr="006F6705"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highlight w:val="yellow"/>
                <w:lang w:val="en-IE"/>
              </w:rPr>
            </w:pPr>
            <w:r w:rsidRPr="006F6705">
              <w:rPr>
                <w:rFonts w:ascii="Verdana" w:hAnsi="Verdana"/>
                <w:b/>
                <w:color w:val="FF0000"/>
                <w:sz w:val="20"/>
                <w:highlight w:val="yellow"/>
              </w:rPr>
              <w:t xml:space="preserve">This general overview is providing the general scope of the Flagship technical support project. </w:t>
            </w:r>
            <w:r w:rsidRPr="006F6705">
              <w:rPr>
                <w:rFonts w:ascii="Verdana" w:hAnsi="Verdana"/>
                <w:b/>
                <w:color w:val="FF0000"/>
                <w:sz w:val="20"/>
                <w:highlight w:val="yellow"/>
                <w:lang w:val="en-IE"/>
              </w:rPr>
              <w:t>This general overview does not provide any information about the specific situation in the Member State submitting the request</w:t>
            </w:r>
            <w:r w:rsidR="006F6705">
              <w:rPr>
                <w:rFonts w:ascii="Verdana" w:hAnsi="Verdana"/>
                <w:b/>
                <w:color w:val="FF0000"/>
                <w:sz w:val="20"/>
                <w:highlight w:val="yellow"/>
                <w:lang w:val="en-IE"/>
              </w:rPr>
              <w:t>,</w:t>
            </w:r>
            <w:r w:rsidRPr="006F6705">
              <w:rPr>
                <w:rFonts w:ascii="Verdana" w:hAnsi="Verdana"/>
                <w:b/>
                <w:color w:val="FF0000"/>
                <w:sz w:val="20"/>
                <w:highlight w:val="yellow"/>
                <w:lang w:val="en-IE"/>
              </w:rPr>
              <w:t xml:space="preserve"> nor </w:t>
            </w:r>
            <w:r w:rsidR="006F6705">
              <w:rPr>
                <w:rFonts w:ascii="Verdana" w:hAnsi="Verdana"/>
                <w:b/>
                <w:color w:val="FF0000"/>
                <w:sz w:val="20"/>
                <w:highlight w:val="yellow"/>
                <w:lang w:val="en-IE"/>
              </w:rPr>
              <w:t>about</w:t>
            </w:r>
            <w:r w:rsidR="006F6705" w:rsidRPr="006F6705">
              <w:rPr>
                <w:rFonts w:ascii="Verdana" w:hAnsi="Verdana"/>
                <w:b/>
                <w:color w:val="FF0000"/>
                <w:sz w:val="20"/>
                <w:highlight w:val="yellow"/>
                <w:lang w:val="en-IE"/>
              </w:rPr>
              <w:t xml:space="preserve"> </w:t>
            </w:r>
            <w:r w:rsidRPr="006F6705">
              <w:rPr>
                <w:rFonts w:ascii="Verdana" w:hAnsi="Verdana"/>
                <w:b/>
                <w:color w:val="FF0000"/>
                <w:sz w:val="20"/>
                <w:highlight w:val="yellow"/>
                <w:lang w:val="en-IE"/>
              </w:rPr>
              <w:t>specific needs.</w:t>
            </w:r>
          </w:p>
          <w:p w14:paraId="4EFC46EB" w14:textId="77777777" w:rsidR="009323D1" w:rsidRPr="006F6705"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rPr>
            </w:pPr>
            <w:r w:rsidRPr="006F6705">
              <w:rPr>
                <w:rFonts w:ascii="Verdana" w:hAnsi="Verdana"/>
                <w:b/>
                <w:color w:val="FF0000"/>
                <w:sz w:val="20"/>
                <w:highlight w:val="yellow"/>
                <w:lang w:val="en-IE"/>
              </w:rPr>
              <w:t>When filling-in the request template, y</w:t>
            </w:r>
            <w:r w:rsidRPr="006F6705">
              <w:rPr>
                <w:rFonts w:ascii="Verdana" w:hAnsi="Verdana"/>
                <w:b/>
                <w:color w:val="FF0000"/>
                <w:sz w:val="20"/>
                <w:highlight w:val="yellow"/>
              </w:rPr>
              <w:t xml:space="preserve">ou are therefore invited to outline </w:t>
            </w:r>
            <w:r w:rsidRPr="006F6705">
              <w:rPr>
                <w:rFonts w:ascii="Verdana" w:hAnsi="Verdana"/>
                <w:b/>
                <w:iCs/>
                <w:color w:val="FF0000"/>
                <w:sz w:val="20"/>
                <w:highlight w:val="yellow"/>
              </w:rPr>
              <w:t xml:space="preserve">your specific problems and needs, taking inspiration from the general overview and adapting it to your national context, and to provide any additional information relevant </w:t>
            </w:r>
            <w:r w:rsidRPr="006F6705">
              <w:rPr>
                <w:rFonts w:ascii="Verdana" w:hAnsi="Verdana"/>
                <w:b/>
                <w:color w:val="FF0000"/>
                <w:sz w:val="20"/>
                <w:highlight w:val="yellow"/>
                <w:lang w:val="en-IE"/>
              </w:rPr>
              <w:t xml:space="preserve">to your specific context. </w:t>
            </w:r>
          </w:p>
          <w:p w14:paraId="6B27E6B2" w14:textId="77777777" w:rsidR="009323D1" w:rsidRPr="00DE754B" w:rsidRDefault="009323D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rPr>
            </w:pPr>
          </w:p>
          <w:p w14:paraId="3C1FF447" w14:textId="77777777" w:rsidR="00085FB1" w:rsidRPr="00633809" w:rsidRDefault="00085FB1" w:rsidP="00085FB1">
            <w:pPr>
              <w:pStyle w:val="Text1"/>
              <w:ind w:left="0"/>
              <w:rPr>
                <w:rFonts w:ascii="Verdana" w:hAnsi="Verdana" w:cs="Arial"/>
                <w:b/>
                <w:color w:val="FF0000"/>
                <w:sz w:val="20"/>
                <w:szCs w:val="20"/>
              </w:rPr>
            </w:pPr>
            <w:r>
              <w:rPr>
                <w:rFonts w:ascii="Verdana" w:hAnsi="Verdana" w:cs="Arial"/>
                <w:b/>
                <w:color w:val="FF0000"/>
                <w:sz w:val="20"/>
                <w:szCs w:val="20"/>
              </w:rPr>
              <w:t>General overview:</w:t>
            </w:r>
          </w:p>
          <w:p w14:paraId="0AC7A9F9" w14:textId="77777777" w:rsidR="009647BD" w:rsidRDefault="009647BD" w:rsidP="009647BD">
            <w:pPr>
              <w:spacing w:after="0"/>
              <w:jc w:val="both"/>
              <w:rPr>
                <w:rFonts w:ascii="Verdana" w:eastAsia="Times New Roman" w:hAnsi="Verdana" w:cs="Arial"/>
                <w:color w:val="000000" w:themeColor="text1"/>
                <w:sz w:val="20"/>
                <w:szCs w:val="20"/>
                <w:lang w:eastAsia="en-GB"/>
              </w:rPr>
            </w:pPr>
            <w:r w:rsidRPr="00FA1221">
              <w:rPr>
                <w:rFonts w:ascii="Verdana" w:eastAsia="Times New Roman" w:hAnsi="Verdana" w:cs="Arial"/>
                <w:color w:val="000000" w:themeColor="text1"/>
                <w:sz w:val="20"/>
                <w:szCs w:val="20"/>
                <w:lang w:eastAsia="en-GB"/>
              </w:rPr>
              <w:t>This Flagship Technical Support Project aims, in the context of 2022 being the Year of the Youth, at helping Member States to design policies that improve children and young people’ wellbeing, education, training/skills, social services, as well as access to finance and financial literacy. It aims to support reforms that give young people, in particular youth with fewer opportunities, from disadvantaged backgrounds, from rural or remote areas, or belonging to vulnerable groups, the education and opportunities to become active citizens and actors of positive change.</w:t>
            </w:r>
          </w:p>
          <w:p w14:paraId="28D07C7E" w14:textId="77777777" w:rsidR="009647BD" w:rsidRDefault="009647BD" w:rsidP="009647BD">
            <w:pPr>
              <w:spacing w:after="0"/>
              <w:jc w:val="both"/>
              <w:rPr>
                <w:rFonts w:ascii="Verdana" w:eastAsia="Times New Roman" w:hAnsi="Verdana" w:cs="Arial"/>
                <w:color w:val="000000" w:themeColor="text1"/>
                <w:sz w:val="20"/>
                <w:szCs w:val="20"/>
                <w:lang w:eastAsia="en-GB"/>
              </w:rPr>
            </w:pPr>
          </w:p>
          <w:p w14:paraId="6144A8BE" w14:textId="0E714817" w:rsidR="009647BD" w:rsidRDefault="009647BD" w:rsidP="009647BD">
            <w:pPr>
              <w:spacing w:after="0"/>
              <w:jc w:val="both"/>
              <w:rPr>
                <w:rFonts w:ascii="Verdana" w:eastAsia="Times New Roman" w:hAnsi="Verdana" w:cs="Arial"/>
                <w:color w:val="000000" w:themeColor="text1"/>
                <w:sz w:val="20"/>
                <w:szCs w:val="20"/>
                <w:lang w:eastAsia="en-GB"/>
              </w:rPr>
            </w:pPr>
            <w:r w:rsidRPr="00FA1221">
              <w:rPr>
                <w:rFonts w:ascii="Verdana" w:eastAsia="Times New Roman" w:hAnsi="Verdana" w:cs="Arial"/>
                <w:color w:val="000000" w:themeColor="text1"/>
                <w:sz w:val="20"/>
                <w:szCs w:val="20"/>
                <w:lang w:eastAsia="en-GB"/>
              </w:rPr>
              <w:t>The transformation of the European economy towards a digital and green economy depends on young people being educated, skilled and having opportunities to foster innovation through entrepreneurship and research, as they can and should play a key role in this change</w:t>
            </w:r>
            <w:r>
              <w:rPr>
                <w:rFonts w:ascii="Verdana" w:eastAsia="Times New Roman" w:hAnsi="Verdana" w:cs="Arial"/>
                <w:color w:val="000000" w:themeColor="text1"/>
                <w:sz w:val="20"/>
                <w:szCs w:val="20"/>
                <w:lang w:eastAsia="en-GB"/>
              </w:rPr>
              <w:t xml:space="preserve">. Therefore, this flagship project support targets five areas: </w:t>
            </w:r>
          </w:p>
          <w:p w14:paraId="0989C9DE" w14:textId="77777777" w:rsidR="009647BD" w:rsidRDefault="009647BD" w:rsidP="009647BD">
            <w:pPr>
              <w:spacing w:after="0"/>
              <w:jc w:val="both"/>
              <w:rPr>
                <w:rFonts w:ascii="Verdana" w:eastAsia="Times New Roman" w:hAnsi="Verdana" w:cs="Arial"/>
                <w:color w:val="000000" w:themeColor="text1"/>
                <w:sz w:val="20"/>
                <w:szCs w:val="20"/>
                <w:lang w:eastAsia="en-GB"/>
              </w:rPr>
            </w:pPr>
          </w:p>
          <w:p w14:paraId="220A58FE" w14:textId="77777777" w:rsidR="009647BD" w:rsidRPr="00FA1221" w:rsidRDefault="009647BD" w:rsidP="009647BD">
            <w:pPr>
              <w:numPr>
                <w:ilvl w:val="0"/>
                <w:numId w:val="21"/>
              </w:numPr>
              <w:spacing w:after="0"/>
              <w:jc w:val="both"/>
              <w:rPr>
                <w:rFonts w:ascii="Verdana" w:eastAsia="Times New Roman" w:hAnsi="Verdana" w:cs="Arial"/>
                <w:color w:val="000000" w:themeColor="text1"/>
                <w:sz w:val="20"/>
                <w:szCs w:val="20"/>
                <w:lang w:val="en-US" w:eastAsia="en-GB"/>
              </w:rPr>
            </w:pPr>
            <w:r w:rsidRPr="00FA1221">
              <w:rPr>
                <w:rFonts w:ascii="Verdana" w:eastAsia="Times New Roman" w:hAnsi="Verdana" w:cs="Arial"/>
                <w:color w:val="000000" w:themeColor="text1"/>
                <w:sz w:val="20"/>
                <w:szCs w:val="20"/>
                <w:lang w:val="en-US" w:eastAsia="en-GB"/>
              </w:rPr>
              <w:t>Education and training;</w:t>
            </w:r>
          </w:p>
          <w:p w14:paraId="0204C532" w14:textId="77777777" w:rsidR="009647BD" w:rsidRPr="00FA1221" w:rsidRDefault="009647BD" w:rsidP="009647BD">
            <w:pPr>
              <w:numPr>
                <w:ilvl w:val="0"/>
                <w:numId w:val="21"/>
              </w:numPr>
              <w:spacing w:after="0"/>
              <w:jc w:val="both"/>
              <w:rPr>
                <w:rFonts w:ascii="Verdana" w:eastAsia="Times New Roman" w:hAnsi="Verdana" w:cs="Arial"/>
                <w:color w:val="000000" w:themeColor="text1"/>
                <w:sz w:val="20"/>
                <w:szCs w:val="20"/>
                <w:lang w:val="en-US" w:eastAsia="en-GB"/>
              </w:rPr>
            </w:pPr>
            <w:r w:rsidRPr="00FA1221">
              <w:rPr>
                <w:rFonts w:ascii="Verdana" w:eastAsia="Times New Roman" w:hAnsi="Verdana" w:cs="Arial"/>
                <w:color w:val="000000" w:themeColor="text1"/>
                <w:sz w:val="20"/>
                <w:szCs w:val="20"/>
                <w:lang w:val="en-US" w:eastAsia="en-GB"/>
              </w:rPr>
              <w:t>Wellbeing and health, with a focus on promoting mental health issues, counselling and psycho-social support, and on healthy nutrition and healthy lifestyle;</w:t>
            </w:r>
          </w:p>
          <w:p w14:paraId="0C0DB621" w14:textId="77777777" w:rsidR="009647BD" w:rsidRPr="00FA1221" w:rsidRDefault="009647BD" w:rsidP="009647BD">
            <w:pPr>
              <w:numPr>
                <w:ilvl w:val="0"/>
                <w:numId w:val="21"/>
              </w:numPr>
              <w:spacing w:after="0"/>
              <w:jc w:val="both"/>
              <w:rPr>
                <w:rFonts w:ascii="Verdana" w:eastAsia="Times New Roman" w:hAnsi="Verdana" w:cs="Arial"/>
                <w:color w:val="000000" w:themeColor="text1"/>
                <w:sz w:val="20"/>
                <w:szCs w:val="20"/>
                <w:lang w:val="en-US" w:eastAsia="en-GB"/>
              </w:rPr>
            </w:pPr>
            <w:r w:rsidRPr="00FA1221">
              <w:rPr>
                <w:rFonts w:ascii="Verdana" w:eastAsia="Times New Roman" w:hAnsi="Verdana" w:cs="Arial"/>
                <w:color w:val="000000" w:themeColor="text1"/>
                <w:sz w:val="20"/>
                <w:szCs w:val="20"/>
                <w:lang w:val="en-US" w:eastAsia="en-GB"/>
              </w:rPr>
              <w:t>Social and civic engagement of young people, youth work and volunteering, combatting fake news, discrimination and hate speech, and participation in policymaking;</w:t>
            </w:r>
          </w:p>
          <w:p w14:paraId="0510D4DB" w14:textId="77777777" w:rsidR="009647BD" w:rsidRPr="00FA1221" w:rsidRDefault="009647BD" w:rsidP="009647BD">
            <w:pPr>
              <w:numPr>
                <w:ilvl w:val="0"/>
                <w:numId w:val="21"/>
              </w:numPr>
              <w:spacing w:after="0"/>
              <w:jc w:val="both"/>
              <w:rPr>
                <w:rFonts w:ascii="Verdana" w:eastAsia="Times New Roman" w:hAnsi="Verdana" w:cs="Arial"/>
                <w:iCs/>
                <w:color w:val="000000" w:themeColor="text1"/>
                <w:sz w:val="20"/>
                <w:szCs w:val="20"/>
                <w:lang w:val="en-US" w:eastAsia="en-GB"/>
              </w:rPr>
            </w:pPr>
            <w:r w:rsidRPr="00FA1221">
              <w:rPr>
                <w:rFonts w:ascii="Verdana" w:eastAsia="Times New Roman" w:hAnsi="Verdana" w:cs="Arial"/>
                <w:iCs/>
                <w:color w:val="000000" w:themeColor="text1"/>
                <w:sz w:val="20"/>
                <w:szCs w:val="20"/>
                <w:lang w:val="en-US" w:eastAsia="en-GB"/>
              </w:rPr>
              <w:t>Social protection and access to housing;</w:t>
            </w:r>
          </w:p>
          <w:p w14:paraId="71C276E4" w14:textId="77777777" w:rsidR="009647BD" w:rsidRPr="00FA1221" w:rsidRDefault="009647BD" w:rsidP="009647BD">
            <w:pPr>
              <w:numPr>
                <w:ilvl w:val="0"/>
                <w:numId w:val="21"/>
              </w:numPr>
              <w:spacing w:after="0"/>
              <w:jc w:val="both"/>
              <w:rPr>
                <w:rFonts w:ascii="Verdana" w:eastAsia="Times New Roman" w:hAnsi="Verdana" w:cs="Arial"/>
                <w:iCs/>
                <w:color w:val="000000" w:themeColor="text1"/>
                <w:sz w:val="20"/>
                <w:szCs w:val="20"/>
                <w:lang w:val="en-US" w:eastAsia="en-GB"/>
              </w:rPr>
            </w:pPr>
            <w:r w:rsidRPr="00FA1221">
              <w:rPr>
                <w:rFonts w:ascii="Verdana" w:eastAsia="Times New Roman" w:hAnsi="Verdana" w:cs="Arial"/>
                <w:color w:val="000000" w:themeColor="text1"/>
                <w:sz w:val="20"/>
                <w:szCs w:val="20"/>
                <w:lang w:val="en-US" w:eastAsia="en-GB"/>
              </w:rPr>
              <w:t>Access to finance and financial literacy.</w:t>
            </w:r>
          </w:p>
          <w:p w14:paraId="7E008331" w14:textId="77777777" w:rsidR="009323D1" w:rsidRPr="00AA51D4" w:rsidRDefault="009323D1" w:rsidP="009323D1">
            <w:pPr>
              <w:spacing w:after="0"/>
              <w:jc w:val="both"/>
              <w:rPr>
                <w:rFonts w:ascii="Verdana" w:eastAsia="Times New Roman" w:hAnsi="Verdana" w:cs="Arial"/>
                <w:color w:val="000000" w:themeColor="text1"/>
                <w:sz w:val="20"/>
                <w:szCs w:val="20"/>
                <w:lang w:val="en-US" w:eastAsia="en-GB"/>
              </w:rPr>
            </w:pPr>
          </w:p>
          <w:p w14:paraId="74B5E4E3" w14:textId="435C18F5" w:rsidR="009323D1" w:rsidRDefault="009323D1" w:rsidP="009323D1">
            <w:pPr>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provide information relevant to your specific national context and your required needs together with the relevant justification</w:t>
            </w:r>
            <w:r w:rsidR="00585428">
              <w:rPr>
                <w:rFonts w:ascii="Verdana" w:hAnsi="Verdana" w:cs="Arial"/>
                <w:i/>
                <w:color w:val="FF0000"/>
                <w:sz w:val="20"/>
                <w:szCs w:val="20"/>
              </w:rPr>
              <w:t>.</w:t>
            </w:r>
            <w:bookmarkStart w:id="0" w:name="_GoBack"/>
            <w:bookmarkEnd w:id="0"/>
          </w:p>
          <w:p w14:paraId="4153DB02" w14:textId="77777777" w:rsidR="00085FB1" w:rsidRDefault="00085FB1" w:rsidP="00085FB1">
            <w:pPr>
              <w:spacing w:after="0"/>
              <w:jc w:val="both"/>
              <w:rPr>
                <w:rFonts w:ascii="Verdana" w:eastAsia="Times New Roman" w:hAnsi="Verdana" w:cs="Arial"/>
                <w:color w:val="FF0000"/>
                <w:sz w:val="20"/>
                <w:szCs w:val="20"/>
                <w:lang w:eastAsia="en-GB"/>
              </w:rPr>
            </w:pPr>
          </w:p>
          <w:p w14:paraId="52FE184F" w14:textId="6599E8A8" w:rsidR="00E73796" w:rsidRPr="00D23C9D" w:rsidRDefault="00085FB1" w:rsidP="00085FB1">
            <w:pPr>
              <w:spacing w:after="0"/>
              <w:jc w:val="both"/>
              <w:rPr>
                <w:rFonts w:ascii="Verdana" w:eastAsia="Times New Roman" w:hAnsi="Verdana" w:cs="Arial"/>
                <w:sz w:val="20"/>
                <w:szCs w:val="20"/>
                <w:highlight w:val="yellow"/>
                <w:lang w:val="en-US" w:eastAsia="en-GB"/>
              </w:rPr>
            </w:pPr>
            <w:r>
              <w:rPr>
                <w:rFonts w:ascii="Verdana" w:eastAsia="Times New Roman" w:hAnsi="Verdana" w:cs="Arial"/>
                <w:color w:val="FF0000"/>
                <w:sz w:val="20"/>
                <w:szCs w:val="20"/>
                <w:lang w:eastAsia="en-GB"/>
              </w:rPr>
              <w:t>[</w:t>
            </w:r>
            <w:r w:rsidRPr="00F214E1">
              <w:rPr>
                <w:rFonts w:ascii="Verdana" w:eastAsia="Times New Roman" w:hAnsi="Verdana" w:cs="Arial"/>
                <w:color w:val="FF0000"/>
                <w:sz w:val="20"/>
                <w:szCs w:val="20"/>
                <w:lang w:eastAsia="en-GB"/>
              </w:rPr>
              <w:t xml:space="preserve">between </w:t>
            </w:r>
            <w:r>
              <w:rPr>
                <w:rFonts w:ascii="Verdana" w:eastAsia="Times New Roman" w:hAnsi="Verdana" w:cs="Arial"/>
                <w:color w:val="FF0000"/>
                <w:sz w:val="20"/>
                <w:szCs w:val="20"/>
                <w:lang w:eastAsia="en-GB"/>
              </w:rPr>
              <w:t>3</w:t>
            </w:r>
            <w:r w:rsidRPr="00F214E1">
              <w:rPr>
                <w:rFonts w:ascii="Verdana" w:eastAsia="Times New Roman" w:hAnsi="Verdana" w:cs="Arial"/>
                <w:color w:val="FF0000"/>
                <w:sz w:val="20"/>
                <w:szCs w:val="20"/>
                <w:lang w:eastAsia="en-GB"/>
              </w:rPr>
              <w:t>50-400 words</w:t>
            </w:r>
            <w:r>
              <w:rPr>
                <w:rFonts w:ascii="Verdana" w:eastAsia="Times New Roman" w:hAnsi="Verdana" w:cs="Arial"/>
                <w:color w:val="FF0000"/>
                <w:sz w:val="20"/>
                <w:szCs w:val="20"/>
                <w:lang w:eastAsia="en-GB"/>
              </w:rPr>
              <w:t>]</w:t>
            </w:r>
          </w:p>
          <w:p w14:paraId="45CF6EFF" w14:textId="3A605576"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14:paraId="5D222E5C" w14:textId="77777777" w:rsidTr="2E4F5906">
        <w:trPr>
          <w:trHeight w:val="420"/>
        </w:trPr>
        <w:tc>
          <w:tcPr>
            <w:tcW w:w="673" w:type="dxa"/>
            <w:shd w:val="clear" w:color="auto" w:fill="D9D9D9" w:themeFill="background1" w:themeFillShade="D9"/>
            <w:vAlign w:val="center"/>
          </w:tcPr>
          <w:p w14:paraId="14988518"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A36A344"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1768BE01" w14:textId="77777777" w:rsidTr="2E4F5906">
        <w:trPr>
          <w:trHeight w:val="420"/>
        </w:trPr>
        <w:tc>
          <w:tcPr>
            <w:tcW w:w="9072" w:type="dxa"/>
            <w:gridSpan w:val="3"/>
            <w:shd w:val="clear" w:color="auto" w:fill="FFFFFF" w:themeFill="background1"/>
            <w:vAlign w:val="center"/>
          </w:tcPr>
          <w:p w14:paraId="03596448" w14:textId="77777777"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2F6BCEA4" w14:textId="77777777" w:rsidTr="001240F8">
        <w:trPr>
          <w:trHeight w:val="420"/>
        </w:trPr>
        <w:tc>
          <w:tcPr>
            <w:tcW w:w="673" w:type="dxa"/>
            <w:shd w:val="clear" w:color="auto" w:fill="FDE9D9" w:themeFill="accent6" w:themeFillTint="33"/>
            <w:vAlign w:val="center"/>
          </w:tcPr>
          <w:p w14:paraId="284DE769"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4FB35FB7" w14:textId="155F3343"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08CC867F" w14:textId="77777777" w:rsidTr="2E4F5906">
        <w:trPr>
          <w:trHeight w:val="420"/>
        </w:trPr>
        <w:tc>
          <w:tcPr>
            <w:tcW w:w="9072" w:type="dxa"/>
            <w:gridSpan w:val="3"/>
            <w:shd w:val="clear" w:color="auto" w:fill="FFFFFF" w:themeFill="background1"/>
            <w:vAlign w:val="center"/>
          </w:tcPr>
          <w:p w14:paraId="55E33747"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28161C47" w14:textId="77777777" w:rsidTr="2E4F5906">
        <w:trPr>
          <w:trHeight w:val="420"/>
        </w:trPr>
        <w:tc>
          <w:tcPr>
            <w:tcW w:w="673" w:type="dxa"/>
            <w:shd w:val="clear" w:color="auto" w:fill="D9D9D9" w:themeFill="background1" w:themeFillShade="D9"/>
            <w:vAlign w:val="center"/>
          </w:tcPr>
          <w:p w14:paraId="2950789A"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0F2F63D8"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1D40F4AD" w14:textId="77777777" w:rsidTr="2E4F5906">
        <w:trPr>
          <w:trHeight w:val="355"/>
        </w:trPr>
        <w:tc>
          <w:tcPr>
            <w:tcW w:w="9072" w:type="dxa"/>
            <w:gridSpan w:val="3"/>
            <w:shd w:val="clear" w:color="auto" w:fill="FFFFFF" w:themeFill="background1"/>
            <w:vAlign w:val="center"/>
          </w:tcPr>
          <w:p w14:paraId="73479C38"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1425CCCD" w14:textId="77777777" w:rsidTr="2E4F5906">
        <w:trPr>
          <w:trHeight w:val="420"/>
        </w:trPr>
        <w:tc>
          <w:tcPr>
            <w:tcW w:w="673" w:type="dxa"/>
            <w:shd w:val="clear" w:color="auto" w:fill="D9D9D9" w:themeFill="background1" w:themeFillShade="D9"/>
            <w:vAlign w:val="center"/>
          </w:tcPr>
          <w:p w14:paraId="5FF74CB7"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2D46E757" w14:textId="4F678674"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57EEB4C9" w14:textId="77777777" w:rsidTr="2E4F5906">
        <w:trPr>
          <w:trHeight w:val="365"/>
        </w:trPr>
        <w:tc>
          <w:tcPr>
            <w:tcW w:w="9072" w:type="dxa"/>
            <w:gridSpan w:val="3"/>
            <w:shd w:val="clear" w:color="auto" w:fill="FFFFFF" w:themeFill="background1"/>
            <w:vAlign w:val="center"/>
          </w:tcPr>
          <w:p w14:paraId="092E7FEF"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52AA0CAD" w14:textId="77777777" w:rsidTr="2E4F5906">
        <w:trPr>
          <w:trHeight w:val="966"/>
        </w:trPr>
        <w:tc>
          <w:tcPr>
            <w:tcW w:w="708" w:type="dxa"/>
            <w:gridSpan w:val="2"/>
            <w:shd w:val="clear" w:color="auto" w:fill="D9D9D9" w:themeFill="background1" w:themeFillShade="D9"/>
            <w:vAlign w:val="center"/>
          </w:tcPr>
          <w:p w14:paraId="7B9A6F5D"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6EAF35A6"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21AFB836" w14:textId="77777777" w:rsidTr="2E4F5906">
        <w:trPr>
          <w:trHeight w:val="333"/>
        </w:trPr>
        <w:tc>
          <w:tcPr>
            <w:tcW w:w="9072" w:type="dxa"/>
            <w:gridSpan w:val="3"/>
            <w:shd w:val="clear" w:color="auto" w:fill="FFFFFF" w:themeFill="background1"/>
            <w:vAlign w:val="center"/>
          </w:tcPr>
          <w:p w14:paraId="60B52DED"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6D3AC4A9" w14:textId="2451FA44"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A1745A8"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02976775"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0568A1E3"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7B60B8" w:rsidRPr="00F64CAB" w14:paraId="78C2F4B4"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09D7ED61" w14:textId="77777777" w:rsidR="007B60B8" w:rsidRPr="00F64CAB" w:rsidRDefault="007B60B8" w:rsidP="007B60B8">
            <w:pPr>
              <w:pStyle w:val="Text2"/>
              <w:spacing w:after="0"/>
              <w:ind w:left="0"/>
              <w:rPr>
                <w:rFonts w:ascii="Verdana" w:hAnsi="Verdana" w:cs="Arial"/>
                <w:b/>
                <w:bCs/>
                <w:sz w:val="20"/>
                <w:szCs w:val="20"/>
              </w:rPr>
            </w:pPr>
            <w:r w:rsidRPr="5ED146BE">
              <w:rPr>
                <w:rFonts w:ascii="Verdana" w:hAnsi="Verdana" w:cs="Arial"/>
                <w:b/>
                <w:bCs/>
                <w:sz w:val="20"/>
                <w:szCs w:val="20"/>
              </w:rPr>
              <w:lastRenderedPageBreak/>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3BBA650A" w14:textId="43D70AD0" w:rsidR="007B60B8" w:rsidRPr="00A00921" w:rsidRDefault="0072354B" w:rsidP="007B60B8">
            <w:pPr>
              <w:spacing w:after="0"/>
              <w:jc w:val="both"/>
              <w:rPr>
                <w:rFonts w:ascii="Verdana" w:eastAsia="Times New Roman" w:hAnsi="Verdana" w:cs="Arial"/>
                <w:b/>
                <w:sz w:val="20"/>
                <w:szCs w:val="20"/>
                <w:lang w:val="en-US" w:eastAsia="en-GB"/>
              </w:rPr>
            </w:pPr>
            <w:r>
              <w:rPr>
                <w:rFonts w:ascii="Verdana" w:hAnsi="Verdana"/>
                <w:b/>
                <w:bCs/>
                <w:sz w:val="20"/>
                <w:szCs w:val="20"/>
                <w:lang w:val="en-US" w:eastAsia="en-GB"/>
              </w:rPr>
              <w:t>Please select/identify the required support measures (outputs and related activities).</w:t>
            </w:r>
          </w:p>
        </w:tc>
      </w:tr>
      <w:tr w:rsidR="007B60B8" w:rsidRPr="00F64CAB" w14:paraId="301461BA"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BC9540E" w14:textId="706B6AC5" w:rsidR="007B60B8" w:rsidRPr="004A2E57" w:rsidRDefault="007B60B8" w:rsidP="007B60B8">
            <w:pPr>
              <w:shd w:val="clear" w:color="auto" w:fill="FFFF00"/>
              <w:jc w:val="both"/>
              <w:rPr>
                <w:rFonts w:ascii="Verdana" w:eastAsia="Times New Roman" w:hAnsi="Verdana" w:cs="Segoe UI"/>
                <w:b/>
                <w:iCs/>
                <w:color w:val="FF0000"/>
                <w:sz w:val="20"/>
                <w:szCs w:val="20"/>
                <w:lang w:eastAsia="en-GB"/>
              </w:rPr>
            </w:pPr>
            <w:r w:rsidRPr="000F0D36">
              <w:rPr>
                <w:rFonts w:ascii="Verdana" w:eastAsia="Times New Roman" w:hAnsi="Verdana" w:cs="Segoe UI"/>
                <w:b/>
                <w:iCs/>
                <w:color w:val="FF0000"/>
                <w:sz w:val="20"/>
                <w:szCs w:val="20"/>
                <w:lang w:eastAsia="en-GB"/>
              </w:rPr>
              <w:t xml:space="preserve">The TSI 2023 flagship technical support project </w:t>
            </w:r>
            <w:r w:rsidRPr="00D50086">
              <w:rPr>
                <w:rFonts w:ascii="Verdana" w:eastAsia="Times New Roman" w:hAnsi="Verdana" w:cs="Segoe UI"/>
                <w:b/>
                <w:iCs/>
                <w:color w:val="FF0000"/>
                <w:sz w:val="20"/>
                <w:szCs w:val="20"/>
                <w:lang w:eastAsia="en-GB"/>
              </w:rPr>
              <w:t xml:space="preserve">identifies </w:t>
            </w:r>
            <w:r>
              <w:rPr>
                <w:rFonts w:ascii="Verdana" w:eastAsia="Times New Roman" w:hAnsi="Verdana" w:cs="Segoe UI"/>
                <w:b/>
                <w:iCs/>
                <w:color w:val="FF0000"/>
                <w:sz w:val="20"/>
                <w:szCs w:val="20"/>
                <w:lang w:eastAsia="en-GB"/>
              </w:rPr>
              <w:t xml:space="preserve">five </w:t>
            </w:r>
            <w:r w:rsidRPr="00D50086">
              <w:rPr>
                <w:rFonts w:ascii="Verdana" w:eastAsia="Times New Roman" w:hAnsi="Verdana" w:cs="Segoe UI"/>
                <w:b/>
                <w:iCs/>
                <w:color w:val="FF0000"/>
                <w:sz w:val="20"/>
                <w:szCs w:val="20"/>
                <w:lang w:eastAsia="en-GB"/>
              </w:rPr>
              <w:t>work packages, each with their own set of deliverables that will be tailored to each Member State. Member States can request support for one or multiple work packages</w:t>
            </w:r>
            <w:r>
              <w:rPr>
                <w:rFonts w:ascii="Verdana" w:eastAsia="Times New Roman" w:hAnsi="Verdana" w:cs="Segoe UI"/>
                <w:b/>
                <w:iCs/>
                <w:color w:val="FF0000"/>
                <w:sz w:val="20"/>
                <w:szCs w:val="20"/>
                <w:lang w:eastAsia="en-GB"/>
              </w:rPr>
              <w:t xml:space="preserve"> and may include additional support measures under each work package, provided they respect the indicated scope</w:t>
            </w:r>
            <w:r w:rsidRPr="00D50086">
              <w:rPr>
                <w:rFonts w:ascii="Verdana" w:eastAsia="Times New Roman" w:hAnsi="Verdana" w:cs="Segoe UI"/>
                <w:b/>
                <w:iCs/>
                <w:color w:val="FF0000"/>
                <w:sz w:val="20"/>
                <w:szCs w:val="20"/>
                <w:lang w:eastAsia="en-GB"/>
              </w:rPr>
              <w:t>.</w:t>
            </w:r>
            <w:r>
              <w:rPr>
                <w:rFonts w:ascii="Verdana" w:eastAsia="Times New Roman" w:hAnsi="Verdana" w:cs="Segoe UI"/>
                <w:b/>
                <w:iCs/>
                <w:color w:val="FF0000"/>
                <w:sz w:val="20"/>
                <w:szCs w:val="20"/>
                <w:lang w:eastAsia="en-GB"/>
              </w:rPr>
              <w:t xml:space="preserve"> </w:t>
            </w:r>
          </w:p>
          <w:p w14:paraId="55AA7A12" w14:textId="547AF63E" w:rsidR="007B60B8" w:rsidRPr="004A2E57" w:rsidRDefault="007B60B8" w:rsidP="007B60B8">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 xml:space="preserve">The list of proposed technical measures is intended to help </w:t>
            </w:r>
            <w:r>
              <w:rPr>
                <w:rFonts w:ascii="Verdana" w:eastAsia="Times New Roman" w:hAnsi="Verdana" w:cs="Arial"/>
                <w:b/>
                <w:iCs/>
                <w:color w:val="FF0000"/>
                <w:sz w:val="20"/>
                <w:szCs w:val="20"/>
              </w:rPr>
              <w:t>b</w:t>
            </w:r>
            <w:r w:rsidRPr="004A2E57">
              <w:rPr>
                <w:rFonts w:ascii="Verdana" w:eastAsia="Times New Roman" w:hAnsi="Verdana" w:cs="Arial"/>
                <w:b/>
                <w:iCs/>
                <w:color w:val="FF0000"/>
                <w:sz w:val="20"/>
                <w:szCs w:val="20"/>
              </w:rPr>
              <w:t xml:space="preserve">eneficiary </w:t>
            </w:r>
            <w:r>
              <w:rPr>
                <w:rFonts w:ascii="Verdana" w:eastAsia="Times New Roman" w:hAnsi="Verdana" w:cs="Arial"/>
                <w:b/>
                <w:iCs/>
                <w:color w:val="FF0000"/>
                <w:sz w:val="20"/>
                <w:szCs w:val="20"/>
              </w:rPr>
              <w:t>a</w:t>
            </w:r>
            <w:r w:rsidRPr="004A2E57">
              <w:rPr>
                <w:rFonts w:ascii="Verdana" w:eastAsia="Times New Roman" w:hAnsi="Verdana" w:cs="Arial"/>
                <w:b/>
                <w:iCs/>
                <w:color w:val="FF0000"/>
                <w:sz w:val="20"/>
                <w:szCs w:val="20"/>
              </w:rPr>
              <w:t xml:space="preserve">uthorities describe the requested technical support measures by taking inspiration from the information provided.  </w:t>
            </w:r>
          </w:p>
          <w:p w14:paraId="0819EE57" w14:textId="638D539F" w:rsidR="007B60B8" w:rsidRPr="004A2E57" w:rsidRDefault="007B60B8" w:rsidP="007B60B8">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The list of proposed technical support measures do</w:t>
            </w:r>
            <w:r>
              <w:rPr>
                <w:rFonts w:ascii="Verdana" w:eastAsia="Times New Roman" w:hAnsi="Verdana" w:cs="Arial"/>
                <w:b/>
                <w:iCs/>
                <w:color w:val="FF0000"/>
                <w:sz w:val="20"/>
                <w:szCs w:val="20"/>
              </w:rPr>
              <w:t>es</w:t>
            </w:r>
            <w:r w:rsidRPr="004A2E57">
              <w:rPr>
                <w:rFonts w:ascii="Verdana" w:eastAsia="Times New Roman" w:hAnsi="Verdana" w:cs="Arial"/>
                <w:b/>
                <w:iCs/>
                <w:color w:val="FF0000"/>
                <w:sz w:val="20"/>
                <w:szCs w:val="20"/>
              </w:rPr>
              <w:t xml:space="preserve"> not provide any information about the specific context in the Member State submitting the request. Member States are therefore </w:t>
            </w:r>
            <w:r>
              <w:rPr>
                <w:rFonts w:ascii="Verdana" w:eastAsia="Times New Roman" w:hAnsi="Verdana" w:cs="Arial"/>
                <w:b/>
                <w:iCs/>
                <w:color w:val="FF0000"/>
                <w:sz w:val="20"/>
                <w:szCs w:val="20"/>
              </w:rPr>
              <w:t>requested</w:t>
            </w:r>
            <w:r w:rsidRPr="004A2E57">
              <w:rPr>
                <w:rFonts w:ascii="Verdana" w:eastAsia="Times New Roman" w:hAnsi="Verdana" w:cs="Arial"/>
                <w:b/>
                <w:iCs/>
                <w:color w:val="FF0000"/>
                <w:sz w:val="20"/>
                <w:szCs w:val="20"/>
              </w:rPr>
              <w:t xml:space="preserve"> to provide a justification for each requested measure as to how it will help address the problems identified in section 1.1.  </w:t>
            </w:r>
          </w:p>
          <w:p w14:paraId="65D9455D" w14:textId="0DC61317" w:rsidR="007B60B8" w:rsidRDefault="007B60B8" w:rsidP="007B60B8">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 xml:space="preserve">When filling in the request, you are invited to only select </w:t>
            </w:r>
            <w:r w:rsidR="00F824C4">
              <w:rPr>
                <w:rFonts w:ascii="Verdana" w:eastAsia="Times New Roman" w:hAnsi="Verdana" w:cs="Arial"/>
                <w:b/>
                <w:iCs/>
                <w:color w:val="FF0000"/>
                <w:sz w:val="20"/>
                <w:szCs w:val="20"/>
              </w:rPr>
              <w:t>and</w:t>
            </w:r>
            <w:r>
              <w:rPr>
                <w:rFonts w:ascii="Verdana" w:eastAsia="Times New Roman" w:hAnsi="Verdana" w:cs="Arial"/>
                <w:b/>
                <w:iCs/>
                <w:color w:val="FF0000"/>
                <w:sz w:val="20"/>
                <w:szCs w:val="20"/>
              </w:rPr>
              <w:t xml:space="preserve"> </w:t>
            </w:r>
            <w:r w:rsidRPr="004A2E57">
              <w:rPr>
                <w:rFonts w:ascii="Verdana" w:eastAsia="Times New Roman" w:hAnsi="Verdana" w:cs="Arial"/>
                <w:b/>
                <w:iCs/>
                <w:color w:val="FF0000"/>
                <w:sz w:val="20"/>
                <w:szCs w:val="20"/>
              </w:rPr>
              <w:t>describe the technical support measures you are requesting, taking inspiration from the general overview, if you find it helpful, and to provide any additional information relevant to your specific context.</w:t>
            </w:r>
          </w:p>
          <w:p w14:paraId="359EA75D" w14:textId="43B869AE" w:rsidR="00F824C4" w:rsidRPr="00F824C4" w:rsidRDefault="00F824C4" w:rsidP="007B60B8">
            <w:pPr>
              <w:jc w:val="both"/>
              <w:rPr>
                <w:rFonts w:ascii="Verdana" w:eastAsia="Times New Roman" w:hAnsi="Verdana" w:cs="Arial"/>
                <w:b/>
                <w:iCs/>
                <w:color w:val="000000" w:themeColor="text1"/>
                <w:sz w:val="20"/>
                <w:szCs w:val="20"/>
                <w:u w:val="single"/>
              </w:rPr>
            </w:pPr>
            <w:r w:rsidRPr="00F824C4">
              <w:rPr>
                <w:rFonts w:ascii="Verdana" w:eastAsia="Times New Roman" w:hAnsi="Verdana" w:cs="Arial"/>
                <w:b/>
                <w:iCs/>
                <w:color w:val="000000" w:themeColor="text1"/>
                <w:sz w:val="20"/>
                <w:szCs w:val="20"/>
                <w:u w:val="single"/>
              </w:rPr>
              <w:t xml:space="preserve">Proposed technical support measures </w:t>
            </w:r>
            <w:r w:rsidR="003F10F7">
              <w:rPr>
                <w:rFonts w:ascii="Verdana" w:eastAsia="Times New Roman" w:hAnsi="Verdana" w:cs="Arial"/>
                <w:b/>
                <w:iCs/>
                <w:color w:val="000000" w:themeColor="text1"/>
                <w:sz w:val="20"/>
                <w:szCs w:val="20"/>
                <w:u w:val="single"/>
              </w:rPr>
              <w:t>pursuant to</w:t>
            </w:r>
            <w:r w:rsidRPr="00F824C4">
              <w:rPr>
                <w:rFonts w:ascii="Verdana" w:eastAsia="Times New Roman" w:hAnsi="Verdana" w:cs="Arial"/>
                <w:b/>
                <w:iCs/>
                <w:color w:val="000000" w:themeColor="text1"/>
                <w:sz w:val="20"/>
                <w:szCs w:val="20"/>
                <w:u w:val="single"/>
              </w:rPr>
              <w:t xml:space="preserve"> Art.8 of TSI Regulation:</w:t>
            </w:r>
          </w:p>
          <w:p w14:paraId="139D1264" w14:textId="7FD55158" w:rsidR="007B60B8" w:rsidRPr="00F824C4" w:rsidRDefault="007B60B8" w:rsidP="007B60B8">
            <w:pPr>
              <w:jc w:val="both"/>
              <w:rPr>
                <w:rFonts w:ascii="Verdana" w:eastAsia="Times New Roman" w:hAnsi="Verdana" w:cs="Arial"/>
                <w:iCs/>
                <w:color w:val="000000" w:themeColor="text1"/>
                <w:sz w:val="20"/>
                <w:szCs w:val="20"/>
              </w:rPr>
            </w:pPr>
            <w:r w:rsidRPr="00F824C4">
              <w:rPr>
                <w:rFonts w:ascii="Verdana" w:eastAsia="Times New Roman" w:hAnsi="Verdana" w:cs="Arial"/>
                <w:iCs/>
                <w:color w:val="000000" w:themeColor="text1"/>
                <w:sz w:val="20"/>
                <w:szCs w:val="20"/>
              </w:rPr>
              <w:t>Proposed technical support measures include: policy advice and recommendations, technical and strategic documents, capacity building actions, collection of data and statistics, stakeholders consultations, analyses, studies, surveys, communication and dissemination actions.</w:t>
            </w:r>
          </w:p>
          <w:p w14:paraId="32EE72D7" w14:textId="77777777" w:rsidR="007B60B8" w:rsidRPr="00623EF2" w:rsidRDefault="007B60B8" w:rsidP="007B60B8">
            <w:pPr>
              <w:jc w:val="both"/>
              <w:rPr>
                <w:rFonts w:ascii="Verdana" w:eastAsia="Times New Roman" w:hAnsi="Verdana" w:cs="Arial"/>
                <w:b/>
                <w:iCs/>
                <w:color w:val="000000" w:themeColor="text1"/>
                <w:sz w:val="20"/>
                <w:szCs w:val="20"/>
                <w:u w:val="single"/>
              </w:rPr>
            </w:pPr>
            <w:r w:rsidRPr="00623EF2">
              <w:rPr>
                <w:rFonts w:ascii="Verdana" w:eastAsia="Times New Roman" w:hAnsi="Verdana" w:cs="Arial"/>
                <w:b/>
                <w:bCs/>
                <w:iCs/>
                <w:color w:val="000000" w:themeColor="text1"/>
                <w:sz w:val="20"/>
                <w:szCs w:val="20"/>
                <w:u w:val="single"/>
              </w:rPr>
              <w:t>FIT</w:t>
            </w:r>
            <w:r w:rsidRPr="00623EF2">
              <w:rPr>
                <w:rFonts w:ascii="Verdana" w:eastAsia="Times New Roman" w:hAnsi="Verdana" w:cs="Arial"/>
                <w:b/>
                <w:iCs/>
                <w:color w:val="000000" w:themeColor="text1"/>
                <w:sz w:val="20"/>
                <w:szCs w:val="20"/>
                <w:u w:val="single"/>
              </w:rPr>
              <w:t xml:space="preserve">: </w:t>
            </w:r>
            <w:r w:rsidRPr="00623EF2">
              <w:rPr>
                <w:rFonts w:ascii="Verdana" w:eastAsia="Times New Roman" w:hAnsi="Verdana" w:cs="Arial"/>
                <w:b/>
                <w:bCs/>
                <w:iCs/>
                <w:color w:val="000000" w:themeColor="text1"/>
                <w:sz w:val="20"/>
                <w:szCs w:val="20"/>
                <w:u w:val="single"/>
              </w:rPr>
              <w:t>healthcare and wellbeing</w:t>
            </w:r>
            <w:r w:rsidRPr="00623EF2">
              <w:rPr>
                <w:rFonts w:ascii="Verdana" w:eastAsia="Times New Roman" w:hAnsi="Verdana" w:cs="Arial"/>
                <w:b/>
                <w:iCs/>
                <w:color w:val="000000" w:themeColor="text1"/>
                <w:sz w:val="20"/>
                <w:szCs w:val="20"/>
                <w:u w:val="single"/>
              </w:rPr>
              <w:t xml:space="preserve"> </w:t>
            </w:r>
          </w:p>
          <w:p w14:paraId="00B88158" w14:textId="57AB1AA4"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E</w:t>
            </w:r>
            <w:r w:rsidRPr="00623EF2">
              <w:rPr>
                <w:rFonts w:ascii="Verdana" w:eastAsia="Times New Roman" w:hAnsi="Verdana" w:cs="Arial"/>
                <w:b/>
                <w:iCs/>
                <w:color w:val="000000" w:themeColor="text1"/>
                <w:sz w:val="20"/>
                <w:szCs w:val="20"/>
                <w:lang w:val="en-US"/>
              </w:rPr>
              <w:t>nhancing mental health, including access to psycho</w:t>
            </w:r>
            <w:r w:rsidR="00F824C4">
              <w:rPr>
                <w:rFonts w:ascii="Verdana" w:eastAsia="Times New Roman" w:hAnsi="Verdana" w:cs="Arial"/>
                <w:b/>
                <w:iCs/>
                <w:color w:val="000000" w:themeColor="text1"/>
                <w:sz w:val="20"/>
                <w:szCs w:val="20"/>
                <w:lang w:val="en-US"/>
              </w:rPr>
              <w:t>-social counselling and support</w:t>
            </w:r>
          </w:p>
          <w:p w14:paraId="4146BB46" w14:textId="265DD172"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R</w:t>
            </w:r>
            <w:r w:rsidRPr="00623EF2">
              <w:rPr>
                <w:rFonts w:ascii="Verdana" w:eastAsia="Times New Roman" w:hAnsi="Verdana" w:cs="Arial"/>
                <w:b/>
                <w:iCs/>
                <w:color w:val="000000" w:themeColor="text1"/>
                <w:sz w:val="20"/>
                <w:szCs w:val="20"/>
                <w:lang w:val="en-US"/>
              </w:rPr>
              <w:t>aising awareness of the impact of social media on mental health, a</w:t>
            </w:r>
            <w:r w:rsidR="00F824C4">
              <w:rPr>
                <w:rFonts w:ascii="Verdana" w:eastAsia="Times New Roman" w:hAnsi="Verdana" w:cs="Arial"/>
                <w:b/>
                <w:iCs/>
                <w:color w:val="000000" w:themeColor="text1"/>
                <w:sz w:val="20"/>
                <w:szCs w:val="20"/>
                <w:lang w:val="en-US"/>
              </w:rPr>
              <w:t>nd enhancing  digital wellbeing</w:t>
            </w:r>
          </w:p>
          <w:p w14:paraId="518B5003" w14:textId="52E91196"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Obesity p</w:t>
            </w:r>
            <w:r w:rsidR="00F824C4">
              <w:rPr>
                <w:rFonts w:ascii="Verdana" w:eastAsia="Times New Roman" w:hAnsi="Verdana" w:cs="Arial"/>
                <w:b/>
                <w:iCs/>
                <w:color w:val="000000" w:themeColor="text1"/>
                <w:sz w:val="20"/>
                <w:szCs w:val="20"/>
                <w:lang w:val="en-US"/>
              </w:rPr>
              <w:t>revention and healthy nutrition</w:t>
            </w:r>
          </w:p>
          <w:p w14:paraId="68895163" w14:textId="77777777" w:rsidR="007B60B8" w:rsidRPr="00623EF2" w:rsidRDefault="007B60B8" w:rsidP="007B60B8">
            <w:pPr>
              <w:jc w:val="both"/>
              <w:rPr>
                <w:rFonts w:ascii="Verdana" w:eastAsia="Times New Roman" w:hAnsi="Verdana" w:cs="Arial"/>
                <w:b/>
                <w:iCs/>
                <w:color w:val="000000" w:themeColor="text1"/>
                <w:sz w:val="20"/>
                <w:szCs w:val="20"/>
                <w:u w:val="single"/>
              </w:rPr>
            </w:pPr>
            <w:r w:rsidRPr="00623EF2">
              <w:rPr>
                <w:rFonts w:ascii="Verdana" w:eastAsia="Times New Roman" w:hAnsi="Verdana" w:cs="Arial"/>
                <w:b/>
                <w:bCs/>
                <w:iCs/>
                <w:color w:val="000000" w:themeColor="text1"/>
                <w:sz w:val="20"/>
                <w:szCs w:val="20"/>
                <w:u w:val="single"/>
              </w:rPr>
              <w:t>INSTRUCTED</w:t>
            </w:r>
            <w:r w:rsidRPr="00623EF2">
              <w:rPr>
                <w:rFonts w:ascii="Verdana" w:eastAsia="Times New Roman" w:hAnsi="Verdana" w:cs="Arial"/>
                <w:b/>
                <w:iCs/>
                <w:color w:val="000000" w:themeColor="text1"/>
                <w:sz w:val="20"/>
                <w:szCs w:val="20"/>
                <w:u w:val="single"/>
              </w:rPr>
              <w:t>:</w:t>
            </w:r>
            <w:r w:rsidRPr="00623EF2">
              <w:rPr>
                <w:rFonts w:ascii="Verdana" w:eastAsia="Times New Roman" w:hAnsi="Verdana" w:cs="Arial"/>
                <w:b/>
                <w:bCs/>
                <w:iCs/>
                <w:color w:val="000000" w:themeColor="text1"/>
                <w:sz w:val="20"/>
                <w:szCs w:val="20"/>
                <w:u w:val="single"/>
              </w:rPr>
              <w:t xml:space="preserve"> education, training and information</w:t>
            </w:r>
            <w:r w:rsidRPr="00623EF2">
              <w:rPr>
                <w:rFonts w:ascii="Verdana" w:eastAsia="Times New Roman" w:hAnsi="Verdana" w:cs="Arial"/>
                <w:b/>
                <w:iCs/>
                <w:color w:val="000000" w:themeColor="text1"/>
                <w:sz w:val="20"/>
                <w:szCs w:val="20"/>
                <w:u w:val="single"/>
              </w:rPr>
              <w:t xml:space="preserve"> </w:t>
            </w:r>
          </w:p>
          <w:p w14:paraId="77043C0C" w14:textId="727FAAAA" w:rsidR="007B60B8"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I</w:t>
            </w:r>
            <w:r w:rsidRPr="00623EF2">
              <w:rPr>
                <w:rFonts w:ascii="Verdana" w:eastAsia="Times New Roman" w:hAnsi="Verdana" w:cs="Arial"/>
                <w:b/>
                <w:iCs/>
                <w:color w:val="000000" w:themeColor="text1"/>
                <w:sz w:val="20"/>
                <w:szCs w:val="20"/>
                <w:lang w:val="en-US"/>
              </w:rPr>
              <w:t xml:space="preserve">mproving quality and equity of the </w:t>
            </w:r>
            <w:r w:rsidR="00F824C4">
              <w:rPr>
                <w:rFonts w:ascii="Verdana" w:eastAsia="Times New Roman" w:hAnsi="Verdana" w:cs="Arial"/>
                <w:b/>
                <w:iCs/>
                <w:color w:val="000000" w:themeColor="text1"/>
                <w:sz w:val="20"/>
                <w:szCs w:val="20"/>
                <w:lang w:val="en-US"/>
              </w:rPr>
              <w:t>education and training systems</w:t>
            </w:r>
          </w:p>
          <w:p w14:paraId="78808693" w14:textId="3B333FAF"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Supporting the development of ear</w:t>
            </w:r>
            <w:r w:rsidR="00F824C4">
              <w:rPr>
                <w:rFonts w:ascii="Verdana" w:eastAsia="Times New Roman" w:hAnsi="Verdana" w:cs="Arial"/>
                <w:b/>
                <w:iCs/>
                <w:color w:val="000000" w:themeColor="text1"/>
                <w:sz w:val="20"/>
                <w:szCs w:val="20"/>
                <w:lang w:val="en-US"/>
              </w:rPr>
              <w:t>ly childhood and education care</w:t>
            </w:r>
          </w:p>
          <w:p w14:paraId="75B7BD18" w14:textId="72B054D2" w:rsidR="007B60B8"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Supporting the digital</w:t>
            </w:r>
            <w:r w:rsidR="00F824C4">
              <w:rPr>
                <w:rFonts w:ascii="Verdana" w:eastAsia="Times New Roman" w:hAnsi="Verdana" w:cs="Arial"/>
                <w:b/>
                <w:iCs/>
                <w:color w:val="000000" w:themeColor="text1"/>
                <w:sz w:val="20"/>
                <w:szCs w:val="20"/>
                <w:lang w:val="en-US"/>
              </w:rPr>
              <w:t>isation of the education system</w:t>
            </w:r>
          </w:p>
          <w:p w14:paraId="24DE4020" w14:textId="138A9500"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Supporting the c</w:t>
            </w:r>
            <w:r w:rsidRPr="00623EF2">
              <w:rPr>
                <w:rFonts w:ascii="Verdana" w:eastAsia="Times New Roman" w:hAnsi="Verdana" w:cs="Arial"/>
                <w:b/>
                <w:iCs/>
                <w:color w:val="000000" w:themeColor="text1"/>
                <w:sz w:val="20"/>
                <w:szCs w:val="20"/>
                <w:lang w:val="en-US"/>
              </w:rPr>
              <w:t>reati</w:t>
            </w:r>
            <w:r>
              <w:rPr>
                <w:rFonts w:ascii="Verdana" w:eastAsia="Times New Roman" w:hAnsi="Verdana" w:cs="Arial"/>
                <w:b/>
                <w:iCs/>
                <w:color w:val="000000" w:themeColor="text1"/>
                <w:sz w:val="20"/>
                <w:szCs w:val="20"/>
                <w:lang w:val="en-US"/>
              </w:rPr>
              <w:t xml:space="preserve">on of </w:t>
            </w:r>
            <w:r w:rsidR="00F824C4">
              <w:rPr>
                <w:rFonts w:ascii="Verdana" w:eastAsia="Times New Roman" w:hAnsi="Verdana" w:cs="Arial"/>
                <w:b/>
                <w:iCs/>
                <w:color w:val="000000" w:themeColor="text1"/>
                <w:sz w:val="20"/>
                <w:szCs w:val="20"/>
                <w:lang w:val="en-US"/>
              </w:rPr>
              <w:t>alliances of universities</w:t>
            </w:r>
          </w:p>
          <w:p w14:paraId="7D4ECF95" w14:textId="417B99B7" w:rsidR="007B60B8"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Addressing teacher shortages or strategies and roadma</w:t>
            </w:r>
            <w:r w:rsidR="00F824C4">
              <w:rPr>
                <w:rFonts w:ascii="Verdana" w:eastAsia="Times New Roman" w:hAnsi="Verdana" w:cs="Arial"/>
                <w:b/>
                <w:iCs/>
                <w:color w:val="000000" w:themeColor="text1"/>
                <w:sz w:val="20"/>
                <w:szCs w:val="20"/>
                <w:lang w:val="en-US"/>
              </w:rPr>
              <w:t>ps for the training of teachers</w:t>
            </w:r>
          </w:p>
          <w:p w14:paraId="537E7DAA" w14:textId="1AD1AEBC"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lastRenderedPageBreak/>
              <w:t>P</w:t>
            </w:r>
            <w:r w:rsidRPr="00623EF2">
              <w:rPr>
                <w:rFonts w:ascii="Verdana" w:eastAsia="Times New Roman" w:hAnsi="Verdana" w:cs="Arial"/>
                <w:b/>
                <w:iCs/>
                <w:color w:val="000000" w:themeColor="text1"/>
                <w:sz w:val="20"/>
                <w:szCs w:val="20"/>
                <w:lang w:val="en-US"/>
              </w:rPr>
              <w:t>romoting the use of education policy evaluation fo</w:t>
            </w:r>
            <w:r w:rsidR="00F824C4">
              <w:rPr>
                <w:rFonts w:ascii="Verdana" w:eastAsia="Times New Roman" w:hAnsi="Verdana" w:cs="Arial"/>
                <w:b/>
                <w:iCs/>
                <w:color w:val="000000" w:themeColor="text1"/>
                <w:sz w:val="20"/>
                <w:szCs w:val="20"/>
                <w:lang w:val="en-US"/>
              </w:rPr>
              <w:t>r taking informed decisions</w:t>
            </w:r>
          </w:p>
          <w:p w14:paraId="36A7CA62" w14:textId="1A58E8E6"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E</w:t>
            </w:r>
            <w:r w:rsidRPr="00623EF2">
              <w:rPr>
                <w:rFonts w:ascii="Verdana" w:eastAsia="Times New Roman" w:hAnsi="Verdana" w:cs="Arial"/>
                <w:b/>
                <w:iCs/>
                <w:color w:val="000000" w:themeColor="text1"/>
                <w:sz w:val="20"/>
                <w:szCs w:val="20"/>
                <w:lang w:val="en-US"/>
              </w:rPr>
              <w:t>nabling recognition of formal and non-formal le</w:t>
            </w:r>
            <w:r>
              <w:rPr>
                <w:rFonts w:ascii="Verdana" w:eastAsia="Times New Roman" w:hAnsi="Verdana" w:cs="Arial"/>
                <w:b/>
                <w:iCs/>
                <w:color w:val="000000" w:themeColor="text1"/>
                <w:sz w:val="20"/>
                <w:szCs w:val="20"/>
                <w:lang w:val="en-US"/>
              </w:rPr>
              <w:t>arning, i.e. mi</w:t>
            </w:r>
            <w:r w:rsidR="00F824C4">
              <w:rPr>
                <w:rFonts w:ascii="Verdana" w:eastAsia="Times New Roman" w:hAnsi="Verdana" w:cs="Arial"/>
                <w:b/>
                <w:iCs/>
                <w:color w:val="000000" w:themeColor="text1"/>
                <w:sz w:val="20"/>
                <w:szCs w:val="20"/>
                <w:lang w:val="en-US"/>
              </w:rPr>
              <w:t>cro-credentials</w:t>
            </w:r>
          </w:p>
          <w:p w14:paraId="5E0BF375" w14:textId="2DFF6B96"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P</w:t>
            </w:r>
            <w:r w:rsidRPr="00623EF2">
              <w:rPr>
                <w:rFonts w:ascii="Verdana" w:eastAsia="Times New Roman" w:hAnsi="Verdana" w:cs="Arial"/>
                <w:b/>
                <w:iCs/>
                <w:color w:val="000000" w:themeColor="text1"/>
                <w:sz w:val="20"/>
                <w:szCs w:val="20"/>
                <w:lang w:val="en-US"/>
              </w:rPr>
              <w:t xml:space="preserve">reparing youth for the digital and green transitions, </w:t>
            </w:r>
            <w:r w:rsidR="00F824C4">
              <w:rPr>
                <w:rFonts w:ascii="Verdana" w:eastAsia="Times New Roman" w:hAnsi="Verdana" w:cs="Arial"/>
                <w:b/>
                <w:iCs/>
                <w:color w:val="000000" w:themeColor="text1"/>
                <w:sz w:val="20"/>
                <w:szCs w:val="20"/>
                <w:lang w:val="en-US"/>
              </w:rPr>
              <w:t>i.e., upskilling and reskilling</w:t>
            </w:r>
          </w:p>
          <w:p w14:paraId="6FC017E5" w14:textId="76E34980"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M</w:t>
            </w:r>
            <w:r w:rsidRPr="00623EF2">
              <w:rPr>
                <w:rFonts w:ascii="Verdana" w:eastAsia="Times New Roman" w:hAnsi="Verdana" w:cs="Arial"/>
                <w:b/>
                <w:iCs/>
                <w:color w:val="000000" w:themeColor="text1"/>
                <w:sz w:val="20"/>
                <w:szCs w:val="20"/>
                <w:lang w:val="en-US"/>
              </w:rPr>
              <w:t>odernising vocational</w:t>
            </w:r>
            <w:r w:rsidR="00F824C4">
              <w:rPr>
                <w:rFonts w:ascii="Verdana" w:eastAsia="Times New Roman" w:hAnsi="Verdana" w:cs="Arial"/>
                <w:b/>
                <w:iCs/>
                <w:color w:val="000000" w:themeColor="text1"/>
                <w:sz w:val="20"/>
                <w:szCs w:val="20"/>
                <w:lang w:val="en-US"/>
              </w:rPr>
              <w:t xml:space="preserve"> education and training systems</w:t>
            </w:r>
          </w:p>
          <w:p w14:paraId="3761A281" w14:textId="4ABD2231"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sidRPr="00623EF2">
              <w:rPr>
                <w:rFonts w:ascii="Verdana" w:eastAsia="Times New Roman" w:hAnsi="Verdana" w:cs="Arial"/>
                <w:b/>
                <w:iCs/>
                <w:color w:val="000000" w:themeColor="text1"/>
                <w:sz w:val="20"/>
                <w:szCs w:val="20"/>
                <w:lang w:val="en-US"/>
              </w:rPr>
              <w:t>Enabling young people to recogni</w:t>
            </w:r>
            <w:r>
              <w:rPr>
                <w:rFonts w:ascii="Verdana" w:eastAsia="Times New Roman" w:hAnsi="Verdana" w:cs="Arial"/>
                <w:b/>
                <w:iCs/>
                <w:color w:val="000000" w:themeColor="text1"/>
                <w:sz w:val="20"/>
                <w:szCs w:val="20"/>
                <w:lang w:val="en-US"/>
              </w:rPr>
              <w:t>s</w:t>
            </w:r>
            <w:r w:rsidRPr="00623EF2">
              <w:rPr>
                <w:rFonts w:ascii="Verdana" w:eastAsia="Times New Roman" w:hAnsi="Verdana" w:cs="Arial"/>
                <w:b/>
                <w:iCs/>
                <w:color w:val="000000" w:themeColor="text1"/>
                <w:sz w:val="20"/>
                <w:szCs w:val="20"/>
                <w:lang w:val="en-US"/>
              </w:rPr>
              <w:t>e and report misleading news, hate speech and di</w:t>
            </w:r>
            <w:r>
              <w:rPr>
                <w:rFonts w:ascii="Verdana" w:eastAsia="Times New Roman" w:hAnsi="Verdana" w:cs="Arial"/>
                <w:b/>
                <w:iCs/>
                <w:color w:val="000000" w:themeColor="text1"/>
                <w:sz w:val="20"/>
                <w:szCs w:val="20"/>
                <w:lang w:val="en-US"/>
              </w:rPr>
              <w:t>scrimination on</w:t>
            </w:r>
            <w:r w:rsidR="00F824C4">
              <w:rPr>
                <w:rFonts w:ascii="Verdana" w:eastAsia="Times New Roman" w:hAnsi="Verdana" w:cs="Arial"/>
                <w:b/>
                <w:iCs/>
                <w:color w:val="000000" w:themeColor="text1"/>
                <w:sz w:val="20"/>
                <w:szCs w:val="20"/>
                <w:lang w:val="en-US"/>
              </w:rPr>
              <w:t>line and offline</w:t>
            </w:r>
          </w:p>
          <w:p w14:paraId="37A40183" w14:textId="77777777" w:rsidR="007B60B8" w:rsidRPr="00623EF2" w:rsidRDefault="007B60B8" w:rsidP="007B60B8">
            <w:pPr>
              <w:jc w:val="both"/>
              <w:rPr>
                <w:rFonts w:ascii="Verdana" w:eastAsia="Times New Roman" w:hAnsi="Verdana" w:cs="Arial"/>
                <w:b/>
                <w:iCs/>
                <w:color w:val="000000" w:themeColor="text1"/>
                <w:sz w:val="20"/>
                <w:szCs w:val="20"/>
                <w:u w:val="single"/>
              </w:rPr>
            </w:pPr>
            <w:r w:rsidRPr="00623EF2">
              <w:rPr>
                <w:rFonts w:ascii="Verdana" w:eastAsia="Times New Roman" w:hAnsi="Verdana" w:cs="Arial"/>
                <w:b/>
                <w:bCs/>
                <w:iCs/>
                <w:color w:val="000000" w:themeColor="text1"/>
                <w:sz w:val="20"/>
                <w:szCs w:val="20"/>
                <w:u w:val="single"/>
              </w:rPr>
              <w:t>RESPECTED: inclusiveness and engagement</w:t>
            </w:r>
          </w:p>
          <w:p w14:paraId="29DABF7B" w14:textId="6F3029C9" w:rsidR="007B60B8" w:rsidRPr="00623EF2" w:rsidRDefault="007B60B8" w:rsidP="007B60B8">
            <w:pPr>
              <w:numPr>
                <w:ilvl w:val="0"/>
                <w:numId w:val="24"/>
              </w:numPr>
              <w:jc w:val="both"/>
              <w:rPr>
                <w:rFonts w:ascii="Verdana" w:eastAsia="Times New Roman" w:hAnsi="Verdana" w:cs="Arial"/>
                <w:b/>
                <w:bCs/>
                <w:iCs/>
                <w:color w:val="000000" w:themeColor="text1"/>
                <w:sz w:val="20"/>
                <w:szCs w:val="20"/>
                <w:lang w:val="en-US"/>
              </w:rPr>
            </w:pPr>
            <w:r>
              <w:rPr>
                <w:rFonts w:ascii="Verdana" w:eastAsia="Times New Roman" w:hAnsi="Verdana" w:cs="Arial"/>
                <w:b/>
                <w:iCs/>
                <w:color w:val="000000" w:themeColor="text1"/>
                <w:sz w:val="20"/>
                <w:szCs w:val="20"/>
              </w:rPr>
              <w:t>R</w:t>
            </w:r>
            <w:r w:rsidRPr="00623EF2">
              <w:rPr>
                <w:rFonts w:ascii="Verdana" w:eastAsia="Times New Roman" w:hAnsi="Verdana" w:cs="Arial"/>
                <w:b/>
                <w:iCs/>
                <w:color w:val="000000" w:themeColor="text1"/>
                <w:sz w:val="20"/>
                <w:szCs w:val="20"/>
                <w:lang w:val="en-US"/>
              </w:rPr>
              <w:t>endering the education system more inclusive, fighting discrimination, segregation and</w:t>
            </w:r>
            <w:r w:rsidR="00F824C4">
              <w:rPr>
                <w:rFonts w:ascii="Verdana" w:eastAsia="Times New Roman" w:hAnsi="Verdana" w:cs="Arial"/>
                <w:b/>
                <w:iCs/>
                <w:color w:val="000000" w:themeColor="text1"/>
                <w:sz w:val="20"/>
                <w:szCs w:val="20"/>
                <w:lang w:val="en-US"/>
              </w:rPr>
              <w:t xml:space="preserve"> bullying in school and society</w:t>
            </w:r>
          </w:p>
          <w:p w14:paraId="23181E36" w14:textId="7D3600EC" w:rsidR="007B60B8" w:rsidRPr="00623EF2" w:rsidRDefault="007B60B8" w:rsidP="007B60B8">
            <w:pPr>
              <w:numPr>
                <w:ilvl w:val="0"/>
                <w:numId w:val="24"/>
              </w:numPr>
              <w:jc w:val="both"/>
              <w:rPr>
                <w:rFonts w:ascii="Verdana" w:eastAsia="Times New Roman" w:hAnsi="Verdana" w:cs="Arial"/>
                <w:b/>
                <w:iCs/>
                <w:color w:val="000000" w:themeColor="text1"/>
                <w:sz w:val="20"/>
                <w:szCs w:val="20"/>
                <w:lang w:val="en-US"/>
              </w:rPr>
            </w:pPr>
            <w:r>
              <w:rPr>
                <w:rFonts w:ascii="Verdana" w:eastAsia="Times New Roman" w:hAnsi="Verdana" w:cs="Arial"/>
                <w:b/>
                <w:iCs/>
                <w:color w:val="000000" w:themeColor="text1"/>
                <w:sz w:val="20"/>
                <w:szCs w:val="20"/>
                <w:lang w:val="en-US"/>
              </w:rPr>
              <w:t>Ensuring f</w:t>
            </w:r>
            <w:r w:rsidRPr="00623EF2">
              <w:rPr>
                <w:rFonts w:ascii="Verdana" w:eastAsia="Times New Roman" w:hAnsi="Verdana" w:cs="Arial"/>
                <w:b/>
                <w:iCs/>
                <w:color w:val="000000" w:themeColor="text1"/>
                <w:sz w:val="20"/>
                <w:szCs w:val="20"/>
                <w:lang w:val="en-US"/>
              </w:rPr>
              <w:t>air treatment and equal opportunities for all young people in order to end disc</w:t>
            </w:r>
            <w:r w:rsidR="00F824C4">
              <w:rPr>
                <w:rFonts w:ascii="Verdana" w:eastAsia="Times New Roman" w:hAnsi="Verdana" w:cs="Arial"/>
                <w:b/>
                <w:iCs/>
                <w:color w:val="000000" w:themeColor="text1"/>
                <w:sz w:val="20"/>
                <w:szCs w:val="20"/>
                <w:lang w:val="en-US"/>
              </w:rPr>
              <w:t>rimination in the labour market</w:t>
            </w:r>
          </w:p>
          <w:p w14:paraId="47F090B3" w14:textId="25C45CE4" w:rsidR="007B60B8" w:rsidRPr="00623EF2" w:rsidRDefault="007B60B8" w:rsidP="007B60B8">
            <w:pPr>
              <w:numPr>
                <w:ilvl w:val="0"/>
                <w:numId w:val="24"/>
              </w:numPr>
              <w:jc w:val="both"/>
              <w:rPr>
                <w:rFonts w:ascii="Verdana" w:eastAsia="Times New Roman" w:hAnsi="Verdana" w:cs="Arial"/>
                <w:b/>
                <w:bCs/>
                <w:iCs/>
                <w:color w:val="000000" w:themeColor="text1"/>
                <w:sz w:val="20"/>
                <w:szCs w:val="20"/>
                <w:lang w:val="en-US"/>
              </w:rPr>
            </w:pPr>
            <w:r>
              <w:rPr>
                <w:rFonts w:ascii="Verdana" w:eastAsia="Times New Roman" w:hAnsi="Verdana" w:cs="Arial"/>
                <w:b/>
                <w:iCs/>
                <w:color w:val="000000" w:themeColor="text1"/>
                <w:sz w:val="20"/>
                <w:szCs w:val="20"/>
                <w:lang w:val="en-US"/>
              </w:rPr>
              <w:t>I</w:t>
            </w:r>
            <w:r w:rsidRPr="00623EF2">
              <w:rPr>
                <w:rFonts w:ascii="Verdana" w:eastAsia="Times New Roman" w:hAnsi="Verdana" w:cs="Arial"/>
                <w:b/>
                <w:iCs/>
                <w:color w:val="000000" w:themeColor="text1"/>
                <w:sz w:val="20"/>
                <w:szCs w:val="20"/>
                <w:lang w:val="en-US"/>
              </w:rPr>
              <w:t>ncentivi</w:t>
            </w:r>
            <w:r>
              <w:rPr>
                <w:rFonts w:ascii="Verdana" w:eastAsia="Times New Roman" w:hAnsi="Verdana" w:cs="Arial"/>
                <w:b/>
                <w:iCs/>
                <w:color w:val="000000" w:themeColor="text1"/>
                <w:sz w:val="20"/>
                <w:szCs w:val="20"/>
                <w:lang w:val="en-US"/>
              </w:rPr>
              <w:t>s</w:t>
            </w:r>
            <w:r w:rsidRPr="00623EF2">
              <w:rPr>
                <w:rFonts w:ascii="Verdana" w:eastAsia="Times New Roman" w:hAnsi="Verdana" w:cs="Arial"/>
                <w:b/>
                <w:iCs/>
                <w:color w:val="000000" w:themeColor="text1"/>
                <w:sz w:val="20"/>
                <w:szCs w:val="20"/>
                <w:lang w:val="en-US"/>
              </w:rPr>
              <w:t>ing youth engagement in democratic processes, fostering youth networks, voluntary engagement, learning mobility and</w:t>
            </w:r>
            <w:r w:rsidR="00F824C4">
              <w:rPr>
                <w:rFonts w:ascii="Verdana" w:eastAsia="Times New Roman" w:hAnsi="Verdana" w:cs="Arial"/>
                <w:b/>
                <w:iCs/>
                <w:color w:val="000000" w:themeColor="text1"/>
                <w:sz w:val="20"/>
                <w:szCs w:val="20"/>
                <w:lang w:val="en-US"/>
              </w:rPr>
              <w:t xml:space="preserve"> solidarity</w:t>
            </w:r>
          </w:p>
          <w:p w14:paraId="72EBF3A6" w14:textId="7F39B49D" w:rsidR="007B60B8" w:rsidRPr="00623EF2" w:rsidRDefault="007B60B8" w:rsidP="007B60B8">
            <w:pPr>
              <w:numPr>
                <w:ilvl w:val="0"/>
                <w:numId w:val="24"/>
              </w:numPr>
              <w:jc w:val="both"/>
              <w:rPr>
                <w:rFonts w:ascii="Verdana" w:eastAsia="Times New Roman" w:hAnsi="Verdana" w:cs="Arial"/>
                <w:b/>
                <w:bCs/>
                <w:iCs/>
                <w:color w:val="000000" w:themeColor="text1"/>
                <w:sz w:val="20"/>
                <w:szCs w:val="20"/>
                <w:lang w:val="en-US"/>
              </w:rPr>
            </w:pPr>
            <w:r w:rsidRPr="00623EF2">
              <w:rPr>
                <w:rFonts w:ascii="Verdana" w:eastAsia="Times New Roman" w:hAnsi="Verdana" w:cs="Arial"/>
                <w:b/>
                <w:iCs/>
                <w:color w:val="000000" w:themeColor="text1"/>
                <w:sz w:val="20"/>
                <w:szCs w:val="20"/>
                <w:lang w:val="en-US"/>
              </w:rPr>
              <w:t>Creating the framework of youth p</w:t>
            </w:r>
            <w:r w:rsidR="00F824C4">
              <w:rPr>
                <w:rFonts w:ascii="Verdana" w:eastAsia="Times New Roman" w:hAnsi="Verdana" w:cs="Arial"/>
                <w:b/>
                <w:iCs/>
                <w:color w:val="000000" w:themeColor="text1"/>
                <w:sz w:val="20"/>
                <w:szCs w:val="20"/>
                <w:lang w:val="en-US"/>
              </w:rPr>
              <w:t>articipation in decision-making</w:t>
            </w:r>
          </w:p>
          <w:p w14:paraId="60EF123A" w14:textId="77777777" w:rsidR="007B60B8" w:rsidRPr="00623EF2" w:rsidRDefault="007B60B8" w:rsidP="007B60B8">
            <w:pPr>
              <w:jc w:val="both"/>
              <w:rPr>
                <w:rFonts w:ascii="Verdana" w:eastAsia="Times New Roman" w:hAnsi="Verdana" w:cs="Arial"/>
                <w:b/>
                <w:bCs/>
                <w:iCs/>
                <w:color w:val="000000" w:themeColor="text1"/>
                <w:sz w:val="20"/>
                <w:szCs w:val="20"/>
                <w:u w:val="single"/>
              </w:rPr>
            </w:pPr>
            <w:r w:rsidRPr="00623EF2">
              <w:rPr>
                <w:rFonts w:ascii="Verdana" w:eastAsia="Times New Roman" w:hAnsi="Verdana" w:cs="Arial"/>
                <w:b/>
                <w:bCs/>
                <w:iCs/>
                <w:color w:val="000000" w:themeColor="text1"/>
                <w:sz w:val="20"/>
                <w:szCs w:val="20"/>
                <w:u w:val="single"/>
              </w:rPr>
              <w:t xml:space="preserve">STRONG SAFETY NET: social protection </w:t>
            </w:r>
          </w:p>
          <w:p w14:paraId="4E9B1CB4" w14:textId="1B35A29D" w:rsidR="007B60B8" w:rsidRPr="00623EF2" w:rsidRDefault="007B60B8" w:rsidP="007B60B8">
            <w:pPr>
              <w:numPr>
                <w:ilvl w:val="0"/>
                <w:numId w:val="24"/>
              </w:numPr>
              <w:jc w:val="both"/>
              <w:rPr>
                <w:rFonts w:ascii="Verdana" w:eastAsia="Times New Roman" w:hAnsi="Verdana" w:cs="Arial"/>
                <w:b/>
                <w:bCs/>
                <w:iCs/>
                <w:color w:val="000000" w:themeColor="text1"/>
                <w:sz w:val="20"/>
                <w:szCs w:val="20"/>
                <w:lang w:val="en-US"/>
              </w:rPr>
            </w:pPr>
            <w:r>
              <w:rPr>
                <w:rFonts w:ascii="Verdana" w:eastAsia="Times New Roman" w:hAnsi="Verdana" w:cs="Arial"/>
                <w:b/>
                <w:iCs/>
                <w:color w:val="000000" w:themeColor="text1"/>
                <w:sz w:val="20"/>
                <w:szCs w:val="20"/>
                <w:lang w:val="en-US"/>
              </w:rPr>
              <w:t>R</w:t>
            </w:r>
            <w:r w:rsidRPr="00623EF2">
              <w:rPr>
                <w:rFonts w:ascii="Verdana" w:eastAsia="Times New Roman" w:hAnsi="Verdana" w:cs="Arial"/>
                <w:b/>
                <w:iCs/>
                <w:color w:val="000000" w:themeColor="text1"/>
                <w:sz w:val="20"/>
                <w:szCs w:val="20"/>
                <w:lang w:val="en-US"/>
              </w:rPr>
              <w:t xml:space="preserve">eviewing </w:t>
            </w:r>
            <w:r w:rsidR="00F824C4">
              <w:rPr>
                <w:rFonts w:ascii="Verdana" w:eastAsia="Times New Roman" w:hAnsi="Verdana" w:cs="Arial"/>
                <w:b/>
                <w:iCs/>
                <w:color w:val="000000" w:themeColor="text1"/>
                <w:sz w:val="20"/>
                <w:szCs w:val="20"/>
                <w:lang w:val="en-US"/>
              </w:rPr>
              <w:t>the system of social protection</w:t>
            </w:r>
          </w:p>
          <w:p w14:paraId="2FA8F2DE" w14:textId="6FD9F02E" w:rsidR="007B60B8" w:rsidRPr="00623EF2" w:rsidRDefault="007B60B8" w:rsidP="007B60B8">
            <w:pPr>
              <w:numPr>
                <w:ilvl w:val="0"/>
                <w:numId w:val="24"/>
              </w:numPr>
              <w:jc w:val="both"/>
              <w:rPr>
                <w:rFonts w:ascii="Verdana" w:eastAsia="Times New Roman" w:hAnsi="Verdana" w:cs="Arial"/>
                <w:b/>
                <w:bCs/>
                <w:iCs/>
                <w:color w:val="000000" w:themeColor="text1"/>
                <w:sz w:val="20"/>
                <w:szCs w:val="20"/>
                <w:lang w:val="en-US"/>
              </w:rPr>
            </w:pPr>
            <w:r>
              <w:rPr>
                <w:rFonts w:ascii="Verdana" w:eastAsia="Times New Roman" w:hAnsi="Verdana" w:cs="Arial"/>
                <w:b/>
                <w:iCs/>
                <w:color w:val="000000" w:themeColor="text1"/>
                <w:sz w:val="20"/>
                <w:szCs w:val="20"/>
                <w:lang w:val="en-US"/>
              </w:rPr>
              <w:t>Provi</w:t>
            </w:r>
            <w:r w:rsidR="00F824C4">
              <w:rPr>
                <w:rFonts w:ascii="Verdana" w:eastAsia="Times New Roman" w:hAnsi="Verdana" w:cs="Arial"/>
                <w:b/>
                <w:iCs/>
                <w:color w:val="000000" w:themeColor="text1"/>
                <w:sz w:val="20"/>
                <w:szCs w:val="20"/>
                <w:lang w:val="en-US"/>
              </w:rPr>
              <w:t>ding adequate access to housing</w:t>
            </w:r>
          </w:p>
          <w:p w14:paraId="7F7A0171" w14:textId="0F4F37B3" w:rsidR="007B60B8" w:rsidRPr="00623EF2" w:rsidRDefault="007B60B8" w:rsidP="007B60B8">
            <w:pPr>
              <w:numPr>
                <w:ilvl w:val="0"/>
                <w:numId w:val="24"/>
              </w:numPr>
              <w:jc w:val="both"/>
              <w:rPr>
                <w:rFonts w:ascii="Verdana" w:eastAsia="Times New Roman" w:hAnsi="Verdana" w:cs="Arial"/>
                <w:b/>
                <w:bCs/>
                <w:iCs/>
                <w:color w:val="000000" w:themeColor="text1"/>
                <w:sz w:val="20"/>
                <w:szCs w:val="20"/>
                <w:lang w:val="en-US"/>
              </w:rPr>
            </w:pPr>
            <w:r>
              <w:rPr>
                <w:rFonts w:ascii="Verdana" w:eastAsia="Times New Roman" w:hAnsi="Verdana" w:cs="Arial"/>
                <w:b/>
                <w:iCs/>
                <w:color w:val="000000" w:themeColor="text1"/>
                <w:sz w:val="20"/>
                <w:szCs w:val="20"/>
                <w:lang w:val="en-US"/>
              </w:rPr>
              <w:t>Enforcing the righ</w:t>
            </w:r>
            <w:r w:rsidR="00F824C4">
              <w:rPr>
                <w:rFonts w:ascii="Verdana" w:eastAsia="Times New Roman" w:hAnsi="Verdana" w:cs="Arial"/>
                <w:b/>
                <w:iCs/>
                <w:color w:val="000000" w:themeColor="text1"/>
                <w:sz w:val="20"/>
                <w:szCs w:val="20"/>
                <w:lang w:val="en-US"/>
              </w:rPr>
              <w:t>t to an adequate minimum income</w:t>
            </w:r>
          </w:p>
          <w:p w14:paraId="0696413E" w14:textId="77777777" w:rsidR="007B60B8" w:rsidRPr="00623EF2" w:rsidRDefault="007B60B8" w:rsidP="007B60B8">
            <w:pPr>
              <w:jc w:val="both"/>
              <w:rPr>
                <w:rFonts w:ascii="Verdana" w:eastAsia="Times New Roman" w:hAnsi="Verdana" w:cs="Arial"/>
                <w:b/>
                <w:iCs/>
                <w:color w:val="000000" w:themeColor="text1"/>
                <w:sz w:val="20"/>
                <w:szCs w:val="20"/>
                <w:u w:val="single"/>
              </w:rPr>
            </w:pPr>
            <w:r w:rsidRPr="00623EF2">
              <w:rPr>
                <w:rFonts w:ascii="Verdana" w:eastAsia="Times New Roman" w:hAnsi="Verdana" w:cs="Arial"/>
                <w:b/>
                <w:bCs/>
                <w:iCs/>
                <w:color w:val="000000" w:themeColor="text1"/>
                <w:sz w:val="20"/>
                <w:szCs w:val="20"/>
                <w:u w:val="single"/>
              </w:rPr>
              <w:t>THRIVING: access to finance, and boosting research and innovation</w:t>
            </w:r>
          </w:p>
          <w:p w14:paraId="4D519E4C" w14:textId="463E1C05" w:rsidR="007B60B8" w:rsidRPr="001E7FC6" w:rsidRDefault="007B60B8" w:rsidP="007B60B8">
            <w:pPr>
              <w:numPr>
                <w:ilvl w:val="0"/>
                <w:numId w:val="24"/>
              </w:numPr>
              <w:jc w:val="both"/>
              <w:rPr>
                <w:rFonts w:ascii="Verdana" w:eastAsia="Times New Roman" w:hAnsi="Verdana" w:cs="Arial"/>
                <w:b/>
                <w:bCs/>
                <w:iCs/>
                <w:sz w:val="20"/>
                <w:szCs w:val="20"/>
                <w:lang w:val="en-US"/>
              </w:rPr>
            </w:pPr>
            <w:r>
              <w:rPr>
                <w:rFonts w:ascii="Verdana" w:eastAsia="Times New Roman" w:hAnsi="Verdana" w:cs="Arial"/>
                <w:b/>
                <w:iCs/>
                <w:color w:val="000000" w:themeColor="text1"/>
                <w:sz w:val="20"/>
                <w:szCs w:val="20"/>
              </w:rPr>
              <w:t>C</w:t>
            </w:r>
            <w:r w:rsidRPr="00623EF2">
              <w:rPr>
                <w:rFonts w:ascii="Verdana" w:eastAsia="Times New Roman" w:hAnsi="Verdana" w:cs="Arial"/>
                <w:b/>
                <w:iCs/>
                <w:color w:val="000000" w:themeColor="text1"/>
                <w:sz w:val="20"/>
                <w:szCs w:val="20"/>
                <w:lang w:val="en-US"/>
              </w:rPr>
              <w:t xml:space="preserve">reating the conditions for young entrepreneurs to set up start-ups, for </w:t>
            </w:r>
            <w:r w:rsidRPr="001E7FC6">
              <w:rPr>
                <w:rFonts w:ascii="Verdana" w:eastAsia="Times New Roman" w:hAnsi="Verdana" w:cs="Arial"/>
                <w:b/>
                <w:iCs/>
                <w:sz w:val="20"/>
                <w:szCs w:val="20"/>
                <w:lang w:val="en-US"/>
              </w:rPr>
              <w:t>instance start-ups with a social i</w:t>
            </w:r>
            <w:r w:rsidR="00F824C4">
              <w:rPr>
                <w:rFonts w:ascii="Verdana" w:eastAsia="Times New Roman" w:hAnsi="Verdana" w:cs="Arial"/>
                <w:b/>
                <w:iCs/>
                <w:sz w:val="20"/>
                <w:szCs w:val="20"/>
                <w:lang w:val="en-US"/>
              </w:rPr>
              <w:t>mpact or in the cultural sector</w:t>
            </w:r>
          </w:p>
          <w:p w14:paraId="4F329AFB" w14:textId="01B53089" w:rsidR="007B60B8" w:rsidRPr="001E7FC6" w:rsidRDefault="007B60B8" w:rsidP="007B60B8">
            <w:pPr>
              <w:numPr>
                <w:ilvl w:val="0"/>
                <w:numId w:val="24"/>
              </w:numPr>
              <w:jc w:val="both"/>
              <w:rPr>
                <w:rFonts w:ascii="Verdana" w:eastAsia="Times New Roman" w:hAnsi="Verdana" w:cs="Arial"/>
                <w:b/>
                <w:bCs/>
                <w:iCs/>
                <w:sz w:val="20"/>
                <w:szCs w:val="20"/>
                <w:lang w:val="en-US"/>
              </w:rPr>
            </w:pPr>
            <w:r w:rsidRPr="001E7FC6">
              <w:rPr>
                <w:rFonts w:ascii="Verdana" w:eastAsia="Times New Roman" w:hAnsi="Verdana" w:cs="Arial"/>
                <w:b/>
                <w:iCs/>
                <w:sz w:val="20"/>
                <w:szCs w:val="20"/>
                <w:lang w:val="en-US"/>
              </w:rPr>
              <w:t>Actions to increase financial literacy, i.e., with a focus on the use of e-money</w:t>
            </w:r>
            <w:r w:rsidR="00F824C4">
              <w:rPr>
                <w:rFonts w:ascii="Verdana" w:eastAsia="Times New Roman" w:hAnsi="Verdana" w:cs="Arial"/>
                <w:b/>
                <w:iCs/>
                <w:sz w:val="20"/>
                <w:szCs w:val="20"/>
                <w:lang w:val="en-US"/>
              </w:rPr>
              <w:t>, online investment and banking</w:t>
            </w:r>
          </w:p>
          <w:p w14:paraId="63707310" w14:textId="43BEAB6A" w:rsidR="007B60B8" w:rsidRPr="001E7FC6" w:rsidRDefault="007B60B8" w:rsidP="007B60B8">
            <w:pPr>
              <w:numPr>
                <w:ilvl w:val="0"/>
                <w:numId w:val="24"/>
              </w:numPr>
              <w:spacing w:after="0"/>
              <w:jc w:val="both"/>
              <w:rPr>
                <w:rFonts w:ascii="Verdana" w:eastAsia="Times New Roman" w:hAnsi="Verdana" w:cs="Arial"/>
                <w:i/>
                <w:iCs/>
                <w:sz w:val="20"/>
                <w:szCs w:val="20"/>
              </w:rPr>
            </w:pPr>
            <w:r w:rsidRPr="001E7FC6">
              <w:rPr>
                <w:rFonts w:ascii="Verdana" w:eastAsia="Times New Roman" w:hAnsi="Verdana" w:cs="Arial"/>
                <w:b/>
                <w:iCs/>
                <w:sz w:val="20"/>
                <w:szCs w:val="20"/>
                <w:lang w:val="en-US"/>
              </w:rPr>
              <w:t>Adapting the framework for young researchers through building pedagogical excellence and promoti</w:t>
            </w:r>
            <w:r w:rsidR="00F824C4">
              <w:rPr>
                <w:rFonts w:ascii="Verdana" w:eastAsia="Times New Roman" w:hAnsi="Verdana" w:cs="Arial"/>
                <w:b/>
                <w:iCs/>
                <w:sz w:val="20"/>
                <w:szCs w:val="20"/>
                <w:lang w:val="en-US"/>
              </w:rPr>
              <w:t>ng attractive career structures</w:t>
            </w:r>
          </w:p>
          <w:p w14:paraId="3992CD53" w14:textId="57E38F2E" w:rsidR="007B60B8" w:rsidRDefault="007B60B8" w:rsidP="007B60B8">
            <w:pPr>
              <w:jc w:val="both"/>
              <w:rPr>
                <w:rFonts w:ascii="Verdana" w:eastAsia="Times New Roman" w:hAnsi="Verdana" w:cs="Arial"/>
                <w:b/>
                <w:iCs/>
                <w:color w:val="000000" w:themeColor="text1"/>
                <w:sz w:val="20"/>
                <w:szCs w:val="20"/>
              </w:rPr>
            </w:pPr>
          </w:p>
          <w:p w14:paraId="7188A785" w14:textId="77777777" w:rsidR="007B60B8" w:rsidRDefault="007B60B8" w:rsidP="007B60B8">
            <w:pPr>
              <w:spacing w:after="0"/>
              <w:jc w:val="both"/>
              <w:rPr>
                <w:rFonts w:ascii="Verdana" w:eastAsia="Times New Roman" w:hAnsi="Verdana" w:cs="Arial"/>
                <w:bCs/>
                <w:i/>
                <w:color w:val="FF0000"/>
                <w:sz w:val="20"/>
                <w:szCs w:val="20"/>
                <w:lang w:eastAsia="en-GB"/>
              </w:rPr>
            </w:pPr>
            <w:r w:rsidRPr="0036264A">
              <w:rPr>
                <w:rFonts w:ascii="Verdana" w:eastAsia="Times New Roman" w:hAnsi="Verdana" w:cs="Arial"/>
                <w:i/>
                <w:iCs/>
                <w:color w:val="FF0000"/>
                <w:sz w:val="20"/>
                <w:szCs w:val="20"/>
              </w:rPr>
              <w:t>When filling in the request online</w:t>
            </w:r>
            <w:r w:rsidRPr="0036264A">
              <w:rPr>
                <w:rFonts w:ascii="Verdana" w:eastAsia="Times New Roman" w:hAnsi="Verdana" w:cs="Arial"/>
                <w:bCs/>
                <w:i/>
                <w:color w:val="FF0000"/>
                <w:sz w:val="20"/>
                <w:szCs w:val="20"/>
                <w:lang w:eastAsia="en-GB"/>
              </w:rPr>
              <w:t xml:space="preserve">, please explain the measures selected, and how you envisage the measures to be delivered and structured. </w:t>
            </w:r>
          </w:p>
          <w:p w14:paraId="6A328B3C" w14:textId="2DAE02B8" w:rsidR="007B60B8" w:rsidRPr="000641A5" w:rsidRDefault="007B60B8" w:rsidP="007B60B8">
            <w:pPr>
              <w:spacing w:after="0"/>
              <w:jc w:val="both"/>
              <w:rPr>
                <w:rFonts w:ascii="Verdana" w:eastAsia="Times New Roman" w:hAnsi="Verdana" w:cs="Arial"/>
                <w:b/>
                <w:bCs/>
                <w:sz w:val="20"/>
                <w:szCs w:val="20"/>
                <w:lang w:eastAsia="en-GB"/>
              </w:rPr>
            </w:pPr>
          </w:p>
        </w:tc>
      </w:tr>
      <w:tr w:rsidR="007B60B8" w:rsidRPr="00F64CAB" w14:paraId="02DB00EB"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814970A" w14:textId="335BCDCE" w:rsidR="007B60B8" w:rsidRPr="5ED146BE" w:rsidRDefault="007B60B8" w:rsidP="007B60B8">
            <w:pPr>
              <w:pStyle w:val="Text2"/>
              <w:spacing w:after="0"/>
              <w:ind w:left="0"/>
              <w:rPr>
                <w:rFonts w:ascii="Verdana" w:hAnsi="Verdana" w:cs="Arial"/>
                <w:b/>
                <w:bCs/>
                <w:sz w:val="20"/>
                <w:szCs w:val="20"/>
              </w:rPr>
            </w:pPr>
            <w:r>
              <w:rPr>
                <w:rFonts w:ascii="Verdana" w:hAnsi="Verdana" w:cs="Arial"/>
                <w:b/>
                <w:bCs/>
                <w:sz w:val="20"/>
                <w:szCs w:val="20"/>
              </w:rPr>
              <w:lastRenderedPageBreak/>
              <w:t>2.1.1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130EDE7" w14:textId="77777777" w:rsidR="007B60B8" w:rsidRPr="00CC6D16" w:rsidRDefault="007B60B8" w:rsidP="007B60B8">
            <w:pPr>
              <w:spacing w:after="0"/>
              <w:jc w:val="both"/>
              <w:rPr>
                <w:rFonts w:ascii="Verdana" w:hAnsi="Verdana"/>
                <w:b/>
                <w:bCs/>
                <w:sz w:val="20"/>
                <w:szCs w:val="20"/>
                <w:lang w:val="en-US" w:eastAsia="en-GB"/>
              </w:rPr>
            </w:pPr>
            <w:r w:rsidRPr="00CC6D16">
              <w:rPr>
                <w:rFonts w:ascii="Verdana" w:hAnsi="Verdana"/>
                <w:b/>
                <w:bCs/>
                <w:sz w:val="20"/>
                <w:szCs w:val="20"/>
                <w:lang w:val="en-US" w:eastAsia="en-GB"/>
              </w:rPr>
              <w:t>Describe how these outputs/deliverables would help to address the problem identified. How would the envisaged outputs/deliverables contribute to deliver lasting policy results?</w:t>
            </w:r>
          </w:p>
          <w:p w14:paraId="58F324E3" w14:textId="5479013A" w:rsidR="007B60B8" w:rsidRPr="00EC5A01" w:rsidRDefault="007B60B8" w:rsidP="007B60B8">
            <w:pPr>
              <w:spacing w:after="0"/>
              <w:jc w:val="both"/>
              <w:rPr>
                <w:rFonts w:ascii="Verdana" w:eastAsia="Times New Roman" w:hAnsi="Verdana" w:cs="Arial"/>
                <w:b/>
                <w:bCs/>
                <w:sz w:val="20"/>
                <w:szCs w:val="20"/>
                <w:lang w:val="en-US" w:eastAsia="en-GB"/>
              </w:rPr>
            </w:pPr>
          </w:p>
        </w:tc>
      </w:tr>
      <w:tr w:rsidR="007B60B8" w:rsidRPr="00F64CAB" w14:paraId="59A4AFA7" w14:textId="77777777" w:rsidTr="001164E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AE817B0" w14:textId="429C8729" w:rsidR="007B60B8" w:rsidRPr="004A2E57" w:rsidRDefault="007B60B8" w:rsidP="007B60B8">
            <w:pPr>
              <w:shd w:val="clear" w:color="auto" w:fill="FFFF00"/>
              <w:spacing w:before="200" w:after="120" w:line="240" w:lineRule="auto"/>
              <w:jc w:val="both"/>
              <w:rPr>
                <w:rFonts w:ascii="Verdana" w:eastAsia="Arial" w:hAnsi="Verdana" w:cs="Arial"/>
                <w:b/>
                <w:color w:val="FF0000"/>
                <w:sz w:val="20"/>
                <w:szCs w:val="20"/>
              </w:rPr>
            </w:pPr>
            <w:r w:rsidRPr="004A2E57">
              <w:rPr>
                <w:rFonts w:ascii="Verdana" w:eastAsia="Arial" w:hAnsi="Verdana" w:cs="Arial"/>
                <w:b/>
                <w:color w:val="FF0000"/>
                <w:sz w:val="20"/>
                <w:szCs w:val="20"/>
              </w:rPr>
              <w:lastRenderedPageBreak/>
              <w:t xml:space="preserve">The general overview of results (see text below) is intended to help the </w:t>
            </w:r>
            <w:r>
              <w:rPr>
                <w:rFonts w:ascii="Verdana" w:eastAsia="Arial" w:hAnsi="Verdana" w:cs="Arial"/>
                <w:b/>
                <w:color w:val="FF0000"/>
                <w:sz w:val="20"/>
                <w:szCs w:val="20"/>
              </w:rPr>
              <w:t>b</w:t>
            </w:r>
            <w:r w:rsidRPr="004A2E57">
              <w:rPr>
                <w:rFonts w:ascii="Verdana" w:eastAsia="Arial" w:hAnsi="Verdana" w:cs="Arial"/>
                <w:b/>
                <w:color w:val="FF0000"/>
                <w:sz w:val="20"/>
                <w:szCs w:val="20"/>
              </w:rPr>
              <w:t xml:space="preserve">eneficiary </w:t>
            </w:r>
            <w:r>
              <w:rPr>
                <w:rFonts w:ascii="Verdana" w:eastAsia="Arial" w:hAnsi="Verdana" w:cs="Arial"/>
                <w:b/>
                <w:color w:val="FF0000"/>
                <w:sz w:val="20"/>
                <w:szCs w:val="20"/>
              </w:rPr>
              <w:t>a</w:t>
            </w:r>
            <w:r w:rsidRPr="004A2E57">
              <w:rPr>
                <w:rFonts w:ascii="Verdana" w:eastAsia="Arial" w:hAnsi="Verdana" w:cs="Arial"/>
                <w:b/>
                <w:color w:val="FF0000"/>
                <w:sz w:val="20"/>
                <w:szCs w:val="20"/>
              </w:rPr>
              <w:t>uthority describe its own circumstances.  It does not provide any information about the specific results linked to the technical support measures you requested.</w:t>
            </w:r>
          </w:p>
          <w:p w14:paraId="14E1A650" w14:textId="77777777" w:rsidR="007B60B8" w:rsidRPr="004A2E57" w:rsidRDefault="007B60B8" w:rsidP="007B60B8">
            <w:pPr>
              <w:shd w:val="clear" w:color="auto" w:fill="FFFF00"/>
              <w:spacing w:before="200" w:after="120" w:line="240" w:lineRule="auto"/>
              <w:jc w:val="both"/>
              <w:rPr>
                <w:rFonts w:ascii="Verdana" w:eastAsia="Arial" w:hAnsi="Verdana" w:cs="Arial"/>
                <w:b/>
                <w:color w:val="FF0000"/>
                <w:sz w:val="20"/>
                <w:szCs w:val="20"/>
              </w:rPr>
            </w:pPr>
            <w:r>
              <w:rPr>
                <w:rFonts w:ascii="Verdana" w:eastAsia="Arial" w:hAnsi="Verdana" w:cs="Arial"/>
                <w:b/>
                <w:color w:val="FF0000"/>
                <w:sz w:val="20"/>
                <w:szCs w:val="20"/>
              </w:rPr>
              <w:t xml:space="preserve">When filling </w:t>
            </w:r>
            <w:r w:rsidRPr="004A2E57">
              <w:rPr>
                <w:rFonts w:ascii="Verdana" w:eastAsia="Arial" w:hAnsi="Verdana" w:cs="Arial"/>
                <w:b/>
                <w:color w:val="FF0000"/>
                <w:sz w:val="20"/>
                <w:szCs w:val="20"/>
              </w:rPr>
              <w:t>in the request, you are therefore invited to explain the results you expect to achieve through the measures you described under 2.1, taking inspiration from the text provided below, and to provide any additional information relevant to your specific context.</w:t>
            </w:r>
          </w:p>
          <w:p w14:paraId="2FB609B4" w14:textId="77777777" w:rsidR="007B60B8" w:rsidRPr="00844F84" w:rsidRDefault="007B60B8" w:rsidP="007B60B8">
            <w:pPr>
              <w:spacing w:before="200" w:after="120" w:line="240" w:lineRule="auto"/>
              <w:jc w:val="both"/>
              <w:rPr>
                <w:rFonts w:ascii="Verdana" w:eastAsia="Arial" w:hAnsi="Verdana" w:cs="Arial"/>
                <w:bCs/>
                <w:iCs/>
                <w:sz w:val="20"/>
                <w:szCs w:val="20"/>
              </w:rPr>
            </w:pPr>
            <w:r w:rsidRPr="00970B46">
              <w:rPr>
                <w:rFonts w:ascii="Verdana" w:eastAsia="Arial" w:hAnsi="Verdana" w:cs="Arial"/>
                <w:bCs/>
                <w:iCs/>
                <w:sz w:val="20"/>
                <w:szCs w:val="20"/>
              </w:rPr>
              <w:t>In the longer run, the flagship is expected to contribute to increasing the wellbeing of children and youth, to enhancing the quality and inclusiveness of the training and education systems, better social benefits, and increased access to finance for young entrepreneurs.</w:t>
            </w:r>
            <w:r>
              <w:rPr>
                <w:rFonts w:ascii="Verdana" w:eastAsia="Arial" w:hAnsi="Verdana" w:cs="Arial"/>
                <w:bCs/>
                <w:iCs/>
                <w:sz w:val="20"/>
                <w:szCs w:val="20"/>
              </w:rPr>
              <w:t xml:space="preserve"> In </w:t>
            </w:r>
            <w:r w:rsidRPr="00844F84">
              <w:rPr>
                <w:rFonts w:ascii="Verdana" w:eastAsia="Arial" w:hAnsi="Verdana" w:cs="Arial"/>
                <w:bCs/>
                <w:iCs/>
                <w:sz w:val="20"/>
                <w:szCs w:val="20"/>
              </w:rPr>
              <w:t>particular, each package of this flagship will contribute to the following results:</w:t>
            </w:r>
          </w:p>
          <w:p w14:paraId="759F1288" w14:textId="36F8B9E2" w:rsidR="007B60B8" w:rsidRPr="00844F84" w:rsidRDefault="007B60B8" w:rsidP="007B60B8">
            <w:pPr>
              <w:numPr>
                <w:ilvl w:val="0"/>
                <w:numId w:val="27"/>
              </w:numPr>
              <w:spacing w:before="200" w:after="120" w:line="240" w:lineRule="auto"/>
              <w:jc w:val="both"/>
              <w:rPr>
                <w:rFonts w:ascii="Verdana" w:eastAsia="Arial" w:hAnsi="Verdana" w:cs="Arial"/>
                <w:bCs/>
                <w:iCs/>
                <w:sz w:val="20"/>
                <w:szCs w:val="20"/>
              </w:rPr>
            </w:pPr>
            <w:r w:rsidRPr="00844F84">
              <w:rPr>
                <w:rFonts w:ascii="Verdana" w:eastAsia="Arial" w:hAnsi="Verdana" w:cs="Arial"/>
                <w:bCs/>
                <w:iCs/>
                <w:sz w:val="20"/>
                <w:szCs w:val="20"/>
              </w:rPr>
              <w:t xml:space="preserve">The work package </w:t>
            </w:r>
            <w:r w:rsidRPr="00844F84">
              <w:rPr>
                <w:rFonts w:ascii="Verdana" w:eastAsia="Arial" w:hAnsi="Verdana" w:cs="Arial"/>
                <w:b/>
                <w:bCs/>
                <w:iCs/>
                <w:sz w:val="20"/>
                <w:szCs w:val="20"/>
              </w:rPr>
              <w:t>FIT</w:t>
            </w:r>
            <w:r w:rsidRPr="00844F84">
              <w:rPr>
                <w:rFonts w:ascii="Verdana" w:eastAsia="Arial" w:hAnsi="Verdana" w:cs="Arial"/>
                <w:bCs/>
                <w:iCs/>
                <w:sz w:val="20"/>
                <w:szCs w:val="20"/>
              </w:rPr>
              <w:t xml:space="preserve"> would contribute to strengthening Member States capacity' to better address nutrition, wellbeing and mental health issues in youth and children, including vulnerable ones and provide them with improved access to healthcare and psychosocial services.</w:t>
            </w:r>
          </w:p>
          <w:p w14:paraId="7296EAEE" w14:textId="7EFFF661" w:rsidR="007B60B8" w:rsidRPr="00844F84" w:rsidRDefault="007B60B8" w:rsidP="007B60B8">
            <w:pPr>
              <w:numPr>
                <w:ilvl w:val="0"/>
                <w:numId w:val="27"/>
              </w:numPr>
              <w:spacing w:before="200" w:after="120" w:line="240" w:lineRule="auto"/>
              <w:jc w:val="both"/>
              <w:rPr>
                <w:rFonts w:ascii="Verdana" w:eastAsia="Arial" w:hAnsi="Verdana" w:cs="Arial"/>
                <w:bCs/>
                <w:iCs/>
                <w:sz w:val="20"/>
                <w:szCs w:val="20"/>
              </w:rPr>
            </w:pPr>
            <w:r w:rsidRPr="00844F84">
              <w:rPr>
                <w:rFonts w:ascii="Verdana" w:eastAsia="Arial" w:hAnsi="Verdana" w:cs="Arial"/>
                <w:bCs/>
                <w:iCs/>
                <w:sz w:val="20"/>
                <w:szCs w:val="20"/>
              </w:rPr>
              <w:t xml:space="preserve">The work package </w:t>
            </w:r>
            <w:r w:rsidRPr="00844F84">
              <w:rPr>
                <w:rFonts w:ascii="Verdana" w:eastAsia="Arial" w:hAnsi="Verdana" w:cs="Arial"/>
                <w:b/>
                <w:bCs/>
                <w:iCs/>
                <w:sz w:val="20"/>
                <w:szCs w:val="20"/>
              </w:rPr>
              <w:t>INSTRUCTED</w:t>
            </w:r>
            <w:r w:rsidRPr="00844F84">
              <w:rPr>
                <w:rFonts w:ascii="Verdana" w:eastAsia="Arial" w:hAnsi="Verdana" w:cs="Arial"/>
                <w:bCs/>
                <w:iCs/>
                <w:sz w:val="20"/>
                <w:szCs w:val="20"/>
              </w:rPr>
              <w:t xml:space="preserve"> would help Member States to render their education systems more efficient, effective and equitable, and to improve the overall quality of their programmes at all levels of education and training, including through the use of education policy evaluation.   </w:t>
            </w:r>
          </w:p>
          <w:p w14:paraId="22BFB2A9" w14:textId="3C9BDAEE" w:rsidR="007B60B8" w:rsidRPr="00844F84" w:rsidRDefault="007B60B8" w:rsidP="007B60B8">
            <w:pPr>
              <w:numPr>
                <w:ilvl w:val="0"/>
                <w:numId w:val="27"/>
              </w:numPr>
              <w:spacing w:before="200" w:after="120" w:line="240" w:lineRule="auto"/>
              <w:jc w:val="both"/>
              <w:rPr>
                <w:rFonts w:ascii="Verdana" w:eastAsia="Arial" w:hAnsi="Verdana" w:cs="Arial"/>
                <w:bCs/>
                <w:iCs/>
                <w:sz w:val="20"/>
                <w:szCs w:val="20"/>
              </w:rPr>
            </w:pPr>
            <w:r w:rsidRPr="00844F84">
              <w:rPr>
                <w:rFonts w:ascii="Verdana" w:eastAsia="Arial" w:hAnsi="Verdana" w:cs="Arial"/>
                <w:bCs/>
                <w:iCs/>
                <w:sz w:val="20"/>
                <w:szCs w:val="20"/>
              </w:rPr>
              <w:t xml:space="preserve">The work package </w:t>
            </w:r>
            <w:r w:rsidRPr="00844F84">
              <w:rPr>
                <w:rFonts w:ascii="Verdana" w:eastAsia="Arial" w:hAnsi="Verdana" w:cs="Arial"/>
                <w:b/>
                <w:bCs/>
                <w:iCs/>
                <w:sz w:val="20"/>
                <w:szCs w:val="20"/>
              </w:rPr>
              <w:t>RESPECTED</w:t>
            </w:r>
            <w:r w:rsidRPr="00844F84">
              <w:rPr>
                <w:rFonts w:ascii="Verdana" w:eastAsia="Arial" w:hAnsi="Verdana" w:cs="Arial"/>
                <w:bCs/>
                <w:iCs/>
                <w:sz w:val="20"/>
                <w:szCs w:val="20"/>
              </w:rPr>
              <w:t xml:space="preserve"> would reinforce Member States' capacity to render their education system more inclusive, fighting discrimination, fostering youth networks and encouraging voluntary engagement of youth in the society.</w:t>
            </w:r>
          </w:p>
          <w:p w14:paraId="2F35BD29" w14:textId="225A6230" w:rsidR="007B60B8" w:rsidRPr="00A620C3" w:rsidRDefault="007B60B8" w:rsidP="007B60B8">
            <w:pPr>
              <w:numPr>
                <w:ilvl w:val="0"/>
                <w:numId w:val="27"/>
              </w:numPr>
              <w:spacing w:before="200" w:after="120" w:line="240" w:lineRule="auto"/>
              <w:jc w:val="both"/>
              <w:rPr>
                <w:rFonts w:ascii="Verdana" w:eastAsia="Arial" w:hAnsi="Verdana" w:cs="Arial"/>
                <w:bCs/>
                <w:iCs/>
                <w:sz w:val="20"/>
                <w:szCs w:val="20"/>
              </w:rPr>
            </w:pPr>
            <w:r w:rsidRPr="00844F84">
              <w:rPr>
                <w:rFonts w:ascii="Verdana" w:eastAsia="Arial" w:hAnsi="Verdana" w:cs="Arial"/>
                <w:bCs/>
                <w:iCs/>
                <w:sz w:val="20"/>
                <w:szCs w:val="20"/>
              </w:rPr>
              <w:t xml:space="preserve">The work package </w:t>
            </w:r>
            <w:r w:rsidRPr="00844F84">
              <w:rPr>
                <w:rFonts w:ascii="Verdana" w:eastAsia="Arial" w:hAnsi="Verdana" w:cs="Arial"/>
                <w:b/>
                <w:bCs/>
                <w:iCs/>
                <w:sz w:val="20"/>
                <w:szCs w:val="20"/>
              </w:rPr>
              <w:t>STRONG SAFETY NET</w:t>
            </w:r>
            <w:r w:rsidRPr="00844F84">
              <w:rPr>
                <w:rFonts w:ascii="Verdana" w:eastAsia="Arial" w:hAnsi="Verdana" w:cs="Arial"/>
                <w:bCs/>
                <w:iCs/>
                <w:sz w:val="20"/>
                <w:szCs w:val="20"/>
              </w:rPr>
              <w:t xml:space="preserve"> would contribute to providing better access to housing, minimum </w:t>
            </w:r>
            <w:r>
              <w:rPr>
                <w:rFonts w:ascii="Verdana" w:eastAsia="Arial" w:hAnsi="Verdana" w:cs="Arial"/>
                <w:bCs/>
                <w:iCs/>
                <w:sz w:val="20"/>
                <w:szCs w:val="20"/>
              </w:rPr>
              <w:t xml:space="preserve">income </w:t>
            </w:r>
            <w:r w:rsidRPr="00844F84">
              <w:rPr>
                <w:rFonts w:ascii="Verdana" w:eastAsia="Arial" w:hAnsi="Verdana" w:cs="Arial"/>
                <w:bCs/>
                <w:iCs/>
                <w:sz w:val="20"/>
                <w:szCs w:val="20"/>
              </w:rPr>
              <w:t>and social security</w:t>
            </w:r>
            <w:r w:rsidRPr="00A620C3">
              <w:rPr>
                <w:rFonts w:ascii="Verdana" w:eastAsia="Arial" w:hAnsi="Verdana" w:cs="Arial"/>
                <w:bCs/>
                <w:iCs/>
                <w:sz w:val="20"/>
                <w:szCs w:val="20"/>
              </w:rPr>
              <w:t xml:space="preserve"> schemes.</w:t>
            </w:r>
          </w:p>
          <w:p w14:paraId="3BA6977A" w14:textId="64AACF34" w:rsidR="007B60B8" w:rsidRPr="00A620C3" w:rsidRDefault="007B60B8" w:rsidP="007B60B8">
            <w:pPr>
              <w:numPr>
                <w:ilvl w:val="0"/>
                <w:numId w:val="27"/>
              </w:numPr>
              <w:spacing w:before="200" w:after="120" w:line="240" w:lineRule="auto"/>
              <w:jc w:val="both"/>
              <w:rPr>
                <w:rFonts w:ascii="Verdana" w:eastAsia="Arial" w:hAnsi="Verdana" w:cs="Arial"/>
                <w:bCs/>
                <w:iCs/>
                <w:color w:val="548DD4" w:themeColor="text2" w:themeTint="99"/>
                <w:sz w:val="20"/>
                <w:szCs w:val="20"/>
              </w:rPr>
            </w:pPr>
            <w:r w:rsidRPr="00A620C3">
              <w:rPr>
                <w:rFonts w:ascii="Verdana" w:eastAsia="Arial" w:hAnsi="Verdana" w:cs="Arial"/>
                <w:bCs/>
                <w:iCs/>
                <w:sz w:val="20"/>
                <w:szCs w:val="20"/>
              </w:rPr>
              <w:t xml:space="preserve">The work package </w:t>
            </w:r>
            <w:r w:rsidRPr="00844F84">
              <w:rPr>
                <w:rFonts w:ascii="Verdana" w:eastAsia="Arial" w:hAnsi="Verdana" w:cs="Arial"/>
                <w:b/>
                <w:bCs/>
                <w:iCs/>
                <w:sz w:val="20"/>
                <w:szCs w:val="20"/>
              </w:rPr>
              <w:t>THRIVING</w:t>
            </w:r>
            <w:r w:rsidRPr="00844F84">
              <w:rPr>
                <w:rFonts w:ascii="Verdana" w:eastAsia="Arial" w:hAnsi="Verdana" w:cs="Arial"/>
                <w:bCs/>
                <w:iCs/>
                <w:sz w:val="20"/>
                <w:szCs w:val="20"/>
              </w:rPr>
              <w:t xml:space="preserve"> would help Member States to provide an improved framework that supports young entrepreneurs</w:t>
            </w:r>
            <w:r w:rsidRPr="00A620C3">
              <w:rPr>
                <w:rFonts w:ascii="Verdana" w:eastAsia="Arial" w:hAnsi="Verdana" w:cs="Arial"/>
                <w:bCs/>
                <w:iCs/>
                <w:sz w:val="20"/>
                <w:szCs w:val="20"/>
              </w:rPr>
              <w:t xml:space="preserve"> and researchers, and should contribute to improving youth financial literacy.</w:t>
            </w:r>
            <w:r w:rsidRPr="00A620C3">
              <w:rPr>
                <w:rFonts w:ascii="Verdana" w:eastAsia="Arial" w:hAnsi="Verdana" w:cs="Arial"/>
                <w:bCs/>
                <w:iCs/>
                <w:color w:val="548DD4" w:themeColor="text2" w:themeTint="99"/>
                <w:sz w:val="20"/>
                <w:szCs w:val="20"/>
              </w:rPr>
              <w:t xml:space="preserve">  </w:t>
            </w:r>
          </w:p>
          <w:p w14:paraId="77BD6645" w14:textId="77777777" w:rsidR="007B60B8" w:rsidRDefault="007B60B8" w:rsidP="007B60B8">
            <w:pPr>
              <w:spacing w:after="0"/>
              <w:jc w:val="both"/>
              <w:rPr>
                <w:rFonts w:ascii="Verdana" w:eastAsia="Times New Roman" w:hAnsi="Verdana" w:cs="Arial"/>
                <w:bCs/>
                <w:i/>
                <w:color w:val="FF0000"/>
                <w:sz w:val="20"/>
                <w:szCs w:val="20"/>
                <w:lang w:eastAsia="en-GB"/>
              </w:rPr>
            </w:pPr>
          </w:p>
          <w:p w14:paraId="38095F9D" w14:textId="77777777" w:rsidR="007B60B8" w:rsidRPr="00D02599" w:rsidRDefault="007B60B8" w:rsidP="007B60B8">
            <w:pPr>
              <w:spacing w:after="0" w:line="240" w:lineRule="auto"/>
              <w:jc w:val="both"/>
              <w:rPr>
                <w:rFonts w:ascii="Verdana" w:hAnsi="Verdana" w:cstheme="minorHAnsi"/>
                <w:i/>
                <w:color w:val="FF0000"/>
                <w:sz w:val="20"/>
                <w:szCs w:val="20"/>
              </w:rPr>
            </w:pPr>
            <w:r>
              <w:rPr>
                <w:rFonts w:ascii="Verdana" w:eastAsia="Times New Roman" w:hAnsi="Verdana" w:cstheme="minorHAnsi"/>
                <w:i/>
                <w:color w:val="FF0000"/>
                <w:sz w:val="20"/>
                <w:szCs w:val="20"/>
                <w:lang w:eastAsia="en-GB"/>
              </w:rPr>
              <w:t>Y</w:t>
            </w:r>
            <w:r w:rsidRPr="00D02599">
              <w:rPr>
                <w:rFonts w:ascii="Verdana" w:eastAsia="Times New Roman" w:hAnsi="Verdana" w:cstheme="minorHAnsi"/>
                <w:i/>
                <w:color w:val="FF0000"/>
                <w:sz w:val="20"/>
                <w:szCs w:val="20"/>
                <w:lang w:eastAsia="en-GB"/>
              </w:rPr>
              <w:t>ou may provide additional information on the results expected from carrying out measures requested under 2.1.</w:t>
            </w:r>
            <w:r w:rsidRPr="00D02599">
              <w:rPr>
                <w:rFonts w:ascii="Verdana" w:hAnsi="Verdana" w:cstheme="minorHAnsi"/>
                <w:i/>
                <w:color w:val="FF0000"/>
                <w:sz w:val="20"/>
                <w:szCs w:val="20"/>
              </w:rPr>
              <w:t xml:space="preserve"> </w:t>
            </w:r>
          </w:p>
          <w:p w14:paraId="5AA5D38A" w14:textId="77777777" w:rsidR="007B60B8" w:rsidRDefault="007B60B8" w:rsidP="007B60B8">
            <w:pPr>
              <w:spacing w:after="0"/>
              <w:jc w:val="both"/>
              <w:rPr>
                <w:rFonts w:ascii="Verdana" w:eastAsia="Times New Roman" w:hAnsi="Verdana" w:cs="Arial"/>
                <w:b/>
                <w:bCs/>
                <w:color w:val="FF0000"/>
                <w:sz w:val="20"/>
                <w:szCs w:val="20"/>
                <w:lang w:eastAsia="en-GB"/>
              </w:rPr>
            </w:pPr>
          </w:p>
          <w:p w14:paraId="26B1363E" w14:textId="77777777" w:rsidR="007B60B8" w:rsidRDefault="007B60B8" w:rsidP="007B60B8">
            <w:pPr>
              <w:spacing w:after="0"/>
              <w:jc w:val="both"/>
              <w:rPr>
                <w:rFonts w:ascii="Verdana" w:eastAsia="Times New Roman" w:hAnsi="Verdana" w:cs="Arial"/>
                <w:b/>
                <w:bCs/>
                <w:color w:val="FF0000"/>
                <w:sz w:val="20"/>
                <w:szCs w:val="20"/>
                <w:lang w:eastAsia="en-GB"/>
              </w:rPr>
            </w:pPr>
            <w:r w:rsidRPr="00F214E1">
              <w:rPr>
                <w:rFonts w:ascii="Verdana" w:eastAsia="Times New Roman" w:hAnsi="Verdana" w:cs="Arial"/>
                <w:b/>
                <w:bCs/>
                <w:color w:val="FF0000"/>
                <w:sz w:val="20"/>
                <w:szCs w:val="20"/>
                <w:lang w:eastAsia="en-GB"/>
              </w:rPr>
              <w:t xml:space="preserve">[between </w:t>
            </w:r>
            <w:r>
              <w:rPr>
                <w:rFonts w:ascii="Verdana" w:eastAsia="Times New Roman" w:hAnsi="Verdana" w:cs="Arial"/>
                <w:b/>
                <w:bCs/>
                <w:color w:val="FF0000"/>
                <w:sz w:val="20"/>
                <w:szCs w:val="20"/>
                <w:lang w:eastAsia="en-GB"/>
              </w:rPr>
              <w:t xml:space="preserve">300 </w:t>
            </w:r>
            <w:r w:rsidRPr="00F214E1">
              <w:rPr>
                <w:rFonts w:ascii="Verdana" w:eastAsia="Times New Roman" w:hAnsi="Verdana" w:cs="Arial"/>
                <w:b/>
                <w:bCs/>
                <w:color w:val="FF0000"/>
                <w:sz w:val="20"/>
                <w:szCs w:val="20"/>
                <w:lang w:eastAsia="en-GB"/>
              </w:rPr>
              <w:t>-</w:t>
            </w:r>
            <w:r>
              <w:rPr>
                <w:rFonts w:ascii="Verdana" w:eastAsia="Times New Roman" w:hAnsi="Verdana" w:cs="Arial"/>
                <w:b/>
                <w:bCs/>
                <w:color w:val="FF0000"/>
                <w:sz w:val="20"/>
                <w:szCs w:val="20"/>
                <w:lang w:eastAsia="en-GB"/>
              </w:rPr>
              <w:t xml:space="preserve"> 35</w:t>
            </w:r>
            <w:r w:rsidRPr="00F214E1">
              <w:rPr>
                <w:rFonts w:ascii="Verdana" w:eastAsia="Times New Roman" w:hAnsi="Verdana" w:cs="Arial"/>
                <w:b/>
                <w:bCs/>
                <w:color w:val="FF0000"/>
                <w:sz w:val="20"/>
                <w:szCs w:val="20"/>
                <w:lang w:eastAsia="en-GB"/>
              </w:rPr>
              <w:t>0 words]</w:t>
            </w:r>
          </w:p>
          <w:p w14:paraId="19C5F069" w14:textId="77777777" w:rsidR="007B60B8" w:rsidRPr="00EC5A01" w:rsidRDefault="007B60B8" w:rsidP="007B60B8">
            <w:pPr>
              <w:spacing w:after="0"/>
              <w:jc w:val="both"/>
              <w:rPr>
                <w:rFonts w:ascii="Verdana" w:eastAsia="Times New Roman" w:hAnsi="Verdana" w:cs="Arial"/>
                <w:b/>
                <w:bCs/>
                <w:sz w:val="20"/>
                <w:szCs w:val="20"/>
                <w:lang w:val="en-US" w:eastAsia="en-GB"/>
              </w:rPr>
            </w:pPr>
          </w:p>
        </w:tc>
      </w:tr>
      <w:tr w:rsidR="007B60B8" w:rsidRPr="00F64CAB" w14:paraId="1EB9A2C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8F5E9C0" w14:textId="77777777" w:rsidR="007B60B8" w:rsidRPr="00F64CAB" w:rsidRDefault="007B60B8" w:rsidP="007B60B8">
            <w:pPr>
              <w:pStyle w:val="Text2"/>
              <w:spacing w:after="0"/>
              <w:ind w:left="0"/>
              <w:rPr>
                <w:rFonts w:ascii="Verdana" w:hAnsi="Verdana" w:cs="Arial"/>
                <w:b/>
                <w:bCs/>
                <w:sz w:val="20"/>
                <w:szCs w:val="20"/>
              </w:rPr>
            </w:pPr>
            <w:r w:rsidRPr="5ED146BE">
              <w:rPr>
                <w:rFonts w:ascii="Verdana" w:hAnsi="Verdana" w:cs="Arial"/>
                <w:b/>
                <w:bCs/>
                <w:sz w:val="20"/>
                <w:szCs w:val="20"/>
              </w:rPr>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D1521AD" w14:textId="427CA700" w:rsidR="007B60B8" w:rsidRPr="00F64CAB" w:rsidRDefault="007B60B8" w:rsidP="007B60B8">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(all measures together)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7B60B8" w:rsidRPr="00F64CAB" w14:paraId="70B88C0F"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2A72162" w14:textId="77777777" w:rsidR="007B60B8" w:rsidRPr="00F64CAB" w:rsidRDefault="007B60B8" w:rsidP="007B60B8">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7B60B8" w:rsidRPr="00F64CAB" w14:paraId="455182F6"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72E20505" w14:textId="77777777" w:rsidR="007B60B8" w:rsidRPr="00F64CAB" w:rsidRDefault="007B60B8" w:rsidP="007B60B8">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3E78E78" w14:textId="15EA236E" w:rsidR="007B60B8" w:rsidRPr="00F64CAB" w:rsidRDefault="007B60B8" w:rsidP="007B60B8">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7B60B8" w:rsidRPr="00F64CAB" w14:paraId="7441BB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319EA63" w14:textId="77777777" w:rsidR="007B60B8" w:rsidRPr="00F64CAB" w:rsidRDefault="007B60B8" w:rsidP="007B60B8">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7B60B8" w:rsidRPr="00F64CAB" w14:paraId="30BC3A5E"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18CA6C71" w14:textId="77777777" w:rsidR="007B60B8" w:rsidRPr="00F64CAB" w:rsidRDefault="007B60B8" w:rsidP="007B60B8">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5687BF21" w14:textId="57673637" w:rsidR="007B60B8" w:rsidRPr="00F64CAB" w:rsidRDefault="007B60B8" w:rsidP="007B60B8">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r w:rsidRPr="008C2EFF">
              <w:rPr>
                <w:rFonts w:ascii="Verdana" w:hAnsi="Verdana"/>
                <w:b/>
                <w:bCs/>
                <w:sz w:val="20"/>
                <w:szCs w:val="20"/>
              </w:rPr>
              <w:t xml:space="preserve">, including the </w:t>
            </w:r>
            <w:r w:rsidRPr="008C2EFF">
              <w:rPr>
                <w:rFonts w:ascii="Verdana" w:hAnsi="Verdana"/>
                <w:b/>
                <w:bCs/>
                <w:sz w:val="20"/>
                <w:szCs w:val="20"/>
                <w:lang w:val="en-US"/>
              </w:rPr>
              <w:t>foreseen activities).</w:t>
            </w:r>
          </w:p>
        </w:tc>
      </w:tr>
      <w:tr w:rsidR="007B60B8" w:rsidRPr="00F64CAB" w14:paraId="72AF887C"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017F8C6" w14:textId="77777777" w:rsidR="007B60B8" w:rsidRPr="00F64CAB" w:rsidRDefault="007B60B8" w:rsidP="007B60B8">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lastRenderedPageBreak/>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tc>
      </w:tr>
      <w:tr w:rsidR="007B60B8" w:rsidRPr="00F64CAB" w14:paraId="6398FE9A"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531404F7" w14:textId="77777777" w:rsidR="007B60B8" w:rsidRPr="00F64CAB" w:rsidRDefault="007B60B8" w:rsidP="007B60B8">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13FD5470" w14:textId="252CFC7E" w:rsidR="007B60B8" w:rsidRPr="00F9656B" w:rsidRDefault="007B60B8" w:rsidP="007B60B8">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r w:rsidRPr="00F9656B">
              <w:rPr>
                <w:rFonts w:ascii="Verdana" w:eastAsia="Times New Roman" w:hAnsi="Verdana" w:cs="Arial"/>
                <w:b/>
                <w:sz w:val="20"/>
                <w:szCs w:val="20"/>
                <w:lang w:val="en-US" w:eastAsia="en-GB"/>
              </w:rPr>
              <w:t>Please indicate for:</w:t>
            </w:r>
          </w:p>
          <w:p w14:paraId="2559C76A" w14:textId="7E1D4D89" w:rsidR="007B60B8" w:rsidRPr="00F9656B" w:rsidRDefault="007B60B8" w:rsidP="007B60B8">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14:paraId="420F64C0" w14:textId="66A25EA4" w:rsidR="007B60B8" w:rsidRPr="003D06A2" w:rsidRDefault="007B60B8" w:rsidP="007B60B8">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7B60B8" w:rsidRPr="00F64CAB" w14:paraId="77DA175B"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F6C4683" w14:textId="77777777" w:rsidR="007B60B8" w:rsidRPr="00F64CAB" w:rsidRDefault="007B60B8" w:rsidP="007B60B8">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7B60B8" w:rsidRPr="00F64CAB" w14:paraId="5F35A6EA"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BF035C" w14:textId="77777777" w:rsidR="007B60B8" w:rsidRPr="008C2EFF" w:rsidRDefault="007B60B8" w:rsidP="007B60B8">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EF0994B" w14:textId="6CB9F243" w:rsidR="007B60B8" w:rsidRPr="008C2EFF" w:rsidRDefault="007B60B8" w:rsidP="007B60B8">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requested, please indicate how your entity has used the results of this support. </w:t>
            </w:r>
          </w:p>
        </w:tc>
      </w:tr>
      <w:tr w:rsidR="007B60B8" w:rsidRPr="00F64CAB" w14:paraId="50745D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8514297" w14:textId="77777777" w:rsidR="007B60B8" w:rsidRPr="008C2EFF" w:rsidRDefault="007B60B8" w:rsidP="007B60B8">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7B60B8" w:rsidRPr="00F64CAB" w14:paraId="75D064D3" w14:textId="77777777" w:rsidTr="009F3D9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1B3B2A0B" w14:textId="77777777" w:rsidR="007B60B8" w:rsidRPr="008C2EFF" w:rsidRDefault="007B60B8" w:rsidP="007B60B8">
            <w:pPr>
              <w:pStyle w:val="Text2"/>
              <w:spacing w:after="0"/>
              <w:ind w:left="0"/>
              <w:rPr>
                <w:rFonts w:ascii="Verdana" w:hAnsi="Verdana" w:cs="Arial"/>
                <w:b/>
                <w:bCs/>
                <w:sz w:val="20"/>
                <w:szCs w:val="20"/>
              </w:rPr>
            </w:pPr>
            <w:r w:rsidRPr="008C2EFF">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7C89A33" w14:textId="74C7A8F0" w:rsidR="007B60B8" w:rsidRPr="008C2EFF" w:rsidRDefault="007B60B8" w:rsidP="007B60B8">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national authority (i.e. staff availability in relation with the requested support measures and the follow-up on their results). </w:t>
            </w:r>
            <w:r w:rsidRPr="008C2EFF">
              <w:rPr>
                <w:rFonts w:ascii="Verdana" w:hAnsi="Verdana"/>
                <w:b/>
                <w:bCs/>
                <w:sz w:val="20"/>
                <w:szCs w:val="20"/>
                <w:lang w:val="en-US" w:eastAsia="en-GB"/>
              </w:rPr>
              <w:t xml:space="preserve">Please describe the team that will be responsible for coordinating/following the reform and the work of DG REFORM and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 </w:t>
            </w:r>
          </w:p>
        </w:tc>
      </w:tr>
      <w:tr w:rsidR="007B60B8" w:rsidRPr="00F64CAB" w14:paraId="0F387985"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6B8EBBC" w14:textId="77777777" w:rsidR="007B60B8" w:rsidRPr="008C2EFF" w:rsidRDefault="007B60B8" w:rsidP="007B60B8">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7B60B8" w:rsidRPr="00F64CAB" w14:paraId="3238C470"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9A9E37" w14:textId="77777777" w:rsidR="007B60B8" w:rsidRPr="008C2EFF" w:rsidRDefault="007B60B8" w:rsidP="007B60B8">
            <w:pPr>
              <w:pStyle w:val="Text2"/>
              <w:spacing w:after="0"/>
              <w:ind w:left="0"/>
              <w:rPr>
                <w:rFonts w:ascii="Verdana" w:hAnsi="Verdana" w:cs="Arial"/>
                <w:b/>
                <w:bCs/>
                <w:sz w:val="20"/>
                <w:szCs w:val="20"/>
              </w:rPr>
            </w:pPr>
            <w:r w:rsidRPr="008C2EFF">
              <w:rPr>
                <w:rFonts w:ascii="Verdana" w:hAnsi="Verdana" w:cs="Arial"/>
                <w:b/>
                <w:bCs/>
                <w:sz w:val="20"/>
                <w:szCs w:val="20"/>
              </w:rPr>
              <w:t>2.7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AB44E9E" w14:textId="77777777" w:rsidR="007B60B8" w:rsidRPr="008C2EFF" w:rsidRDefault="007B60B8" w:rsidP="007B60B8">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may need to be involved in the design or implementation of the requested support measures. </w:t>
            </w:r>
          </w:p>
        </w:tc>
      </w:tr>
      <w:tr w:rsidR="007B60B8" w:rsidRPr="00F64CAB" w14:paraId="6C4860F5"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6D4C9A4" w14:textId="77777777" w:rsidR="007B60B8" w:rsidRPr="008C2EFF" w:rsidRDefault="007B60B8" w:rsidP="007B60B8">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7B60B8" w:rsidRPr="00F64CAB" w14:paraId="5EB9F051"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FBC82AD" w14:textId="77777777" w:rsidR="007B60B8" w:rsidRPr="008C2EFF" w:rsidRDefault="007B60B8" w:rsidP="007B60B8">
            <w:pPr>
              <w:pStyle w:val="Text2"/>
              <w:spacing w:after="0"/>
              <w:ind w:left="0"/>
              <w:rPr>
                <w:rFonts w:ascii="Verdana" w:hAnsi="Verdana" w:cs="Arial"/>
                <w:b/>
                <w:bCs/>
                <w:sz w:val="20"/>
                <w:szCs w:val="20"/>
              </w:rPr>
            </w:pPr>
            <w:r w:rsidRPr="008C2EFF">
              <w:rPr>
                <w:rFonts w:ascii="Verdana" w:hAnsi="Verdana" w:cs="Arial"/>
                <w:b/>
                <w:bCs/>
                <w:sz w:val="20"/>
                <w:szCs w:val="20"/>
              </w:rPr>
              <w:t>2.8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EE016F" w14:textId="23CB9735" w:rsidR="007B60B8" w:rsidRPr="008C2EFF" w:rsidRDefault="007B60B8" w:rsidP="007B60B8">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 Include explanations as to their know-how/capacity.</w:t>
            </w:r>
          </w:p>
        </w:tc>
      </w:tr>
      <w:tr w:rsidR="007B60B8" w:rsidRPr="00F64CAB" w14:paraId="5E67E110" w14:textId="77777777" w:rsidTr="2E4F5906">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E4529F8" w14:textId="77777777" w:rsidR="007B60B8" w:rsidRPr="00F64CAB" w:rsidRDefault="007B60B8" w:rsidP="007B60B8">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5232181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47494D13"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66D27501" w14:textId="74A7D916"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32DF9AFB"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DE3275E" w14:textId="77777777"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621EAD17"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233B7" w:rsidRPr="0089320F" w14:paraId="718E0E9B"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4A353038" w14:textId="5CF84B30" w:rsidR="00F233B7" w:rsidRPr="0089320F" w:rsidRDefault="00585428" w:rsidP="00F233B7">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F233B7">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7587B094" w14:textId="321C0BE2" w:rsidR="00F233B7" w:rsidRPr="0089320F" w:rsidRDefault="00F233B7" w:rsidP="00F233B7">
            <w:pPr>
              <w:spacing w:before="60" w:after="60"/>
              <w:jc w:val="both"/>
              <w:rPr>
                <w:rFonts w:ascii="Verdana" w:hAnsi="Verdana" w:cs="Arial"/>
                <w:sz w:val="20"/>
                <w:szCs w:val="20"/>
              </w:rPr>
            </w:pPr>
            <w:r>
              <w:rPr>
                <w:rFonts w:ascii="Verdana" w:hAnsi="Verdana" w:cs="Arial"/>
                <w:sz w:val="20"/>
                <w:szCs w:val="20"/>
              </w:rPr>
              <w:t>Preparation, implementation, amendment and revision of Recovery and Resilience Plans (RRP) under the Recovery and Resilience Facility  (including REPowerEU chapters if relevant)</w:t>
            </w:r>
          </w:p>
        </w:tc>
      </w:tr>
      <w:tr w:rsidR="00F233B7" w:rsidRPr="0089320F" w14:paraId="21390B9B"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71D33F6D" w14:textId="2A3DBB52" w:rsidR="00F233B7" w:rsidRPr="0089320F" w:rsidRDefault="00585428" w:rsidP="00F233B7">
            <w:pPr>
              <w:spacing w:before="60" w:after="60"/>
              <w:jc w:val="center"/>
              <w:rPr>
                <w:rFonts w:ascii="Verdana" w:hAnsi="Verdana" w:cs="Arial"/>
                <w:sz w:val="20"/>
                <w:szCs w:val="20"/>
              </w:rPr>
            </w:pPr>
            <w:sdt>
              <w:sdtPr>
                <w:rPr>
                  <w:rFonts w:ascii="Verdana" w:hAnsi="Verdana" w:cs="Arial"/>
                  <w:sz w:val="20"/>
                  <w:szCs w:val="20"/>
                </w:rPr>
                <w:alias w:val="Checkbox"/>
                <w:tag w:val="Checkbox"/>
                <w:id w:val="2093194651"/>
                <w14:checkbox>
                  <w14:checked w14:val="0"/>
                  <w14:checkedState w14:val="2612" w14:font="MS Gothic"/>
                  <w14:uncheckedState w14:val="2610" w14:font="MS Gothic"/>
                </w14:checkbox>
              </w:sdtPr>
              <w:sdtEndPr/>
              <w:sdtContent>
                <w:r w:rsidR="00F233B7">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03520D2" w14:textId="6F44D013" w:rsidR="00F233B7" w:rsidRPr="0089320F" w:rsidRDefault="00F233B7" w:rsidP="00F233B7">
            <w:pPr>
              <w:spacing w:before="60" w:after="60"/>
              <w:jc w:val="both"/>
              <w:rPr>
                <w:rFonts w:ascii="Verdana" w:hAnsi="Verdana" w:cs="Arial"/>
                <w:sz w:val="20"/>
                <w:szCs w:val="20"/>
              </w:rPr>
            </w:pPr>
            <w:r>
              <w:rPr>
                <w:rFonts w:ascii="Verdana" w:hAnsi="Verdana" w:cs="Arial"/>
                <w:sz w:val="20"/>
                <w:szCs w:val="20"/>
              </w:rPr>
              <w:t>Reforms in the context of economic governance process (e.g. CSR, Country reports, implementation of economic adjustment programmes, etc.)</w:t>
            </w:r>
          </w:p>
        </w:tc>
      </w:tr>
      <w:tr w:rsidR="00F01ABA" w:rsidRPr="0089320F" w14:paraId="3DD491DB"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637B4C19" w14:textId="026C9D90" w:rsidR="00F01ABA" w:rsidRPr="0089320F" w:rsidRDefault="00585428" w:rsidP="00783D15">
            <w:pPr>
              <w:spacing w:before="60" w:after="60"/>
              <w:jc w:val="center"/>
              <w:rPr>
                <w:rFonts w:ascii="Verdana" w:hAnsi="Verdana" w:cs="Arial"/>
                <w:sz w:val="20"/>
                <w:szCs w:val="20"/>
              </w:rPr>
            </w:pPr>
            <w:sdt>
              <w:sdtPr>
                <w:rPr>
                  <w:rFonts w:ascii="Verdana" w:hAnsi="Verdana" w:cs="Arial"/>
                  <w:color w:val="FF0000"/>
                  <w:sz w:val="20"/>
                  <w:szCs w:val="20"/>
                </w:rPr>
                <w:alias w:val="Checkbox"/>
                <w:tag w:val="Checkbox"/>
                <w:id w:val="717095450"/>
                <w14:checkbox>
                  <w14:checked w14:val="1"/>
                  <w14:checkedState w14:val="2612" w14:font="MS Gothic"/>
                  <w14:uncheckedState w14:val="2610" w14:font="MS Gothic"/>
                </w14:checkbox>
              </w:sdtPr>
              <w:sdtEndPr/>
              <w:sdtContent>
                <w:r w:rsidR="00085FB1" w:rsidRPr="00085FB1">
                  <w:rPr>
                    <w:rFonts w:ascii="MS Gothic" w:eastAsia="MS Gothic" w:hAnsi="MS Gothic" w:cs="Arial" w:hint="eastAsia"/>
                    <w:color w:val="FF0000"/>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0C2335D3" w14:textId="182E0EB1" w:rsidR="00F01ABA" w:rsidRPr="0089320F" w:rsidRDefault="009647BD" w:rsidP="00D54E06">
            <w:pPr>
              <w:spacing w:before="60" w:after="60"/>
              <w:jc w:val="both"/>
              <w:rPr>
                <w:rFonts w:ascii="Verdana" w:hAnsi="Verdana" w:cs="Arial"/>
                <w:sz w:val="20"/>
                <w:szCs w:val="20"/>
              </w:rPr>
            </w:pPr>
            <w:r w:rsidRPr="009647BD">
              <w:rPr>
                <w:rFonts w:ascii="Verdana" w:hAnsi="Verdana" w:cs="Arial"/>
                <w:color w:val="FF0000"/>
                <w:sz w:val="20"/>
                <w:szCs w:val="20"/>
              </w:rPr>
              <w:t xml:space="preserve">Implementation of Union priorities (e.g. EU Youth Strategy for 2019-2027, </w:t>
            </w:r>
            <w:r w:rsidRPr="009647BD">
              <w:rPr>
                <w:rFonts w:ascii="Verdana" w:hAnsi="Verdana" w:cs="Arial"/>
                <w:b/>
                <w:color w:val="FF0000"/>
                <w:sz w:val="20"/>
                <w:szCs w:val="20"/>
              </w:rPr>
              <w:t>ALMA</w:t>
            </w:r>
            <w:r w:rsidRPr="009647BD">
              <w:rPr>
                <w:rFonts w:ascii="Verdana" w:hAnsi="Verdana" w:cs="Arial"/>
                <w:color w:val="FF0000"/>
                <w:sz w:val="20"/>
                <w:szCs w:val="20"/>
              </w:rPr>
              <w:t xml:space="preserve"> (Aim, Learn, Master, Achieve), European Pillar of Social Rights (EPSR), Pact for Skills, European Strategy for Universities, Digital Education Action Plan 2021-2027, etc.)</w:t>
            </w:r>
          </w:p>
        </w:tc>
      </w:tr>
      <w:tr w:rsidR="00F01ABA" w:rsidRPr="0089320F" w14:paraId="36678FCC"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1EEC4CDC" w14:textId="77777777" w:rsidR="00F01ABA" w:rsidRPr="0089320F" w:rsidRDefault="0058542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A4D66A4"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CE473D7"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3E04665E" w14:textId="77777777" w:rsidR="00F01ABA" w:rsidRPr="0089320F" w:rsidRDefault="0058542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49D7F525"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 xml:space="preserve">Implementation of Member States’ own reform priorities to support </w:t>
            </w:r>
            <w:r w:rsidRPr="0089320F">
              <w:rPr>
                <w:rFonts w:ascii="Verdana" w:hAnsi="Verdana" w:cs="Arial"/>
                <w:sz w:val="20"/>
                <w:szCs w:val="20"/>
              </w:rPr>
              <w:lastRenderedPageBreak/>
              <w:t>recovery, sustainable economic growth, job creation and enhance resilience</w:t>
            </w:r>
          </w:p>
        </w:tc>
      </w:tr>
      <w:tr w:rsidR="00F01ABA" w:rsidRPr="0089320F" w14:paraId="38DB0F94"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33CF26B"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lastRenderedPageBreak/>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42CE1B1" w14:textId="46248A5C"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1AB84F4E"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6F6AECB0" w14:textId="0C44FAE8" w:rsidR="0094634A" w:rsidRDefault="0094634A" w:rsidP="0094634A">
            <w:pPr>
              <w:shd w:val="clear" w:color="auto" w:fill="FFFF00"/>
              <w:spacing w:before="60" w:after="60"/>
              <w:jc w:val="both"/>
              <w:rPr>
                <w:rFonts w:ascii="Verdana" w:hAnsi="Verdana" w:cs="Arial"/>
                <w:b/>
                <w:color w:val="FF0000"/>
                <w:sz w:val="20"/>
                <w:szCs w:val="20"/>
              </w:rPr>
            </w:pPr>
            <w:r w:rsidRPr="00D02599">
              <w:rPr>
                <w:rFonts w:ascii="Verdana" w:hAnsi="Verdana" w:cs="Arial"/>
                <w:b/>
                <w:color w:val="FF0000"/>
                <w:sz w:val="20"/>
                <w:szCs w:val="20"/>
              </w:rPr>
              <w:t xml:space="preserve">The general overview of RRF/RRP relevance is intended to help the </w:t>
            </w:r>
            <w:r w:rsidR="006F6705">
              <w:rPr>
                <w:rFonts w:ascii="Verdana" w:hAnsi="Verdana" w:cs="Arial"/>
                <w:b/>
                <w:color w:val="FF0000"/>
                <w:sz w:val="20"/>
                <w:szCs w:val="20"/>
              </w:rPr>
              <w:t>b</w:t>
            </w:r>
            <w:r w:rsidRPr="00D02599">
              <w:rPr>
                <w:rFonts w:ascii="Verdana" w:hAnsi="Verdana" w:cs="Arial"/>
                <w:b/>
                <w:color w:val="FF0000"/>
                <w:sz w:val="20"/>
                <w:szCs w:val="20"/>
              </w:rPr>
              <w:t xml:space="preserve">eneficiary </w:t>
            </w:r>
            <w:r w:rsidR="006F6705">
              <w:rPr>
                <w:rFonts w:ascii="Verdana" w:hAnsi="Verdana" w:cs="Arial"/>
                <w:b/>
                <w:color w:val="FF0000"/>
                <w:sz w:val="20"/>
                <w:szCs w:val="20"/>
              </w:rPr>
              <w:t>a</w:t>
            </w:r>
            <w:r w:rsidRPr="00D02599">
              <w:rPr>
                <w:rFonts w:ascii="Verdana" w:hAnsi="Verdana" w:cs="Arial"/>
                <w:b/>
                <w:color w:val="FF0000"/>
                <w:sz w:val="20"/>
                <w:szCs w:val="20"/>
              </w:rPr>
              <w:t xml:space="preserve">uthority draw inspiration from. It does not provide any information about the national RRPs. </w:t>
            </w:r>
            <w:r w:rsidRPr="00DC04DA">
              <w:rPr>
                <w:rFonts w:ascii="Verdana" w:hAnsi="Verdana" w:cs="Arial"/>
                <w:b/>
                <w:color w:val="FF0000"/>
                <w:sz w:val="20"/>
                <w:szCs w:val="20"/>
              </w:rPr>
              <w:t>When filling in the request online, you are invited to provide additional information rel</w:t>
            </w:r>
            <w:r>
              <w:rPr>
                <w:rFonts w:ascii="Verdana" w:hAnsi="Verdana" w:cs="Arial"/>
                <w:b/>
                <w:color w:val="FF0000"/>
                <w:sz w:val="20"/>
                <w:szCs w:val="20"/>
              </w:rPr>
              <w:t>evant to your national context and national RRP.</w:t>
            </w:r>
          </w:p>
          <w:p w14:paraId="4290C425" w14:textId="73E0D91F" w:rsidR="00AA51D4" w:rsidRDefault="00AA51D4" w:rsidP="00AA51D4">
            <w:pPr>
              <w:spacing w:before="60" w:after="60"/>
              <w:jc w:val="both"/>
              <w:rPr>
                <w:rFonts w:ascii="Verdana" w:hAnsi="Verdana" w:cs="Arial"/>
                <w:sz w:val="20"/>
                <w:szCs w:val="20"/>
                <w:lang w:val="en-IE"/>
              </w:rPr>
            </w:pPr>
            <w:r w:rsidRPr="00623EF2">
              <w:rPr>
                <w:rFonts w:ascii="Verdana" w:hAnsi="Verdana" w:cs="Arial"/>
                <w:sz w:val="20"/>
                <w:szCs w:val="20"/>
                <w:lang w:val="en-IE"/>
              </w:rPr>
              <w:t xml:space="preserve">This flagship project is well aligned with and relevant for the implementation of the Recovery and Resilience Facility (RRF). Across the approved </w:t>
            </w:r>
            <w:r w:rsidR="006F6705">
              <w:rPr>
                <w:rFonts w:ascii="Verdana" w:hAnsi="Verdana" w:cs="Arial"/>
                <w:sz w:val="20"/>
                <w:szCs w:val="20"/>
                <w:lang w:val="en-IE"/>
              </w:rPr>
              <w:t>r</w:t>
            </w:r>
            <w:r w:rsidRPr="00623EF2">
              <w:rPr>
                <w:rFonts w:ascii="Verdana" w:hAnsi="Verdana" w:cs="Arial"/>
                <w:sz w:val="20"/>
                <w:szCs w:val="20"/>
                <w:lang w:val="en-IE"/>
              </w:rPr>
              <w:t xml:space="preserve">ecovery and </w:t>
            </w:r>
            <w:r w:rsidR="006F6705">
              <w:rPr>
                <w:rFonts w:ascii="Verdana" w:hAnsi="Verdana" w:cs="Arial"/>
                <w:sz w:val="20"/>
                <w:szCs w:val="20"/>
                <w:lang w:val="en-IE"/>
              </w:rPr>
              <w:t>r</w:t>
            </w:r>
            <w:r w:rsidRPr="00623EF2">
              <w:rPr>
                <w:rFonts w:ascii="Verdana" w:hAnsi="Verdana" w:cs="Arial"/>
                <w:sz w:val="20"/>
                <w:szCs w:val="20"/>
                <w:lang w:val="en-IE"/>
              </w:rPr>
              <w:t xml:space="preserve">esilience </w:t>
            </w:r>
            <w:r w:rsidR="006F6705">
              <w:rPr>
                <w:rFonts w:ascii="Verdana" w:hAnsi="Verdana" w:cs="Arial"/>
                <w:sz w:val="20"/>
                <w:szCs w:val="20"/>
                <w:lang w:val="en-IE"/>
              </w:rPr>
              <w:t>p</w:t>
            </w:r>
            <w:r w:rsidRPr="00623EF2">
              <w:rPr>
                <w:rFonts w:ascii="Verdana" w:hAnsi="Verdana" w:cs="Arial"/>
                <w:sz w:val="20"/>
                <w:szCs w:val="20"/>
                <w:lang w:val="en-IE"/>
              </w:rPr>
              <w:t xml:space="preserve">lans, Member States included </w:t>
            </w:r>
            <w:r w:rsidRPr="00623EF2">
              <w:rPr>
                <w:rFonts w:ascii="Verdana" w:hAnsi="Verdana" w:cs="Arial"/>
                <w:sz w:val="20"/>
                <w:szCs w:val="20"/>
              </w:rPr>
              <w:t>investments aimed at improving access to general, vocational, and higher education, as well as its quality and inclusiveness, focusing on digital education, early childhood education and care, and youth employment support</w:t>
            </w:r>
            <w:r w:rsidRPr="00623EF2">
              <w:rPr>
                <w:rFonts w:ascii="Verdana" w:hAnsi="Verdana" w:cs="Arial"/>
                <w:sz w:val="20"/>
                <w:szCs w:val="20"/>
                <w:lang w:val="en-IE"/>
              </w:rPr>
              <w:t>.</w:t>
            </w:r>
          </w:p>
          <w:p w14:paraId="710D0866" w14:textId="0BCB9D54" w:rsidR="00D43563" w:rsidRDefault="00D43563" w:rsidP="00AA51D4">
            <w:pPr>
              <w:spacing w:before="60" w:after="60"/>
              <w:jc w:val="both"/>
              <w:rPr>
                <w:rFonts w:ascii="Verdana" w:hAnsi="Verdana" w:cs="Arial"/>
                <w:sz w:val="20"/>
                <w:szCs w:val="20"/>
                <w:lang w:val="en-IE"/>
              </w:rPr>
            </w:pPr>
          </w:p>
          <w:p w14:paraId="3118F5D7" w14:textId="77777777" w:rsidR="00D43563" w:rsidRDefault="00D43563" w:rsidP="00D43563">
            <w:pPr>
              <w:spacing w:before="60" w:after="60"/>
              <w:jc w:val="both"/>
              <w:rPr>
                <w:rFonts w:ascii="Verdana" w:hAnsi="Verdana" w:cs="Arial"/>
                <w:color w:val="FF0000"/>
                <w:sz w:val="20"/>
                <w:szCs w:val="20"/>
              </w:rPr>
            </w:pPr>
            <w:r w:rsidRPr="00DC04DA">
              <w:rPr>
                <w:rFonts w:ascii="Verdana" w:hAnsi="Verdana" w:cs="Arial"/>
                <w:color w:val="FF0000"/>
                <w:sz w:val="20"/>
                <w:szCs w:val="20"/>
              </w:rPr>
              <w:t>Add relevant explanations as appropriate:</w:t>
            </w:r>
            <w:r>
              <w:rPr>
                <w:rFonts w:ascii="Verdana" w:hAnsi="Verdana" w:cs="Arial"/>
                <w:color w:val="FF0000"/>
                <w:sz w:val="20"/>
                <w:szCs w:val="20"/>
              </w:rPr>
              <w:t xml:space="preserve"> </w:t>
            </w:r>
            <w:r w:rsidRPr="00DC04DA">
              <w:rPr>
                <w:rFonts w:ascii="Verdana" w:hAnsi="Verdana" w:cs="Arial"/>
                <w:color w:val="FF0000"/>
                <w:sz w:val="20"/>
                <w:szCs w:val="20"/>
              </w:rPr>
              <w:t>i.e.</w:t>
            </w:r>
            <w:r>
              <w:rPr>
                <w:rFonts w:ascii="Verdana" w:hAnsi="Verdana" w:cs="Arial"/>
                <w:color w:val="FF0000"/>
                <w:sz w:val="20"/>
                <w:szCs w:val="20"/>
              </w:rPr>
              <w:t>,</w:t>
            </w:r>
            <w:r w:rsidRPr="00DC04DA">
              <w:rPr>
                <w:rFonts w:ascii="Verdana" w:hAnsi="Verdana" w:cs="Arial"/>
                <w:color w:val="FF0000"/>
                <w:sz w:val="20"/>
                <w:szCs w:val="20"/>
              </w:rPr>
              <w:t xml:space="preserve"> number of the CSR; policy priority; relevant national strategy documents, etc.; additional information on the Recovery and Resilience Plans under the Recovery and Resilience Facility</w:t>
            </w:r>
            <w:r>
              <w:rPr>
                <w:rFonts w:ascii="Verdana" w:hAnsi="Verdana" w:cs="Arial"/>
                <w:color w:val="FF0000"/>
                <w:sz w:val="20"/>
                <w:szCs w:val="20"/>
              </w:rPr>
              <w:t>.</w:t>
            </w:r>
          </w:p>
          <w:p w14:paraId="08920370" w14:textId="77777777" w:rsidR="0094634A" w:rsidRPr="00AA51D4" w:rsidRDefault="0094634A" w:rsidP="5AD5729F">
            <w:pPr>
              <w:spacing w:before="60" w:after="60"/>
              <w:jc w:val="both"/>
              <w:rPr>
                <w:rFonts w:ascii="Verdana" w:hAnsi="Verdana" w:cs="Arial"/>
                <w:sz w:val="20"/>
                <w:szCs w:val="20"/>
                <w:lang w:val="en-IE"/>
              </w:rPr>
            </w:pPr>
          </w:p>
          <w:p w14:paraId="00F0389B" w14:textId="27266F8C"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r w:rsidR="00596E2C" w:rsidRPr="0089320F" w14:paraId="48DF4A2D"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1C90C07" w14:textId="0627E6AD" w:rsidR="00596E2C" w:rsidRPr="0089320F" w:rsidRDefault="00596E2C" w:rsidP="00BB4B21">
            <w:pPr>
              <w:spacing w:before="60" w:after="60"/>
              <w:jc w:val="both"/>
              <w:rPr>
                <w:rFonts w:ascii="Verdana" w:hAnsi="Verdana" w:cs="Arial"/>
                <w:sz w:val="20"/>
                <w:szCs w:val="20"/>
              </w:rPr>
            </w:pPr>
            <w:r>
              <w:rPr>
                <w:rFonts w:ascii="Verdana" w:hAnsi="Verdana" w:cs="Arial"/>
                <w:sz w:val="20"/>
                <w:szCs w:val="20"/>
              </w:rPr>
              <w:t xml:space="preserve">If </w:t>
            </w:r>
            <w:r w:rsidR="00A915F0">
              <w:rPr>
                <w:rFonts w:ascii="Verdana" w:hAnsi="Verdana" w:cs="Arial"/>
                <w:sz w:val="20"/>
                <w:szCs w:val="20"/>
              </w:rPr>
              <w:t>you select</w:t>
            </w:r>
            <w:r>
              <w:rPr>
                <w:rFonts w:ascii="Verdana" w:hAnsi="Verdana" w:cs="Arial"/>
                <w:sz w:val="20"/>
                <w:szCs w:val="20"/>
              </w:rPr>
              <w:t xml:space="preserve"> </w:t>
            </w:r>
            <w:r w:rsidRPr="2E4F5906">
              <w:rPr>
                <w:rFonts w:ascii="Verdana" w:hAnsi="Verdana" w:cs="Arial"/>
                <w:i/>
                <w:iCs/>
                <w:sz w:val="20"/>
                <w:szCs w:val="20"/>
              </w:rPr>
              <w:t>“</w:t>
            </w:r>
            <w:r w:rsidR="00AF1FE8" w:rsidRPr="00AF1FE8">
              <w:rPr>
                <w:rFonts w:ascii="Verdana" w:hAnsi="Verdana" w:cs="Arial"/>
                <w:i/>
                <w:iCs/>
                <w:sz w:val="20"/>
                <w:szCs w:val="20"/>
              </w:rPr>
              <w:t>Implementation, amendment and revision of recovery and resilience plans under the Recovery and Resilience Facility</w:t>
            </w:r>
            <w:r w:rsidRPr="2E4F5906">
              <w:rPr>
                <w:rFonts w:ascii="Verdana" w:hAnsi="Verdana" w:cs="Arial"/>
                <w:i/>
                <w:iCs/>
                <w:sz w:val="20"/>
                <w:szCs w:val="20"/>
              </w:rPr>
              <w:t>”</w:t>
            </w:r>
          </w:p>
        </w:tc>
      </w:tr>
      <w:tr w:rsidR="00F266F8" w:rsidRPr="0089320F" w14:paraId="17E7F23A" w14:textId="77777777"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2A227EBB" w14:textId="2E9A7552"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864A3AE" w14:textId="57E00A1E" w:rsidR="00F266F8" w:rsidRPr="00B74A52" w:rsidRDefault="00F266F8" w:rsidP="00B5772C">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Is there a direct link to the RRP (i.e. direct contribution to the </w:t>
            </w:r>
            <w:r w:rsidR="00D171AF">
              <w:rPr>
                <w:rFonts w:ascii="Verdana" w:hAnsi="Verdana" w:cs="Arial"/>
                <w:b/>
                <w:bCs/>
                <w:sz w:val="20"/>
                <w:szCs w:val="20"/>
              </w:rPr>
              <w:t xml:space="preserve">implementation </w:t>
            </w:r>
            <w:r w:rsidR="00B5772C">
              <w:rPr>
                <w:rFonts w:ascii="Verdana" w:hAnsi="Verdana" w:cs="Arial"/>
                <w:b/>
                <w:bCs/>
                <w:sz w:val="20"/>
                <w:szCs w:val="20"/>
              </w:rPr>
              <w:t>o</w:t>
            </w:r>
            <w:r w:rsidRPr="00F266F8">
              <w:rPr>
                <w:rFonts w:ascii="Verdana" w:hAnsi="Verdana" w:cs="Arial"/>
                <w:b/>
                <w:bCs/>
                <w:sz w:val="20"/>
                <w:szCs w:val="20"/>
              </w:rPr>
              <w:t xml:space="preserve">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784EEC6" w14:textId="5A9434BC"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03762C0F" w14:textId="7DECF61E" w:rsidR="00F266F8" w:rsidRPr="0089320F" w:rsidRDefault="00585428"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02B8014B" w14:textId="4F92D991"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454E10C8"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52235FC3" w14:textId="60F0E8C1" w:rsidR="00F266F8" w:rsidDel="00F266F8" w:rsidRDefault="00585428"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3D2EBE7A" w14:textId="511847FC"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D4A1BE5"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9EBBE3A" w14:textId="2A01F69F"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13ED9A6E" w14:textId="7D244A0E" w:rsidR="00F266F8" w:rsidRPr="00B74A52" w:rsidRDefault="00F266F8" w:rsidP="00BB4B2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 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w:t>
            </w:r>
            <w:r w:rsidR="00B5772C" w:rsidRPr="00B5772C">
              <w:rPr>
                <w:rFonts w:ascii="Verdana" w:hAnsi="Verdana" w:cs="Arial"/>
                <w:b/>
                <w:bCs/>
                <w:i/>
                <w:sz w:val="20"/>
                <w:szCs w:val="20"/>
              </w:rPr>
              <w:t>add FENIX reference and corresponding deadlines when available</w:t>
            </w:r>
            <w:r w:rsidR="007336D0">
              <w:rPr>
                <w:rFonts w:ascii="Verdana" w:hAnsi="Verdana" w:cs="Arial"/>
                <w:b/>
                <w:bCs/>
                <w:i/>
                <w:sz w:val="20"/>
                <w:szCs w:val="20"/>
              </w:rPr>
              <w:t>)</w:t>
            </w:r>
          </w:p>
        </w:tc>
      </w:tr>
      <w:tr w:rsidR="00F266F8" w:rsidRPr="0089320F" w14:paraId="42DE4643"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B72C4FF" w14:textId="5F8A15A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7F6E3B1A" w14:textId="2DEA76B8"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543A401F"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3CA62C3D" w14:textId="490702E4"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DFBE984" w14:textId="71EF0A5C" w:rsidR="00F266F8" w:rsidRPr="00B74A52" w:rsidRDefault="00F266F8" w:rsidP="001C1AB3">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5099EC01"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11F08A9" w14:textId="49E1B016"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05A61C57" w14:textId="51FAB4FB"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4755EBB4" w14:textId="2E557A28"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5DB03528" w14:textId="77777777"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14:paraId="5FD25294" w14:textId="55709E6A"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14:paraId="22B6E65D" w14:textId="34BE119E"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14:paraId="6FD433CB" w14:textId="77777777"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4BF42249" w14:textId="15714F6E"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w:t>
            </w:r>
            <w:r w:rsidRPr="66590D7B">
              <w:rPr>
                <w:rFonts w:ascii="Verdana" w:eastAsia="Times New Roman" w:hAnsi="Verdana"/>
                <w:sz w:val="20"/>
                <w:szCs w:val="20"/>
              </w:rPr>
              <w:lastRenderedPageBreak/>
              <w:t>tweeter account.</w:t>
            </w:r>
          </w:p>
        </w:tc>
      </w:tr>
      <w:tr w:rsidR="00474C8C" w:rsidRPr="0089320F" w14:paraId="1EE5B29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466CCC84" w14:textId="5D04CA0F"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lastRenderedPageBreak/>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6EEB6BF" w14:textId="6BAE548C"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14:paraId="30F65B2B"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AD3D474" w14:textId="77777777" w:rsidR="0035718D" w:rsidRDefault="0058542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6B8A3A95" w14:textId="18418916"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1020C8FC"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76144FF8" w14:textId="77777777" w:rsidR="0035718D" w:rsidRPr="0089320F" w:rsidRDefault="0058542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044CC4A6" w14:textId="5D523528"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06A56545"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184B228" w14:textId="3E5A537A"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6AB39699" w14:textId="5E351906"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06D19B00" w14:textId="77777777"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49D3CB6B" w14:textId="77777777" w:rsidR="0035718D" w:rsidRPr="0089320F" w:rsidRDefault="0058542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5D2F9E1D" w14:textId="42B427A3"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41DF2C92" w14:textId="77777777"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2340806" w14:textId="77777777" w:rsidR="0035718D" w:rsidRPr="0089320F" w:rsidRDefault="0058542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11248A6D" w14:textId="7FFC226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9FB101F" w14:textId="77777777"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14:paraId="2F5E915B" w14:textId="1446B9C5"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104A1FE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9495581" w14:textId="5CA0F05D"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D61E990" w14:textId="0CA99C8A"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55CB2" w14:textId="77777777"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14:paraId="1E473CD4"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3B0786ED" w14:textId="6CAC28B9" w:rsidR="0035718D" w:rsidRDefault="0035718D" w:rsidP="0035718D"/>
    <w:p w14:paraId="678BA66C"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6AD2FB1"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7C7CD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09CF744C" w14:textId="63A27453"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14:paraId="72124FEA" w14:textId="77777777" w:rsidTr="2E4F5906">
        <w:tc>
          <w:tcPr>
            <w:tcW w:w="5000" w:type="pct"/>
            <w:tcBorders>
              <w:top w:val="single" w:sz="12" w:space="0" w:color="auto"/>
              <w:left w:val="single" w:sz="12" w:space="0" w:color="auto"/>
              <w:bottom w:val="single" w:sz="12" w:space="0" w:color="auto"/>
              <w:right w:val="single" w:sz="12" w:space="0" w:color="auto"/>
            </w:tcBorders>
          </w:tcPr>
          <w:p w14:paraId="6D0BA052"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2157394D" w14:textId="77777777" w:rsidTr="2E4F5906">
        <w:tc>
          <w:tcPr>
            <w:tcW w:w="5000" w:type="pct"/>
            <w:tcBorders>
              <w:top w:val="single" w:sz="12" w:space="0" w:color="auto"/>
              <w:left w:val="single" w:sz="12" w:space="0" w:color="auto"/>
              <w:bottom w:val="single" w:sz="12" w:space="0" w:color="auto"/>
              <w:right w:val="single" w:sz="12" w:space="0" w:color="auto"/>
            </w:tcBorders>
          </w:tcPr>
          <w:p w14:paraId="4390B407"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27AFFEC0" w14:textId="77777777" w:rsidTr="2E4F5906">
        <w:tc>
          <w:tcPr>
            <w:tcW w:w="5000" w:type="pct"/>
            <w:tcBorders>
              <w:top w:val="single" w:sz="12" w:space="0" w:color="auto"/>
              <w:left w:val="single" w:sz="12" w:space="0" w:color="auto"/>
              <w:bottom w:val="single" w:sz="12" w:space="0" w:color="auto"/>
              <w:right w:val="single" w:sz="12" w:space="0" w:color="auto"/>
            </w:tcBorders>
          </w:tcPr>
          <w:p w14:paraId="2A3E00C3"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xml:space="preserve">. In order to counter fraud affecting the financial interests of the Union (art. 325 TFEU), it is of </w:t>
            </w:r>
            <w:r w:rsidRPr="00E84FE8">
              <w:rPr>
                <w:rFonts w:ascii="Verdana" w:hAnsi="Verdana" w:cs="Arial"/>
                <w:sz w:val="20"/>
                <w:szCs w:val="20"/>
              </w:rPr>
              <w:lastRenderedPageBreak/>
              <w:t>paramount importance that our partners in the Member States and the providers of support strive to achieve an equivalent stand against fraud.</w:t>
            </w:r>
          </w:p>
        </w:tc>
      </w:tr>
      <w:tr w:rsidR="00071AC4" w:rsidRPr="003A5F9A" w14:paraId="718DB0CF" w14:textId="77777777" w:rsidTr="2E4F5906">
        <w:tc>
          <w:tcPr>
            <w:tcW w:w="5000" w:type="pct"/>
            <w:tcBorders>
              <w:top w:val="single" w:sz="12" w:space="0" w:color="auto"/>
              <w:left w:val="single" w:sz="12" w:space="0" w:color="auto"/>
              <w:bottom w:val="single" w:sz="12" w:space="0" w:color="auto"/>
              <w:right w:val="single" w:sz="12" w:space="0" w:color="auto"/>
            </w:tcBorders>
          </w:tcPr>
          <w:p w14:paraId="31B7C1AC" w14:textId="410C7DA3"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lastRenderedPageBreak/>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3D85A693" w14:textId="77777777" w:rsidTr="2E4F5906">
        <w:tc>
          <w:tcPr>
            <w:tcW w:w="5000" w:type="pct"/>
            <w:tcBorders>
              <w:top w:val="single" w:sz="12" w:space="0" w:color="auto"/>
              <w:left w:val="single" w:sz="12" w:space="0" w:color="auto"/>
              <w:bottom w:val="single" w:sz="12" w:space="0" w:color="auto"/>
              <w:right w:val="single" w:sz="12" w:space="0" w:color="auto"/>
            </w:tcBorders>
          </w:tcPr>
          <w:p w14:paraId="25CCD149" w14:textId="77777777" w:rsidR="002B5F8E" w:rsidRPr="00E84FE8" w:rsidRDefault="002B5F8E" w:rsidP="008C164A">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r w:rsidR="00C45BD6" w:rsidRPr="003A5F9A" w14:paraId="452DB641" w14:textId="77777777" w:rsidTr="2E4F5906">
        <w:tc>
          <w:tcPr>
            <w:tcW w:w="5000" w:type="pct"/>
            <w:tcBorders>
              <w:top w:val="single" w:sz="12" w:space="0" w:color="auto"/>
              <w:left w:val="single" w:sz="12" w:space="0" w:color="auto"/>
              <w:bottom w:val="single" w:sz="12" w:space="0" w:color="auto"/>
              <w:right w:val="single" w:sz="12" w:space="0" w:color="auto"/>
            </w:tcBorders>
          </w:tcPr>
          <w:p w14:paraId="74FDBC4C" w14:textId="32C0597D"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14:paraId="4B543310" w14:textId="77777777" w:rsidR="00305060" w:rsidRPr="003A5F9A" w:rsidRDefault="00305060" w:rsidP="5AD5729F">
      <w:pPr>
        <w:spacing w:after="0"/>
        <w:rPr>
          <w:rFonts w:ascii="Verdana" w:hAnsi="Verdana"/>
          <w:b/>
          <w:noProof/>
        </w:rPr>
      </w:pPr>
    </w:p>
    <w:sectPr w:rsidR="00305060" w:rsidRPr="003A5F9A" w:rsidSect="00130D4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3CCC" w14:textId="77777777" w:rsidR="00E802BC" w:rsidRDefault="00E802BC" w:rsidP="00EE6AE0">
      <w:pPr>
        <w:spacing w:after="0" w:line="240" w:lineRule="auto"/>
      </w:pPr>
      <w:r>
        <w:separator/>
      </w:r>
    </w:p>
  </w:endnote>
  <w:endnote w:type="continuationSeparator" w:id="0">
    <w:p w14:paraId="687AC2F5" w14:textId="77777777" w:rsidR="00E802BC" w:rsidRDefault="00E802BC" w:rsidP="00EE6AE0">
      <w:pPr>
        <w:spacing w:after="0" w:line="240" w:lineRule="auto"/>
      </w:pPr>
      <w:r>
        <w:continuationSeparator/>
      </w:r>
    </w:p>
  </w:endnote>
  <w:endnote w:type="continuationNotice" w:id="1">
    <w:p w14:paraId="43CB1CDC" w14:textId="77777777" w:rsidR="00E802BC" w:rsidRDefault="00E80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1E06" w14:textId="77777777" w:rsidR="001E7FC6" w:rsidRDefault="001E7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2C9CA32B" w14:textId="7EA24C7A" w:rsidR="00E802BC" w:rsidRDefault="00E802BC">
        <w:pPr>
          <w:pStyle w:val="Footer"/>
          <w:jc w:val="right"/>
        </w:pPr>
        <w:r>
          <w:fldChar w:fldCharType="begin"/>
        </w:r>
        <w:r>
          <w:instrText xml:space="preserve"> PAGE   \* MERGEFORMAT </w:instrText>
        </w:r>
        <w:r>
          <w:fldChar w:fldCharType="separate"/>
        </w:r>
        <w:r w:rsidR="00585428">
          <w:rPr>
            <w:noProof/>
          </w:rPr>
          <w:t>3</w:t>
        </w:r>
        <w:r>
          <w:rPr>
            <w:noProof/>
          </w:rPr>
          <w:fldChar w:fldCharType="end"/>
        </w:r>
      </w:p>
    </w:sdtContent>
  </w:sdt>
  <w:p w14:paraId="102C6205" w14:textId="77777777" w:rsidR="00E802BC" w:rsidRDefault="00E8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07AC0" w14:textId="77777777" w:rsidR="001E7FC6" w:rsidRDefault="001E7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66CE1" w14:textId="77777777" w:rsidR="00E802BC" w:rsidRDefault="00E802BC" w:rsidP="00EE6AE0">
      <w:pPr>
        <w:spacing w:after="0" w:line="240" w:lineRule="auto"/>
      </w:pPr>
      <w:r>
        <w:separator/>
      </w:r>
    </w:p>
  </w:footnote>
  <w:footnote w:type="continuationSeparator" w:id="0">
    <w:p w14:paraId="01EB2495" w14:textId="77777777" w:rsidR="00E802BC" w:rsidRDefault="00E802BC" w:rsidP="00EE6AE0">
      <w:pPr>
        <w:spacing w:after="0" w:line="240" w:lineRule="auto"/>
      </w:pPr>
      <w:r>
        <w:continuationSeparator/>
      </w:r>
    </w:p>
  </w:footnote>
  <w:footnote w:type="continuationNotice" w:id="1">
    <w:p w14:paraId="209980CE" w14:textId="77777777" w:rsidR="00E802BC" w:rsidRDefault="00E802BC">
      <w:pPr>
        <w:spacing w:after="0" w:line="240" w:lineRule="auto"/>
      </w:pPr>
    </w:p>
  </w:footnote>
  <w:footnote w:id="2">
    <w:p w14:paraId="1555CF62" w14:textId="77777777" w:rsidR="00E802BC" w:rsidRPr="0047408E" w:rsidRDefault="00E802B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08962" w14:textId="77777777" w:rsidR="001E7FC6" w:rsidRDefault="001E7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BFAF" w14:textId="1F2E1DD1" w:rsidR="00E802BC" w:rsidRDefault="00E802BC" w:rsidP="5ED146BE">
    <w:pPr>
      <w:pStyle w:val="Header"/>
      <w:tabs>
        <w:tab w:val="clear" w:pos="4536"/>
        <w:tab w:val="center" w:pos="7797"/>
      </w:tabs>
      <w:ind w:right="-30"/>
      <w:jc w:val="both"/>
      <w:rPr>
        <w:rFonts w:ascii="Verdana" w:hAnsi="Verdana"/>
        <w:b/>
        <w:bCs/>
        <w:sz w:val="20"/>
        <w:szCs w:val="20"/>
        <w:lang w:val="en-US"/>
      </w:rPr>
    </w:pP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 xml:space="preserve">REQUEST FOR </w:t>
    </w:r>
    <w:r w:rsidR="00085FB1">
      <w:rPr>
        <w:rFonts w:ascii="Verdana" w:hAnsi="Verdana"/>
        <w:b/>
        <w:bCs/>
        <w:sz w:val="20"/>
        <w:szCs w:val="20"/>
        <w:lang w:val="en-US"/>
      </w:rPr>
      <w:t xml:space="preserve">FLAGSHIP </w:t>
    </w:r>
    <w:r w:rsidRPr="5ED146BE">
      <w:rPr>
        <w:rFonts w:ascii="Verdana" w:hAnsi="Verdana"/>
        <w:b/>
        <w:bCs/>
        <w:sz w:val="20"/>
        <w:szCs w:val="20"/>
        <w:lang w:val="en-US"/>
      </w:rPr>
      <w:t>TECHNICAL SUPPORT</w:t>
    </w:r>
  </w:p>
  <w:p w14:paraId="7BBC7533" w14:textId="48974DAC" w:rsidR="00085FB1" w:rsidRPr="00AA51D4" w:rsidRDefault="006A64A4" w:rsidP="006A64A4">
    <w:pPr>
      <w:pStyle w:val="Header"/>
      <w:tabs>
        <w:tab w:val="center" w:pos="7797"/>
      </w:tabs>
      <w:ind w:right="-30"/>
      <w:jc w:val="right"/>
      <w:rPr>
        <w:rFonts w:ascii="Verdana" w:hAnsi="Verdana"/>
        <w:b/>
        <w:bCs/>
        <w:iCs/>
        <w:sz w:val="20"/>
        <w:szCs w:val="20"/>
        <w:lang w:val="en-US"/>
      </w:rPr>
    </w:pPr>
    <w:r>
      <w:rPr>
        <w:rFonts w:ascii="Verdana" w:hAnsi="Verdana"/>
        <w:b/>
        <w:bCs/>
        <w:sz w:val="20"/>
        <w:szCs w:val="20"/>
        <w:lang w:val="en-US"/>
      </w:rPr>
      <w:tab/>
      <w:t xml:space="preserve">     </w:t>
    </w:r>
    <w:r w:rsidR="00AA51D4" w:rsidRPr="00AA51D4">
      <w:rPr>
        <w:rFonts w:ascii="Verdana" w:hAnsi="Verdana"/>
        <w:b/>
        <w:bCs/>
        <w:sz w:val="20"/>
        <w:szCs w:val="20"/>
        <w:lang w:val="en-US"/>
      </w:rPr>
      <w:t>“</w:t>
    </w:r>
    <w:r w:rsidR="001E7FC6">
      <w:rPr>
        <w:rFonts w:ascii="Verdana" w:hAnsi="Verdana"/>
        <w:b/>
        <w:bCs/>
        <w:sz w:val="20"/>
        <w:szCs w:val="20"/>
        <w:lang w:val="en-US"/>
      </w:rPr>
      <w:t xml:space="preserve">Youth FIRST: </w:t>
    </w:r>
    <w:r w:rsidR="00AA51D4" w:rsidRPr="00AA51D4">
      <w:rPr>
        <w:rFonts w:ascii="Verdana" w:hAnsi="Verdana"/>
        <w:b/>
        <w:bCs/>
        <w:sz w:val="20"/>
        <w:szCs w:val="20"/>
        <w:lang w:val="en-US"/>
      </w:rPr>
      <w:t>Supporting children and youth wellbeing, education, training, social protection and labour prospects”</w:t>
    </w:r>
  </w:p>
  <w:p w14:paraId="725296B4" w14:textId="77777777" w:rsidR="00E802BC" w:rsidRDefault="00E8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E289" w14:textId="77777777" w:rsidR="001E7FC6" w:rsidRDefault="001E7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7D2B"/>
    <w:multiLevelType w:val="hybridMultilevel"/>
    <w:tmpl w:val="457C3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464AE"/>
    <w:multiLevelType w:val="hybridMultilevel"/>
    <w:tmpl w:val="41B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7B56"/>
    <w:multiLevelType w:val="hybridMultilevel"/>
    <w:tmpl w:val="C88052A0"/>
    <w:lvl w:ilvl="0" w:tplc="C220E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E7E57"/>
    <w:multiLevelType w:val="hybridMultilevel"/>
    <w:tmpl w:val="3918DCAC"/>
    <w:lvl w:ilvl="0" w:tplc="C220E0BA">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14095CB2"/>
    <w:multiLevelType w:val="hybridMultilevel"/>
    <w:tmpl w:val="E9C4975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86514"/>
    <w:multiLevelType w:val="hybridMultilevel"/>
    <w:tmpl w:val="14E01BD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73913"/>
    <w:multiLevelType w:val="hybridMultilevel"/>
    <w:tmpl w:val="46D848FA"/>
    <w:lvl w:ilvl="0" w:tplc="2C483418">
      <w:start w:val="1"/>
      <w:numFmt w:val="bullet"/>
      <w:lvlText w:val=""/>
      <w:lvlJc w:val="left"/>
      <w:pPr>
        <w:ind w:left="720" w:hanging="360"/>
      </w:pPr>
      <w:rPr>
        <w:rFonts w:ascii="Symbol" w:hAnsi="Symbol" w:hint="default"/>
        <w:color w:val="auto"/>
      </w:rPr>
    </w:lvl>
    <w:lvl w:ilvl="1" w:tplc="69C04202">
      <w:start w:val="1"/>
      <w:numFmt w:val="bullet"/>
      <w:lvlText w:val="o"/>
      <w:lvlJc w:val="left"/>
      <w:pPr>
        <w:ind w:left="1440" w:hanging="360"/>
      </w:pPr>
      <w:rPr>
        <w:rFonts w:ascii="Courier New" w:hAnsi="Courier New" w:hint="default"/>
      </w:rPr>
    </w:lvl>
    <w:lvl w:ilvl="2" w:tplc="D6AACB46">
      <w:start w:val="1"/>
      <w:numFmt w:val="bullet"/>
      <w:lvlText w:val=""/>
      <w:lvlJc w:val="left"/>
      <w:pPr>
        <w:ind w:left="2160" w:hanging="360"/>
      </w:pPr>
      <w:rPr>
        <w:rFonts w:ascii="Wingdings" w:hAnsi="Wingdings" w:hint="default"/>
      </w:rPr>
    </w:lvl>
    <w:lvl w:ilvl="3" w:tplc="F25A10C4">
      <w:start w:val="1"/>
      <w:numFmt w:val="bullet"/>
      <w:lvlText w:val=""/>
      <w:lvlJc w:val="left"/>
      <w:pPr>
        <w:ind w:left="2880" w:hanging="360"/>
      </w:pPr>
      <w:rPr>
        <w:rFonts w:ascii="Symbol" w:hAnsi="Symbol" w:hint="default"/>
      </w:rPr>
    </w:lvl>
    <w:lvl w:ilvl="4" w:tplc="B19C24C8">
      <w:start w:val="1"/>
      <w:numFmt w:val="bullet"/>
      <w:lvlText w:val="o"/>
      <w:lvlJc w:val="left"/>
      <w:pPr>
        <w:ind w:left="3600" w:hanging="360"/>
      </w:pPr>
      <w:rPr>
        <w:rFonts w:ascii="Courier New" w:hAnsi="Courier New" w:hint="default"/>
      </w:rPr>
    </w:lvl>
    <w:lvl w:ilvl="5" w:tplc="844854AC">
      <w:start w:val="1"/>
      <w:numFmt w:val="bullet"/>
      <w:lvlText w:val=""/>
      <w:lvlJc w:val="left"/>
      <w:pPr>
        <w:ind w:left="4320" w:hanging="360"/>
      </w:pPr>
      <w:rPr>
        <w:rFonts w:ascii="Wingdings" w:hAnsi="Wingdings" w:hint="default"/>
      </w:rPr>
    </w:lvl>
    <w:lvl w:ilvl="6" w:tplc="BBBE1C9E">
      <w:start w:val="1"/>
      <w:numFmt w:val="bullet"/>
      <w:lvlText w:val=""/>
      <w:lvlJc w:val="left"/>
      <w:pPr>
        <w:ind w:left="5040" w:hanging="360"/>
      </w:pPr>
      <w:rPr>
        <w:rFonts w:ascii="Symbol" w:hAnsi="Symbol" w:hint="default"/>
      </w:rPr>
    </w:lvl>
    <w:lvl w:ilvl="7" w:tplc="38382A94">
      <w:start w:val="1"/>
      <w:numFmt w:val="bullet"/>
      <w:lvlText w:val="o"/>
      <w:lvlJc w:val="left"/>
      <w:pPr>
        <w:ind w:left="5760" w:hanging="360"/>
      </w:pPr>
      <w:rPr>
        <w:rFonts w:ascii="Courier New" w:hAnsi="Courier New" w:hint="default"/>
      </w:rPr>
    </w:lvl>
    <w:lvl w:ilvl="8" w:tplc="B62A0688">
      <w:start w:val="1"/>
      <w:numFmt w:val="bullet"/>
      <w:lvlText w:val=""/>
      <w:lvlJc w:val="left"/>
      <w:pPr>
        <w:ind w:left="6480" w:hanging="360"/>
      </w:pPr>
      <w:rPr>
        <w:rFonts w:ascii="Wingdings" w:hAnsi="Wingdings" w:hint="default"/>
      </w:rPr>
    </w:lvl>
  </w:abstractNum>
  <w:abstractNum w:abstractNumId="9"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0"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4"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8E7A3E"/>
    <w:multiLevelType w:val="hybridMultilevel"/>
    <w:tmpl w:val="E1D6836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5E375B7"/>
    <w:multiLevelType w:val="hybridMultilevel"/>
    <w:tmpl w:val="65A4C2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6D2808"/>
    <w:multiLevelType w:val="hybridMultilevel"/>
    <w:tmpl w:val="DE96C3D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A4214A0"/>
    <w:multiLevelType w:val="hybridMultilevel"/>
    <w:tmpl w:val="E1D2F1C8"/>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83DD4"/>
    <w:multiLevelType w:val="hybridMultilevel"/>
    <w:tmpl w:val="CF34881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22"/>
  </w:num>
  <w:num w:numId="5">
    <w:abstractNumId w:val="12"/>
  </w:num>
  <w:num w:numId="6">
    <w:abstractNumId w:val="13"/>
  </w:num>
  <w:num w:numId="7">
    <w:abstractNumId w:val="14"/>
  </w:num>
  <w:num w:numId="8">
    <w:abstractNumId w:val="21"/>
  </w:num>
  <w:num w:numId="9">
    <w:abstractNumId w:val="20"/>
  </w:num>
  <w:num w:numId="10">
    <w:abstractNumId w:val="16"/>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0"/>
  </w:num>
  <w:num w:numId="16">
    <w:abstractNumId w:val="3"/>
  </w:num>
  <w:num w:numId="17">
    <w:abstractNumId w:val="1"/>
  </w:num>
  <w:num w:numId="18">
    <w:abstractNumId w:val="26"/>
  </w:num>
  <w:num w:numId="19">
    <w:abstractNumId w:val="23"/>
  </w:num>
  <w:num w:numId="20">
    <w:abstractNumId w:val="18"/>
  </w:num>
  <w:num w:numId="21">
    <w:abstractNumId w:val="19"/>
  </w:num>
  <w:num w:numId="22">
    <w:abstractNumId w:val="24"/>
  </w:num>
  <w:num w:numId="23">
    <w:abstractNumId w:val="7"/>
  </w:num>
  <w:num w:numId="24">
    <w:abstractNumId w:val="5"/>
  </w:num>
  <w:num w:numId="25">
    <w:abstractNumId w:val="4"/>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TrackFormatting/>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6D70"/>
    <w:rsid w:val="00037D40"/>
    <w:rsid w:val="000433AC"/>
    <w:rsid w:val="00052F40"/>
    <w:rsid w:val="00054544"/>
    <w:rsid w:val="000573A6"/>
    <w:rsid w:val="00060746"/>
    <w:rsid w:val="00062713"/>
    <w:rsid w:val="000641A5"/>
    <w:rsid w:val="00071AC4"/>
    <w:rsid w:val="00073CEF"/>
    <w:rsid w:val="00080242"/>
    <w:rsid w:val="00085FB1"/>
    <w:rsid w:val="0008727F"/>
    <w:rsid w:val="00087BC9"/>
    <w:rsid w:val="00087D96"/>
    <w:rsid w:val="0009302F"/>
    <w:rsid w:val="000A3888"/>
    <w:rsid w:val="000A48F1"/>
    <w:rsid w:val="000A6292"/>
    <w:rsid w:val="000A7759"/>
    <w:rsid w:val="000B63C0"/>
    <w:rsid w:val="000C5361"/>
    <w:rsid w:val="000C612B"/>
    <w:rsid w:val="000D06F2"/>
    <w:rsid w:val="000D25FF"/>
    <w:rsid w:val="000E0C93"/>
    <w:rsid w:val="000E0E25"/>
    <w:rsid w:val="000E1567"/>
    <w:rsid w:val="000F6884"/>
    <w:rsid w:val="001060ED"/>
    <w:rsid w:val="00106160"/>
    <w:rsid w:val="001164E1"/>
    <w:rsid w:val="00123EA4"/>
    <w:rsid w:val="001240F8"/>
    <w:rsid w:val="00126003"/>
    <w:rsid w:val="00130D40"/>
    <w:rsid w:val="00132A25"/>
    <w:rsid w:val="001427C5"/>
    <w:rsid w:val="00145C07"/>
    <w:rsid w:val="00154168"/>
    <w:rsid w:val="0015773E"/>
    <w:rsid w:val="00163FA5"/>
    <w:rsid w:val="0017179C"/>
    <w:rsid w:val="001722E2"/>
    <w:rsid w:val="00173710"/>
    <w:rsid w:val="00177BB5"/>
    <w:rsid w:val="0018295F"/>
    <w:rsid w:val="00186D3F"/>
    <w:rsid w:val="001924BA"/>
    <w:rsid w:val="001977ED"/>
    <w:rsid w:val="001A0B00"/>
    <w:rsid w:val="001A5290"/>
    <w:rsid w:val="001A7979"/>
    <w:rsid w:val="001B3A5B"/>
    <w:rsid w:val="001B3D7E"/>
    <w:rsid w:val="001B4CA4"/>
    <w:rsid w:val="001B6A3A"/>
    <w:rsid w:val="001B6E02"/>
    <w:rsid w:val="001C1AB3"/>
    <w:rsid w:val="001C44E8"/>
    <w:rsid w:val="001D4B8D"/>
    <w:rsid w:val="001D6943"/>
    <w:rsid w:val="001D76F9"/>
    <w:rsid w:val="001E077E"/>
    <w:rsid w:val="001E0C62"/>
    <w:rsid w:val="001E306A"/>
    <w:rsid w:val="001E4A3B"/>
    <w:rsid w:val="001E7FC6"/>
    <w:rsid w:val="001F1272"/>
    <w:rsid w:val="001F4161"/>
    <w:rsid w:val="001F44A1"/>
    <w:rsid w:val="001F461A"/>
    <w:rsid w:val="001F5ABC"/>
    <w:rsid w:val="002012DE"/>
    <w:rsid w:val="00206966"/>
    <w:rsid w:val="002075D7"/>
    <w:rsid w:val="00211E64"/>
    <w:rsid w:val="002127E9"/>
    <w:rsid w:val="0021322B"/>
    <w:rsid w:val="00217AFD"/>
    <w:rsid w:val="002221E3"/>
    <w:rsid w:val="002329AC"/>
    <w:rsid w:val="002420DA"/>
    <w:rsid w:val="002427CC"/>
    <w:rsid w:val="00243E91"/>
    <w:rsid w:val="00247986"/>
    <w:rsid w:val="002507B4"/>
    <w:rsid w:val="00250CCC"/>
    <w:rsid w:val="00254055"/>
    <w:rsid w:val="00254CC9"/>
    <w:rsid w:val="00255BEB"/>
    <w:rsid w:val="002566BA"/>
    <w:rsid w:val="00257DA6"/>
    <w:rsid w:val="002616EF"/>
    <w:rsid w:val="00264F57"/>
    <w:rsid w:val="00270239"/>
    <w:rsid w:val="00270E0E"/>
    <w:rsid w:val="00271C71"/>
    <w:rsid w:val="002738E2"/>
    <w:rsid w:val="0028448B"/>
    <w:rsid w:val="002848DC"/>
    <w:rsid w:val="00286CA3"/>
    <w:rsid w:val="00292CD3"/>
    <w:rsid w:val="00295EAD"/>
    <w:rsid w:val="002A6200"/>
    <w:rsid w:val="002B0652"/>
    <w:rsid w:val="002B5F8E"/>
    <w:rsid w:val="002C02B1"/>
    <w:rsid w:val="002C11A9"/>
    <w:rsid w:val="002C5913"/>
    <w:rsid w:val="002D64D2"/>
    <w:rsid w:val="002D670E"/>
    <w:rsid w:val="002E3AFF"/>
    <w:rsid w:val="002F1566"/>
    <w:rsid w:val="002F4656"/>
    <w:rsid w:val="002F712F"/>
    <w:rsid w:val="00300A4B"/>
    <w:rsid w:val="003018BC"/>
    <w:rsid w:val="00305060"/>
    <w:rsid w:val="003061EF"/>
    <w:rsid w:val="003065BC"/>
    <w:rsid w:val="00320931"/>
    <w:rsid w:val="0032586D"/>
    <w:rsid w:val="00326FF9"/>
    <w:rsid w:val="003448F1"/>
    <w:rsid w:val="00347344"/>
    <w:rsid w:val="00351D5C"/>
    <w:rsid w:val="00356CC4"/>
    <w:rsid w:val="0035718D"/>
    <w:rsid w:val="003571E6"/>
    <w:rsid w:val="00377808"/>
    <w:rsid w:val="003802CB"/>
    <w:rsid w:val="003823AB"/>
    <w:rsid w:val="00386826"/>
    <w:rsid w:val="00386CCE"/>
    <w:rsid w:val="00387629"/>
    <w:rsid w:val="00394080"/>
    <w:rsid w:val="00394820"/>
    <w:rsid w:val="00395FCF"/>
    <w:rsid w:val="003A4B93"/>
    <w:rsid w:val="003A5F9A"/>
    <w:rsid w:val="003A6379"/>
    <w:rsid w:val="003B077A"/>
    <w:rsid w:val="003B3BB0"/>
    <w:rsid w:val="003C4F83"/>
    <w:rsid w:val="003C6E67"/>
    <w:rsid w:val="003D06A2"/>
    <w:rsid w:val="003D4D40"/>
    <w:rsid w:val="003D68FB"/>
    <w:rsid w:val="003D7B7B"/>
    <w:rsid w:val="003E0A87"/>
    <w:rsid w:val="003E3E6E"/>
    <w:rsid w:val="003F10F7"/>
    <w:rsid w:val="003F34D5"/>
    <w:rsid w:val="003F68D7"/>
    <w:rsid w:val="004019E1"/>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305E"/>
    <w:rsid w:val="0047408E"/>
    <w:rsid w:val="00474C8C"/>
    <w:rsid w:val="00477CA5"/>
    <w:rsid w:val="00483128"/>
    <w:rsid w:val="00485788"/>
    <w:rsid w:val="00490741"/>
    <w:rsid w:val="00491980"/>
    <w:rsid w:val="004924BB"/>
    <w:rsid w:val="004A36BA"/>
    <w:rsid w:val="004A44F0"/>
    <w:rsid w:val="004A6C1B"/>
    <w:rsid w:val="004B2A29"/>
    <w:rsid w:val="004B34AE"/>
    <w:rsid w:val="004B5E1D"/>
    <w:rsid w:val="004D2640"/>
    <w:rsid w:val="004D485E"/>
    <w:rsid w:val="004E2E17"/>
    <w:rsid w:val="00513403"/>
    <w:rsid w:val="00515693"/>
    <w:rsid w:val="0051578B"/>
    <w:rsid w:val="00526429"/>
    <w:rsid w:val="0053252D"/>
    <w:rsid w:val="00532624"/>
    <w:rsid w:val="00535B22"/>
    <w:rsid w:val="005431F1"/>
    <w:rsid w:val="00543A8D"/>
    <w:rsid w:val="00547BCA"/>
    <w:rsid w:val="00552555"/>
    <w:rsid w:val="00555995"/>
    <w:rsid w:val="00556727"/>
    <w:rsid w:val="005647CA"/>
    <w:rsid w:val="0056717D"/>
    <w:rsid w:val="00571AC4"/>
    <w:rsid w:val="005728FE"/>
    <w:rsid w:val="005827FF"/>
    <w:rsid w:val="00585428"/>
    <w:rsid w:val="00591B63"/>
    <w:rsid w:val="00596E2C"/>
    <w:rsid w:val="005A184C"/>
    <w:rsid w:val="005A2007"/>
    <w:rsid w:val="005B0AB3"/>
    <w:rsid w:val="005B0C08"/>
    <w:rsid w:val="005B155B"/>
    <w:rsid w:val="005B4299"/>
    <w:rsid w:val="005B6243"/>
    <w:rsid w:val="005B79C4"/>
    <w:rsid w:val="005B7E6E"/>
    <w:rsid w:val="005C1F5E"/>
    <w:rsid w:val="005C3A5B"/>
    <w:rsid w:val="005C48CB"/>
    <w:rsid w:val="005C5525"/>
    <w:rsid w:val="005C6F09"/>
    <w:rsid w:val="005D1F69"/>
    <w:rsid w:val="005D3C6F"/>
    <w:rsid w:val="005E7011"/>
    <w:rsid w:val="005F1235"/>
    <w:rsid w:val="005F3D5C"/>
    <w:rsid w:val="005F56F9"/>
    <w:rsid w:val="005F59EC"/>
    <w:rsid w:val="005F6ED7"/>
    <w:rsid w:val="0060330B"/>
    <w:rsid w:val="00603B74"/>
    <w:rsid w:val="0060523A"/>
    <w:rsid w:val="00606DDB"/>
    <w:rsid w:val="00607164"/>
    <w:rsid w:val="00607CF0"/>
    <w:rsid w:val="00614C17"/>
    <w:rsid w:val="006227C2"/>
    <w:rsid w:val="0062328B"/>
    <w:rsid w:val="00626265"/>
    <w:rsid w:val="006262E0"/>
    <w:rsid w:val="00632580"/>
    <w:rsid w:val="006370FD"/>
    <w:rsid w:val="006425CE"/>
    <w:rsid w:val="00646298"/>
    <w:rsid w:val="00650695"/>
    <w:rsid w:val="00656307"/>
    <w:rsid w:val="00656BE6"/>
    <w:rsid w:val="00670295"/>
    <w:rsid w:val="00677A34"/>
    <w:rsid w:val="006864AE"/>
    <w:rsid w:val="006874CA"/>
    <w:rsid w:val="00693EFF"/>
    <w:rsid w:val="00696AEE"/>
    <w:rsid w:val="006A3BAA"/>
    <w:rsid w:val="006A4CF2"/>
    <w:rsid w:val="006A64A4"/>
    <w:rsid w:val="006B4E8B"/>
    <w:rsid w:val="006B6BFF"/>
    <w:rsid w:val="006D4F1C"/>
    <w:rsid w:val="006D5913"/>
    <w:rsid w:val="006E5356"/>
    <w:rsid w:val="006E57F1"/>
    <w:rsid w:val="006E6DEF"/>
    <w:rsid w:val="006E6E3E"/>
    <w:rsid w:val="006E74D2"/>
    <w:rsid w:val="006F3282"/>
    <w:rsid w:val="006F3347"/>
    <w:rsid w:val="006F3E3C"/>
    <w:rsid w:val="006F6705"/>
    <w:rsid w:val="006F7BB1"/>
    <w:rsid w:val="00706F0C"/>
    <w:rsid w:val="00707EE9"/>
    <w:rsid w:val="00712B39"/>
    <w:rsid w:val="00714D6C"/>
    <w:rsid w:val="0072354B"/>
    <w:rsid w:val="0072487E"/>
    <w:rsid w:val="0073016D"/>
    <w:rsid w:val="00731204"/>
    <w:rsid w:val="00731789"/>
    <w:rsid w:val="007336D0"/>
    <w:rsid w:val="007353E2"/>
    <w:rsid w:val="00736FCB"/>
    <w:rsid w:val="00741C91"/>
    <w:rsid w:val="00745037"/>
    <w:rsid w:val="0074774C"/>
    <w:rsid w:val="00756C93"/>
    <w:rsid w:val="0076002F"/>
    <w:rsid w:val="00762EAE"/>
    <w:rsid w:val="00765249"/>
    <w:rsid w:val="00765C35"/>
    <w:rsid w:val="00766EC1"/>
    <w:rsid w:val="00783A7A"/>
    <w:rsid w:val="00783D15"/>
    <w:rsid w:val="0078425F"/>
    <w:rsid w:val="00786BF7"/>
    <w:rsid w:val="00787E9D"/>
    <w:rsid w:val="007A2C4C"/>
    <w:rsid w:val="007A2DB5"/>
    <w:rsid w:val="007B061E"/>
    <w:rsid w:val="007B60B8"/>
    <w:rsid w:val="007B79D7"/>
    <w:rsid w:val="007D6BEA"/>
    <w:rsid w:val="007E0322"/>
    <w:rsid w:val="007E1666"/>
    <w:rsid w:val="007E460E"/>
    <w:rsid w:val="007E53E9"/>
    <w:rsid w:val="007F03C3"/>
    <w:rsid w:val="007F0405"/>
    <w:rsid w:val="007F2B4B"/>
    <w:rsid w:val="007F5617"/>
    <w:rsid w:val="007F76C3"/>
    <w:rsid w:val="00800221"/>
    <w:rsid w:val="00800352"/>
    <w:rsid w:val="00801E43"/>
    <w:rsid w:val="008054D1"/>
    <w:rsid w:val="00805A85"/>
    <w:rsid w:val="00816654"/>
    <w:rsid w:val="008256C7"/>
    <w:rsid w:val="00833A74"/>
    <w:rsid w:val="0084345E"/>
    <w:rsid w:val="00844F84"/>
    <w:rsid w:val="008455EB"/>
    <w:rsid w:val="00845604"/>
    <w:rsid w:val="0084652C"/>
    <w:rsid w:val="0085036E"/>
    <w:rsid w:val="00854A82"/>
    <w:rsid w:val="00855EBF"/>
    <w:rsid w:val="00860C8C"/>
    <w:rsid w:val="008638C4"/>
    <w:rsid w:val="00866E39"/>
    <w:rsid w:val="008737FC"/>
    <w:rsid w:val="00875BC5"/>
    <w:rsid w:val="0088408E"/>
    <w:rsid w:val="00884486"/>
    <w:rsid w:val="0089219C"/>
    <w:rsid w:val="00894643"/>
    <w:rsid w:val="008A2C86"/>
    <w:rsid w:val="008A46ED"/>
    <w:rsid w:val="008A4D75"/>
    <w:rsid w:val="008A787C"/>
    <w:rsid w:val="008B0DFC"/>
    <w:rsid w:val="008B492C"/>
    <w:rsid w:val="008C164A"/>
    <w:rsid w:val="008C2A80"/>
    <w:rsid w:val="008C2EFF"/>
    <w:rsid w:val="008D74DA"/>
    <w:rsid w:val="008D7F0D"/>
    <w:rsid w:val="008E0A79"/>
    <w:rsid w:val="0090180B"/>
    <w:rsid w:val="00905CDE"/>
    <w:rsid w:val="00906136"/>
    <w:rsid w:val="0090678A"/>
    <w:rsid w:val="00912B2D"/>
    <w:rsid w:val="00914465"/>
    <w:rsid w:val="009165E1"/>
    <w:rsid w:val="009174E2"/>
    <w:rsid w:val="009226A6"/>
    <w:rsid w:val="0092612D"/>
    <w:rsid w:val="009323D1"/>
    <w:rsid w:val="00935657"/>
    <w:rsid w:val="00937AC0"/>
    <w:rsid w:val="00940AAD"/>
    <w:rsid w:val="00940EB6"/>
    <w:rsid w:val="0094634A"/>
    <w:rsid w:val="00946DF0"/>
    <w:rsid w:val="00953A8B"/>
    <w:rsid w:val="00956321"/>
    <w:rsid w:val="00961AAB"/>
    <w:rsid w:val="00962426"/>
    <w:rsid w:val="009647BD"/>
    <w:rsid w:val="00972619"/>
    <w:rsid w:val="0097568F"/>
    <w:rsid w:val="00982E93"/>
    <w:rsid w:val="00984960"/>
    <w:rsid w:val="009866B1"/>
    <w:rsid w:val="00997319"/>
    <w:rsid w:val="009B5DA5"/>
    <w:rsid w:val="009C133C"/>
    <w:rsid w:val="009C25C6"/>
    <w:rsid w:val="009C31F7"/>
    <w:rsid w:val="009C4676"/>
    <w:rsid w:val="009C72DD"/>
    <w:rsid w:val="009D1D3E"/>
    <w:rsid w:val="009D2B8D"/>
    <w:rsid w:val="009D66B3"/>
    <w:rsid w:val="009E1C0A"/>
    <w:rsid w:val="009E2AB7"/>
    <w:rsid w:val="009E3306"/>
    <w:rsid w:val="009E33A8"/>
    <w:rsid w:val="009F3D97"/>
    <w:rsid w:val="00A00921"/>
    <w:rsid w:val="00A06932"/>
    <w:rsid w:val="00A07817"/>
    <w:rsid w:val="00A108DE"/>
    <w:rsid w:val="00A11C3D"/>
    <w:rsid w:val="00A12619"/>
    <w:rsid w:val="00A138DE"/>
    <w:rsid w:val="00A2151A"/>
    <w:rsid w:val="00A3118E"/>
    <w:rsid w:val="00A4640A"/>
    <w:rsid w:val="00A50355"/>
    <w:rsid w:val="00A50DD6"/>
    <w:rsid w:val="00A55814"/>
    <w:rsid w:val="00A60AD9"/>
    <w:rsid w:val="00A61EE1"/>
    <w:rsid w:val="00A6296E"/>
    <w:rsid w:val="00A63E64"/>
    <w:rsid w:val="00A7100F"/>
    <w:rsid w:val="00A72B53"/>
    <w:rsid w:val="00A73E9F"/>
    <w:rsid w:val="00A915F0"/>
    <w:rsid w:val="00A9384D"/>
    <w:rsid w:val="00A95153"/>
    <w:rsid w:val="00A97C92"/>
    <w:rsid w:val="00AA0769"/>
    <w:rsid w:val="00AA3062"/>
    <w:rsid w:val="00AA43E1"/>
    <w:rsid w:val="00AA51D4"/>
    <w:rsid w:val="00AA5A63"/>
    <w:rsid w:val="00AB3CCC"/>
    <w:rsid w:val="00AB72EA"/>
    <w:rsid w:val="00AC3FFE"/>
    <w:rsid w:val="00AD04D6"/>
    <w:rsid w:val="00AD2252"/>
    <w:rsid w:val="00AD3BC9"/>
    <w:rsid w:val="00AE388C"/>
    <w:rsid w:val="00AE4F74"/>
    <w:rsid w:val="00AF0831"/>
    <w:rsid w:val="00AF08B2"/>
    <w:rsid w:val="00AF1FE8"/>
    <w:rsid w:val="00B11516"/>
    <w:rsid w:val="00B1775D"/>
    <w:rsid w:val="00B241B1"/>
    <w:rsid w:val="00B26DE0"/>
    <w:rsid w:val="00B30305"/>
    <w:rsid w:val="00B31A32"/>
    <w:rsid w:val="00B320E5"/>
    <w:rsid w:val="00B41660"/>
    <w:rsid w:val="00B42CE9"/>
    <w:rsid w:val="00B46999"/>
    <w:rsid w:val="00B50F3C"/>
    <w:rsid w:val="00B5772C"/>
    <w:rsid w:val="00B57B38"/>
    <w:rsid w:val="00B61EBA"/>
    <w:rsid w:val="00B673DF"/>
    <w:rsid w:val="00B74A52"/>
    <w:rsid w:val="00B82655"/>
    <w:rsid w:val="00B90C21"/>
    <w:rsid w:val="00B91A80"/>
    <w:rsid w:val="00B9504D"/>
    <w:rsid w:val="00B974B9"/>
    <w:rsid w:val="00BA13A5"/>
    <w:rsid w:val="00BA2FC2"/>
    <w:rsid w:val="00BA4ABF"/>
    <w:rsid w:val="00BA749B"/>
    <w:rsid w:val="00BB180F"/>
    <w:rsid w:val="00BB19CD"/>
    <w:rsid w:val="00BB4B21"/>
    <w:rsid w:val="00BB5C53"/>
    <w:rsid w:val="00BB7CF9"/>
    <w:rsid w:val="00BC4A69"/>
    <w:rsid w:val="00BC4DE2"/>
    <w:rsid w:val="00BD1C5F"/>
    <w:rsid w:val="00BD2D6A"/>
    <w:rsid w:val="00BD5082"/>
    <w:rsid w:val="00BE556C"/>
    <w:rsid w:val="00BF3BF0"/>
    <w:rsid w:val="00BF4345"/>
    <w:rsid w:val="00BF4619"/>
    <w:rsid w:val="00BF4FE2"/>
    <w:rsid w:val="00BF6092"/>
    <w:rsid w:val="00C10F59"/>
    <w:rsid w:val="00C21EA8"/>
    <w:rsid w:val="00C244E5"/>
    <w:rsid w:val="00C31D13"/>
    <w:rsid w:val="00C33B2C"/>
    <w:rsid w:val="00C37707"/>
    <w:rsid w:val="00C4127D"/>
    <w:rsid w:val="00C435B9"/>
    <w:rsid w:val="00C45BD6"/>
    <w:rsid w:val="00C462EE"/>
    <w:rsid w:val="00C52F24"/>
    <w:rsid w:val="00C55217"/>
    <w:rsid w:val="00C659FE"/>
    <w:rsid w:val="00C7446E"/>
    <w:rsid w:val="00C8131F"/>
    <w:rsid w:val="00C878F5"/>
    <w:rsid w:val="00C91F4C"/>
    <w:rsid w:val="00C96D03"/>
    <w:rsid w:val="00CA33AA"/>
    <w:rsid w:val="00CA5055"/>
    <w:rsid w:val="00CA5DB7"/>
    <w:rsid w:val="00CA7E45"/>
    <w:rsid w:val="00CB7E84"/>
    <w:rsid w:val="00CC1798"/>
    <w:rsid w:val="00CC4817"/>
    <w:rsid w:val="00CC61F8"/>
    <w:rsid w:val="00CD4389"/>
    <w:rsid w:val="00CD73BD"/>
    <w:rsid w:val="00CD7801"/>
    <w:rsid w:val="00CE5E2C"/>
    <w:rsid w:val="00CE622B"/>
    <w:rsid w:val="00CE678C"/>
    <w:rsid w:val="00CF27BA"/>
    <w:rsid w:val="00CF2803"/>
    <w:rsid w:val="00CF3547"/>
    <w:rsid w:val="00D00C9D"/>
    <w:rsid w:val="00D101BA"/>
    <w:rsid w:val="00D171AF"/>
    <w:rsid w:val="00D2057A"/>
    <w:rsid w:val="00D22D5C"/>
    <w:rsid w:val="00D25DEF"/>
    <w:rsid w:val="00D31033"/>
    <w:rsid w:val="00D33A1A"/>
    <w:rsid w:val="00D3645C"/>
    <w:rsid w:val="00D40879"/>
    <w:rsid w:val="00D40B58"/>
    <w:rsid w:val="00D43563"/>
    <w:rsid w:val="00D5039B"/>
    <w:rsid w:val="00D53C14"/>
    <w:rsid w:val="00D54E06"/>
    <w:rsid w:val="00D56489"/>
    <w:rsid w:val="00D65209"/>
    <w:rsid w:val="00D6661A"/>
    <w:rsid w:val="00D6661C"/>
    <w:rsid w:val="00D666F4"/>
    <w:rsid w:val="00D710D0"/>
    <w:rsid w:val="00D71631"/>
    <w:rsid w:val="00D725BE"/>
    <w:rsid w:val="00D72B9F"/>
    <w:rsid w:val="00D81722"/>
    <w:rsid w:val="00D8292F"/>
    <w:rsid w:val="00D85169"/>
    <w:rsid w:val="00D85CF2"/>
    <w:rsid w:val="00D8683B"/>
    <w:rsid w:val="00D87AD4"/>
    <w:rsid w:val="00DA119D"/>
    <w:rsid w:val="00DA6BB8"/>
    <w:rsid w:val="00DB3F6A"/>
    <w:rsid w:val="00DB40DC"/>
    <w:rsid w:val="00DB7BED"/>
    <w:rsid w:val="00DD0FF5"/>
    <w:rsid w:val="00DD1E2B"/>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5529F"/>
    <w:rsid w:val="00E56007"/>
    <w:rsid w:val="00E62E5B"/>
    <w:rsid w:val="00E671B0"/>
    <w:rsid w:val="00E72687"/>
    <w:rsid w:val="00E73796"/>
    <w:rsid w:val="00E74D52"/>
    <w:rsid w:val="00E76E3D"/>
    <w:rsid w:val="00E802BC"/>
    <w:rsid w:val="00E83199"/>
    <w:rsid w:val="00E84FE8"/>
    <w:rsid w:val="00E921B1"/>
    <w:rsid w:val="00E93B44"/>
    <w:rsid w:val="00E94478"/>
    <w:rsid w:val="00E95301"/>
    <w:rsid w:val="00E9577D"/>
    <w:rsid w:val="00E97188"/>
    <w:rsid w:val="00EA5C20"/>
    <w:rsid w:val="00EA5ECA"/>
    <w:rsid w:val="00EA60C4"/>
    <w:rsid w:val="00EB308A"/>
    <w:rsid w:val="00EB4733"/>
    <w:rsid w:val="00EB62A9"/>
    <w:rsid w:val="00EC5A01"/>
    <w:rsid w:val="00ED050A"/>
    <w:rsid w:val="00ED254E"/>
    <w:rsid w:val="00ED28FD"/>
    <w:rsid w:val="00ED3549"/>
    <w:rsid w:val="00ED6716"/>
    <w:rsid w:val="00ED6FEE"/>
    <w:rsid w:val="00EE0361"/>
    <w:rsid w:val="00EE6AE0"/>
    <w:rsid w:val="00EE7533"/>
    <w:rsid w:val="00EF0A5B"/>
    <w:rsid w:val="00EF6DD3"/>
    <w:rsid w:val="00F00147"/>
    <w:rsid w:val="00F00FDF"/>
    <w:rsid w:val="00F01ABA"/>
    <w:rsid w:val="00F06502"/>
    <w:rsid w:val="00F07EF6"/>
    <w:rsid w:val="00F13CF3"/>
    <w:rsid w:val="00F168DE"/>
    <w:rsid w:val="00F20050"/>
    <w:rsid w:val="00F233B7"/>
    <w:rsid w:val="00F266F8"/>
    <w:rsid w:val="00F35416"/>
    <w:rsid w:val="00F3550B"/>
    <w:rsid w:val="00F546E2"/>
    <w:rsid w:val="00F64CAB"/>
    <w:rsid w:val="00F7738C"/>
    <w:rsid w:val="00F81DC4"/>
    <w:rsid w:val="00F824C4"/>
    <w:rsid w:val="00F85D79"/>
    <w:rsid w:val="00F90D35"/>
    <w:rsid w:val="00F91BD9"/>
    <w:rsid w:val="00F91EB3"/>
    <w:rsid w:val="00F92ED9"/>
    <w:rsid w:val="00F9656B"/>
    <w:rsid w:val="00F978FB"/>
    <w:rsid w:val="00FA3A47"/>
    <w:rsid w:val="00FA4413"/>
    <w:rsid w:val="00FA4464"/>
    <w:rsid w:val="00FB1290"/>
    <w:rsid w:val="00FB24EE"/>
    <w:rsid w:val="00FB5CCD"/>
    <w:rsid w:val="00FB71D4"/>
    <w:rsid w:val="00FC0511"/>
    <w:rsid w:val="00FC49EF"/>
    <w:rsid w:val="00FC4D28"/>
    <w:rsid w:val="00FC7F7A"/>
    <w:rsid w:val="00FE3E5A"/>
    <w:rsid w:val="00FE4D9B"/>
    <w:rsid w:val="00FE67D0"/>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46E9770"/>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1A50-6163-442F-93E5-2E044B5413C1}">
  <ds:schemaRefs>
    <ds:schemaRef ds:uri="dff91fe5-b91d-4940-8e43-17920bc15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C376E-FF0D-4941-96A4-F996AE9A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2984</Words>
  <Characters>17159</Characters>
  <Application>Microsoft Office Word</Application>
  <DocSecurity>0</DocSecurity>
  <Lines>451</Lines>
  <Paragraphs>248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ARNONE Augusto (REFORM-ATHENS)</cp:lastModifiedBy>
  <cp:revision>5</cp:revision>
  <cp:lastPrinted>2019-09-11T07:25:00Z</cp:lastPrinted>
  <dcterms:created xsi:type="dcterms:W3CDTF">2022-06-02T18:35:00Z</dcterms:created>
  <dcterms:modified xsi:type="dcterms:W3CDTF">2022-06-09T09:36:00Z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