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A3DE" w14:textId="6EE2EFF2" w:rsidR="00BC1ECE" w:rsidRPr="00BC1ECE" w:rsidRDefault="00BC1EC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b/>
          <w:bCs/>
          <w:kern w:val="0"/>
          <w:sz w:val="27"/>
          <w:szCs w:val="27"/>
          <w:lang w:eastAsia="en-IE"/>
          <w14:ligatures w14:val="none"/>
        </w:rPr>
        <w:t xml:space="preserve">Market </w:t>
      </w:r>
      <w:r>
        <w:rPr>
          <w:rFonts w:ascii="Arial" w:eastAsia="Times New Roman" w:hAnsi="Arial" w:cs="Arial"/>
          <w:b/>
          <w:bCs/>
          <w:kern w:val="0"/>
          <w:sz w:val="27"/>
          <w:szCs w:val="27"/>
          <w:lang w:eastAsia="en-IE"/>
          <w14:ligatures w14:val="none"/>
        </w:rPr>
        <w:t>surveys</w:t>
      </w:r>
      <w:r w:rsidRPr="00BC1ECE">
        <w:rPr>
          <w:rFonts w:ascii="Arial" w:eastAsia="Times New Roman" w:hAnsi="Arial" w:cs="Arial"/>
          <w:b/>
          <w:bCs/>
          <w:kern w:val="0"/>
          <w:sz w:val="27"/>
          <w:szCs w:val="27"/>
          <w:lang w:eastAsia="en-IE"/>
          <w14:ligatures w14:val="none"/>
        </w:rPr>
        <w:t xml:space="preserve"> on the future replacement solution for the TESTA network</w:t>
      </w:r>
    </w:p>
    <w:p w14:paraId="69B949DF" w14:textId="77777777" w:rsidR="00BC1ECE" w:rsidRPr="00BC1ECE" w:rsidRDefault="00BC1ECE" w:rsidP="00BC1ECE">
      <w:pPr>
        <w:spacing w:before="100" w:beforeAutospacing="1" w:after="100" w:afterAutospacing="1" w:line="240" w:lineRule="auto"/>
        <w:rPr>
          <w:rFonts w:ascii="Arial" w:eastAsia="Times New Roman" w:hAnsi="Arial" w:cs="Arial"/>
          <w:kern w:val="0"/>
          <w:sz w:val="27"/>
          <w:szCs w:val="27"/>
          <w:lang w:eastAsia="en-IE"/>
          <w14:ligatures w14:val="none"/>
        </w:rPr>
      </w:pPr>
      <w:r w:rsidRPr="00BC1ECE">
        <w:rPr>
          <w:rFonts w:ascii="Arial" w:eastAsia="Times New Roman" w:hAnsi="Arial" w:cs="Arial"/>
          <w:b/>
          <w:bCs/>
          <w:kern w:val="0"/>
          <w:sz w:val="27"/>
          <w:szCs w:val="27"/>
          <w:lang w:eastAsia="en-IE"/>
          <w14:ligatures w14:val="none"/>
        </w:rPr>
        <w:t xml:space="preserve">EU Interconnectivity and </w:t>
      </w:r>
      <w:proofErr w:type="spellStart"/>
      <w:r w:rsidRPr="00BC1ECE">
        <w:rPr>
          <w:rFonts w:ascii="Arial" w:eastAsia="Times New Roman" w:hAnsi="Arial" w:cs="Arial"/>
          <w:b/>
          <w:bCs/>
          <w:kern w:val="0"/>
          <w:sz w:val="27"/>
          <w:szCs w:val="27"/>
          <w:lang w:eastAsia="en-IE"/>
          <w14:ligatures w14:val="none"/>
        </w:rPr>
        <w:t>eXchange</w:t>
      </w:r>
      <w:proofErr w:type="spellEnd"/>
      <w:r w:rsidRPr="00BC1ECE">
        <w:rPr>
          <w:rFonts w:ascii="Arial" w:eastAsia="Times New Roman" w:hAnsi="Arial" w:cs="Arial"/>
          <w:b/>
          <w:bCs/>
          <w:kern w:val="0"/>
          <w:sz w:val="27"/>
          <w:szCs w:val="27"/>
          <w:lang w:eastAsia="en-IE"/>
          <w14:ligatures w14:val="none"/>
        </w:rPr>
        <w:t xml:space="preserve"> Platform (EU-IXP)</w:t>
      </w:r>
    </w:p>
    <w:p w14:paraId="0453E222" w14:textId="4567E6CC" w:rsidR="00BC1ECE" w:rsidRPr="00BC1ECE" w:rsidRDefault="00BC1ECE" w:rsidP="00466B58">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kern w:val="0"/>
          <w:sz w:val="27"/>
          <w:szCs w:val="27"/>
          <w:lang w:eastAsia="en-IE"/>
          <w14:ligatures w14:val="none"/>
        </w:rPr>
        <w:t>The purpose of th</w:t>
      </w:r>
      <w:r w:rsidR="00A955FA">
        <w:rPr>
          <w:rFonts w:ascii="Arial" w:eastAsia="Times New Roman" w:hAnsi="Arial" w:cs="Arial"/>
          <w:kern w:val="0"/>
          <w:sz w:val="27"/>
          <w:szCs w:val="27"/>
          <w:lang w:eastAsia="en-IE"/>
          <w14:ligatures w14:val="none"/>
        </w:rPr>
        <w:t>ese market surveys</w:t>
      </w:r>
      <w:r w:rsidRPr="00BC1ECE">
        <w:rPr>
          <w:rFonts w:ascii="Arial" w:eastAsia="Times New Roman" w:hAnsi="Arial" w:cs="Arial"/>
          <w:kern w:val="0"/>
          <w:sz w:val="27"/>
          <w:szCs w:val="27"/>
          <w:lang w:eastAsia="en-IE"/>
          <w14:ligatures w14:val="none"/>
        </w:rPr>
        <w:t xml:space="preserve"> is to gather feedback from economic operators potentially interested in participating as tenderers in public procurement procedures for the provision of the multiple ICT service elements to implement the successor of the TESTA network (Trans-European Services for Telematics between administrations).</w:t>
      </w:r>
    </w:p>
    <w:p w14:paraId="2116D7F8" w14:textId="77777777" w:rsidR="00BC1ECE" w:rsidRPr="00BC1ECE" w:rsidRDefault="00BC1ECE" w:rsidP="00466B58">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kern w:val="0"/>
          <w:sz w:val="27"/>
          <w:szCs w:val="27"/>
          <w:lang w:eastAsia="en-IE"/>
          <w14:ligatures w14:val="none"/>
        </w:rPr>
        <w:t>The new approach regarding trans-European network service offering marks a fundamental shift from the current situation. The aim is to thus replace the current TESTA with a new trans-European network – </w:t>
      </w:r>
      <w:r w:rsidRPr="00BC1ECE">
        <w:rPr>
          <w:rFonts w:ascii="Arial" w:eastAsia="Times New Roman" w:hAnsi="Arial" w:cs="Arial"/>
          <w:b/>
          <w:bCs/>
          <w:kern w:val="0"/>
          <w:sz w:val="27"/>
          <w:szCs w:val="27"/>
          <w:lang w:eastAsia="en-IE"/>
          <w14:ligatures w14:val="none"/>
        </w:rPr>
        <w:t xml:space="preserve">EU Interconnectivity and </w:t>
      </w:r>
      <w:proofErr w:type="spellStart"/>
      <w:r w:rsidRPr="00BC1ECE">
        <w:rPr>
          <w:rFonts w:ascii="Arial" w:eastAsia="Times New Roman" w:hAnsi="Arial" w:cs="Arial"/>
          <w:b/>
          <w:bCs/>
          <w:kern w:val="0"/>
          <w:sz w:val="27"/>
          <w:szCs w:val="27"/>
          <w:lang w:eastAsia="en-IE"/>
          <w14:ligatures w14:val="none"/>
        </w:rPr>
        <w:t>eXchange</w:t>
      </w:r>
      <w:proofErr w:type="spellEnd"/>
      <w:r w:rsidRPr="00BC1ECE">
        <w:rPr>
          <w:rFonts w:ascii="Arial" w:eastAsia="Times New Roman" w:hAnsi="Arial" w:cs="Arial"/>
          <w:b/>
          <w:bCs/>
          <w:kern w:val="0"/>
          <w:sz w:val="27"/>
          <w:szCs w:val="27"/>
          <w:lang w:eastAsia="en-IE"/>
          <w14:ligatures w14:val="none"/>
        </w:rPr>
        <w:t xml:space="preserve"> Platform (EU-IXP)</w:t>
      </w:r>
      <w:r w:rsidRPr="00BC1ECE">
        <w:rPr>
          <w:rFonts w:ascii="Arial" w:eastAsia="Times New Roman" w:hAnsi="Arial" w:cs="Arial"/>
          <w:kern w:val="0"/>
          <w:sz w:val="27"/>
          <w:szCs w:val="27"/>
          <w:lang w:eastAsia="en-IE"/>
          <w14:ligatures w14:val="none"/>
        </w:rPr>
        <w:t>.</w:t>
      </w:r>
    </w:p>
    <w:p w14:paraId="24C5FE8E" w14:textId="60AC8FF4" w:rsidR="00BC1ECE" w:rsidRPr="00C0523E" w:rsidRDefault="00CE5447" w:rsidP="00BC1ECE">
      <w:pPr>
        <w:shd w:val="clear" w:color="auto" w:fill="FFFFFF"/>
        <w:spacing w:after="0" w:line="240" w:lineRule="auto"/>
        <w:rPr>
          <w:rFonts w:ascii="Arial" w:eastAsia="Times New Roman" w:hAnsi="Arial" w:cs="Arial"/>
          <w:b/>
          <w:bCs/>
          <w:color w:val="000000"/>
          <w:kern w:val="0"/>
          <w:sz w:val="27"/>
          <w:szCs w:val="27"/>
          <w:lang w:eastAsia="en-IE"/>
          <w14:ligatures w14:val="none"/>
        </w:rPr>
      </w:pPr>
      <w:r w:rsidRPr="00C0523E">
        <w:rPr>
          <w:rFonts w:ascii="Arial" w:eastAsia="Times New Roman" w:hAnsi="Arial" w:cs="Arial"/>
          <w:b/>
          <w:bCs/>
          <w:color w:val="000000"/>
          <w:kern w:val="0"/>
          <w:sz w:val="27"/>
          <w:szCs w:val="27"/>
          <w:lang w:eastAsia="en-IE"/>
          <w14:ligatures w14:val="none"/>
        </w:rPr>
        <w:t xml:space="preserve">Survey </w:t>
      </w:r>
      <w:r w:rsidR="008D13F7" w:rsidRPr="00C0523E">
        <w:rPr>
          <w:rFonts w:ascii="Arial" w:eastAsia="Times New Roman" w:hAnsi="Arial" w:cs="Arial"/>
          <w:b/>
          <w:bCs/>
          <w:color w:val="000000"/>
          <w:kern w:val="0"/>
          <w:sz w:val="27"/>
          <w:szCs w:val="27"/>
          <w:lang w:eastAsia="en-IE"/>
          <w14:ligatures w14:val="none"/>
        </w:rPr>
        <w:t xml:space="preserve">#1: </w:t>
      </w:r>
      <w:r w:rsidR="00E33BCE" w:rsidRPr="00C0523E">
        <w:rPr>
          <w:rFonts w:ascii="Arial" w:eastAsia="Times New Roman" w:hAnsi="Arial" w:cs="Arial"/>
          <w:b/>
          <w:bCs/>
          <w:color w:val="000000"/>
          <w:kern w:val="0"/>
          <w:sz w:val="27"/>
          <w:szCs w:val="27"/>
          <w:lang w:eastAsia="en-IE"/>
          <w14:ligatures w14:val="none"/>
        </w:rPr>
        <w:t>Backbone services</w:t>
      </w:r>
    </w:p>
    <w:p w14:paraId="3016DD82" w14:textId="77777777" w:rsidR="00E9503D" w:rsidRDefault="00E9503D" w:rsidP="00BC1ECE">
      <w:pPr>
        <w:shd w:val="clear" w:color="auto" w:fill="FFFFFF"/>
        <w:spacing w:after="0" w:line="240" w:lineRule="auto"/>
        <w:rPr>
          <w:rFonts w:ascii="Arial" w:eastAsia="Times New Roman" w:hAnsi="Arial" w:cs="Arial"/>
          <w:color w:val="000000"/>
          <w:kern w:val="0"/>
          <w:sz w:val="27"/>
          <w:szCs w:val="27"/>
          <w:lang w:eastAsia="en-IE"/>
          <w14:ligatures w14:val="none"/>
        </w:rPr>
      </w:pPr>
    </w:p>
    <w:p w14:paraId="378E034B" w14:textId="77777777" w:rsidR="00D14BDB" w:rsidRDefault="00AA4D76" w:rsidP="00D14BDB">
      <w:pPr>
        <w:shd w:val="clear" w:color="auto" w:fill="FFFFFF"/>
        <w:spacing w:after="0" w:line="240" w:lineRule="auto"/>
        <w:jc w:val="both"/>
        <w:rPr>
          <w:rFonts w:ascii="Arial" w:eastAsia="Times New Roman" w:hAnsi="Arial" w:cs="Arial"/>
          <w:color w:val="333333"/>
          <w:kern w:val="0"/>
          <w:sz w:val="21"/>
          <w:szCs w:val="21"/>
          <w:lang w:eastAsia="en-IE"/>
          <w14:ligatures w14:val="none"/>
        </w:rPr>
      </w:pPr>
      <w:r w:rsidRPr="00185E6F">
        <w:rPr>
          <w:rFonts w:ascii="Arial" w:eastAsia="Times New Roman" w:hAnsi="Arial" w:cs="Arial"/>
          <w:color w:val="333333"/>
          <w:kern w:val="0"/>
          <w:sz w:val="21"/>
          <w:szCs w:val="21"/>
          <w:lang w:eastAsia="en-IE"/>
          <w14:ligatures w14:val="none"/>
        </w:rPr>
        <w:t>The overall scope of this survey is related to the 'Underlay service</w:t>
      </w:r>
      <w:r w:rsidR="001119F7" w:rsidRPr="00185E6F">
        <w:rPr>
          <w:rFonts w:ascii="Arial" w:eastAsia="Times New Roman" w:hAnsi="Arial" w:cs="Arial"/>
          <w:color w:val="333333"/>
          <w:kern w:val="0"/>
          <w:sz w:val="21"/>
          <w:szCs w:val="21"/>
          <w:lang w:eastAsia="en-IE"/>
          <w14:ligatures w14:val="none"/>
        </w:rPr>
        <w:t xml:space="preserve">’ and </w:t>
      </w:r>
      <w:r w:rsidRPr="00185E6F">
        <w:rPr>
          <w:rFonts w:ascii="Arial" w:eastAsia="Times New Roman" w:hAnsi="Arial" w:cs="Arial"/>
          <w:color w:val="333333"/>
          <w:kern w:val="0"/>
          <w:sz w:val="21"/>
          <w:szCs w:val="21"/>
          <w:lang w:eastAsia="en-IE"/>
          <w14:ligatures w14:val="none"/>
        </w:rPr>
        <w:t>can be further broken down into different components such as:</w:t>
      </w:r>
    </w:p>
    <w:p w14:paraId="540B188C" w14:textId="69DECDED" w:rsidR="007E41B3" w:rsidRPr="00185E6F" w:rsidRDefault="007E41B3" w:rsidP="00D14BDB">
      <w:pPr>
        <w:shd w:val="clear" w:color="auto" w:fill="FFFFFF"/>
        <w:spacing w:after="0" w:line="240" w:lineRule="auto"/>
        <w:jc w:val="both"/>
        <w:rPr>
          <w:rFonts w:ascii="Arial" w:eastAsia="Times New Roman" w:hAnsi="Arial" w:cs="Arial"/>
          <w:b/>
          <w:bCs/>
          <w:color w:val="333333"/>
          <w:kern w:val="0"/>
          <w:sz w:val="21"/>
          <w:szCs w:val="21"/>
          <w:lang w:eastAsia="en-IE"/>
          <w14:ligatures w14:val="none"/>
        </w:rPr>
      </w:pPr>
    </w:p>
    <w:p w14:paraId="46867756" w14:textId="0A3951FD" w:rsidR="00AA4D76" w:rsidRPr="00185E6F" w:rsidRDefault="00AA4D76" w:rsidP="00D14BDB">
      <w:pPr>
        <w:pStyle w:val="ListParagraph"/>
        <w:numPr>
          <w:ilvl w:val="0"/>
          <w:numId w:val="9"/>
        </w:numPr>
        <w:shd w:val="clear" w:color="auto" w:fill="FFFFFF"/>
        <w:spacing w:after="0" w:line="240" w:lineRule="auto"/>
        <w:jc w:val="both"/>
        <w:rPr>
          <w:rFonts w:ascii="Arial" w:eastAsia="Times New Roman" w:hAnsi="Arial" w:cs="Arial"/>
          <w:color w:val="333333"/>
          <w:kern w:val="0"/>
          <w:sz w:val="21"/>
          <w:szCs w:val="21"/>
          <w:lang w:eastAsia="en-IE"/>
          <w14:ligatures w14:val="none"/>
        </w:rPr>
      </w:pPr>
      <w:proofErr w:type="spellStart"/>
      <w:r w:rsidRPr="00185E6F">
        <w:rPr>
          <w:rFonts w:ascii="Arial" w:eastAsia="Times New Roman" w:hAnsi="Arial" w:cs="Arial"/>
          <w:b/>
          <w:bCs/>
          <w:color w:val="333333"/>
          <w:kern w:val="0"/>
          <w:sz w:val="21"/>
          <w:szCs w:val="21"/>
          <w:lang w:eastAsia="en-IE"/>
          <w14:ligatures w14:val="none"/>
        </w:rPr>
        <w:t>PoP</w:t>
      </w:r>
      <w:proofErr w:type="spellEnd"/>
      <w:r w:rsidRPr="00185E6F">
        <w:rPr>
          <w:rFonts w:ascii="Arial" w:eastAsia="Times New Roman" w:hAnsi="Arial" w:cs="Arial"/>
          <w:b/>
          <w:bCs/>
          <w:color w:val="333333"/>
          <w:kern w:val="0"/>
          <w:sz w:val="21"/>
          <w:szCs w:val="21"/>
          <w:lang w:eastAsia="en-IE"/>
          <w14:ligatures w14:val="none"/>
        </w:rPr>
        <w:t xml:space="preserve"> (Point of Presence):</w:t>
      </w:r>
      <w:r w:rsidRPr="00185E6F">
        <w:rPr>
          <w:rFonts w:ascii="Arial" w:eastAsia="Times New Roman" w:hAnsi="Arial" w:cs="Arial"/>
          <w:color w:val="333333"/>
          <w:kern w:val="0"/>
          <w:sz w:val="21"/>
          <w:szCs w:val="21"/>
          <w:lang w:eastAsia="en-IE"/>
          <w14:ligatures w14:val="none"/>
        </w:rPr>
        <w:t> A point-of-presence (</w:t>
      </w:r>
      <w:proofErr w:type="spellStart"/>
      <w:r w:rsidRPr="00185E6F">
        <w:rPr>
          <w:rFonts w:ascii="Arial" w:eastAsia="Times New Roman" w:hAnsi="Arial" w:cs="Arial"/>
          <w:color w:val="333333"/>
          <w:kern w:val="0"/>
          <w:sz w:val="21"/>
          <w:szCs w:val="21"/>
          <w:lang w:eastAsia="en-IE"/>
          <w14:ligatures w14:val="none"/>
        </w:rPr>
        <w:t>PoP</w:t>
      </w:r>
      <w:proofErr w:type="spellEnd"/>
      <w:r w:rsidRPr="00185E6F">
        <w:rPr>
          <w:rFonts w:ascii="Arial" w:eastAsia="Times New Roman" w:hAnsi="Arial" w:cs="Arial"/>
          <w:color w:val="333333"/>
          <w:kern w:val="0"/>
          <w:sz w:val="21"/>
          <w:szCs w:val="21"/>
          <w:lang w:eastAsia="en-IE"/>
          <w14:ligatures w14:val="none"/>
        </w:rPr>
        <w:t xml:space="preserve">) is a point or physical location where two or more networks build a connection from one place to the rest of the network. Typically, the </w:t>
      </w:r>
      <w:proofErr w:type="spellStart"/>
      <w:r w:rsidRPr="00185E6F">
        <w:rPr>
          <w:rFonts w:ascii="Arial" w:eastAsia="Times New Roman" w:hAnsi="Arial" w:cs="Arial"/>
          <w:color w:val="333333"/>
          <w:kern w:val="0"/>
          <w:sz w:val="21"/>
          <w:szCs w:val="21"/>
          <w:lang w:eastAsia="en-IE"/>
          <w14:ligatures w14:val="none"/>
        </w:rPr>
        <w:t>PoP</w:t>
      </w:r>
      <w:proofErr w:type="spellEnd"/>
      <w:r w:rsidRPr="00185E6F">
        <w:rPr>
          <w:rFonts w:ascii="Arial" w:eastAsia="Times New Roman" w:hAnsi="Arial" w:cs="Arial"/>
          <w:color w:val="333333"/>
          <w:kern w:val="0"/>
          <w:sz w:val="21"/>
          <w:szCs w:val="21"/>
          <w:lang w:eastAsia="en-IE"/>
          <w14:ligatures w14:val="none"/>
        </w:rPr>
        <w:t xml:space="preserve"> would be considered as the demarcation point between the local loop and the backbone service.</w:t>
      </w:r>
    </w:p>
    <w:p w14:paraId="348FA7AC" w14:textId="77777777" w:rsidR="00AA4D76" w:rsidRPr="00AA4D76" w:rsidRDefault="00AA4D76" w:rsidP="00D14BDB">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1"/>
          <w:szCs w:val="21"/>
          <w:lang w:eastAsia="en-IE"/>
          <w14:ligatures w14:val="none"/>
        </w:rPr>
      </w:pPr>
      <w:r w:rsidRPr="00AA4D76">
        <w:rPr>
          <w:rFonts w:ascii="Arial" w:eastAsia="Times New Roman" w:hAnsi="Arial" w:cs="Arial"/>
          <w:b/>
          <w:bCs/>
          <w:color w:val="333333"/>
          <w:kern w:val="0"/>
          <w:sz w:val="21"/>
          <w:szCs w:val="21"/>
          <w:lang w:eastAsia="en-IE"/>
          <w14:ligatures w14:val="none"/>
        </w:rPr>
        <w:t>Backbone:</w:t>
      </w:r>
      <w:r w:rsidRPr="00AA4D76">
        <w:rPr>
          <w:rFonts w:ascii="Arial" w:eastAsia="Times New Roman" w:hAnsi="Arial" w:cs="Arial"/>
          <w:color w:val="333333"/>
          <w:kern w:val="0"/>
          <w:sz w:val="21"/>
          <w:szCs w:val="21"/>
          <w:lang w:eastAsia="en-IE"/>
          <w14:ligatures w14:val="none"/>
        </w:rPr>
        <w:t xml:space="preserve"> A backbone network is a robust, high-speed network that links multiple local networks into a single wide-area network. Typically, the backbone will interconnect all the </w:t>
      </w:r>
      <w:proofErr w:type="spellStart"/>
      <w:r w:rsidRPr="00AA4D76">
        <w:rPr>
          <w:rFonts w:ascii="Arial" w:eastAsia="Times New Roman" w:hAnsi="Arial" w:cs="Arial"/>
          <w:color w:val="333333"/>
          <w:kern w:val="0"/>
          <w:sz w:val="21"/>
          <w:szCs w:val="21"/>
          <w:lang w:eastAsia="en-IE"/>
          <w14:ligatures w14:val="none"/>
        </w:rPr>
        <w:t>PoPs</w:t>
      </w:r>
      <w:proofErr w:type="spellEnd"/>
      <w:r w:rsidRPr="00AA4D76">
        <w:rPr>
          <w:rFonts w:ascii="Arial" w:eastAsia="Times New Roman" w:hAnsi="Arial" w:cs="Arial"/>
          <w:color w:val="333333"/>
          <w:kern w:val="0"/>
          <w:sz w:val="21"/>
          <w:szCs w:val="21"/>
          <w:lang w:eastAsia="en-IE"/>
          <w14:ligatures w14:val="none"/>
        </w:rPr>
        <w:t xml:space="preserve"> in the network.</w:t>
      </w:r>
    </w:p>
    <w:p w14:paraId="1DF3F7FA" w14:textId="77777777" w:rsidR="00AA4D76" w:rsidRPr="00AA4D76" w:rsidRDefault="00AA4D76" w:rsidP="00D14BDB">
      <w:pPr>
        <w:numPr>
          <w:ilvl w:val="0"/>
          <w:numId w:val="6"/>
        </w:numPr>
        <w:shd w:val="clear" w:color="auto" w:fill="FFFFFF"/>
        <w:spacing w:before="100" w:beforeAutospacing="1" w:after="100" w:afterAutospacing="1" w:line="240" w:lineRule="auto"/>
        <w:jc w:val="both"/>
        <w:rPr>
          <w:rFonts w:ascii="Arial" w:eastAsia="Times New Roman" w:hAnsi="Arial" w:cs="Arial"/>
          <w:color w:val="333333"/>
          <w:kern w:val="0"/>
          <w:sz w:val="21"/>
          <w:szCs w:val="21"/>
          <w:lang w:eastAsia="en-IE"/>
          <w14:ligatures w14:val="none"/>
        </w:rPr>
      </w:pPr>
      <w:r w:rsidRPr="00AA4D76">
        <w:rPr>
          <w:rFonts w:ascii="Arial" w:eastAsia="Times New Roman" w:hAnsi="Arial" w:cs="Arial"/>
          <w:b/>
          <w:bCs/>
          <w:color w:val="333333"/>
          <w:kern w:val="0"/>
          <w:sz w:val="21"/>
          <w:szCs w:val="21"/>
          <w:lang w:eastAsia="en-IE"/>
          <w14:ligatures w14:val="none"/>
        </w:rPr>
        <w:t>Field services:</w:t>
      </w:r>
      <w:r w:rsidRPr="00AA4D76">
        <w:rPr>
          <w:rFonts w:ascii="Arial" w:eastAsia="Times New Roman" w:hAnsi="Arial" w:cs="Arial"/>
          <w:color w:val="333333"/>
          <w:kern w:val="0"/>
          <w:sz w:val="21"/>
          <w:szCs w:val="21"/>
          <w:lang w:eastAsia="en-IE"/>
          <w14:ligatures w14:val="none"/>
        </w:rPr>
        <w:t> This is a hands-on and onsite service taking care of the installation and initial (physical) setup of the connectivity.</w:t>
      </w:r>
    </w:p>
    <w:p w14:paraId="5AB477ED" w14:textId="7901FBB8" w:rsidR="00AA4D76" w:rsidRPr="00AA4D76" w:rsidRDefault="00AA4D76" w:rsidP="00D14BDB">
      <w:pPr>
        <w:numPr>
          <w:ilvl w:val="0"/>
          <w:numId w:val="7"/>
        </w:numPr>
        <w:shd w:val="clear" w:color="auto" w:fill="FFFFFF"/>
        <w:spacing w:before="100" w:beforeAutospacing="1" w:after="100" w:afterAutospacing="1" w:line="240" w:lineRule="auto"/>
        <w:jc w:val="both"/>
        <w:rPr>
          <w:rFonts w:ascii="Arial" w:eastAsia="Times New Roman" w:hAnsi="Arial" w:cs="Arial"/>
          <w:color w:val="333333"/>
          <w:kern w:val="0"/>
          <w:sz w:val="21"/>
          <w:szCs w:val="21"/>
          <w:lang w:eastAsia="en-IE"/>
          <w14:ligatures w14:val="none"/>
        </w:rPr>
      </w:pPr>
      <w:r w:rsidRPr="00AA4D76">
        <w:rPr>
          <w:rFonts w:ascii="Arial" w:eastAsia="Times New Roman" w:hAnsi="Arial" w:cs="Arial"/>
          <w:b/>
          <w:bCs/>
          <w:color w:val="333333"/>
          <w:kern w:val="0"/>
          <w:sz w:val="21"/>
          <w:szCs w:val="21"/>
          <w:lang w:eastAsia="en-IE"/>
          <w14:ligatures w14:val="none"/>
        </w:rPr>
        <w:t>Operational services:</w:t>
      </w:r>
      <w:r w:rsidRPr="00AA4D76">
        <w:rPr>
          <w:rFonts w:ascii="Arial" w:eastAsia="Times New Roman" w:hAnsi="Arial" w:cs="Arial"/>
          <w:color w:val="333333"/>
          <w:kern w:val="0"/>
          <w:sz w:val="21"/>
          <w:szCs w:val="21"/>
          <w:lang w:eastAsia="en-IE"/>
          <w14:ligatures w14:val="none"/>
        </w:rPr>
        <w:t xml:space="preserve"> This is an overall service managing the backbone service, providing portal (API) </w:t>
      </w:r>
      <w:proofErr w:type="gramStart"/>
      <w:r w:rsidRPr="00AA4D76">
        <w:rPr>
          <w:rFonts w:ascii="Arial" w:eastAsia="Times New Roman" w:hAnsi="Arial" w:cs="Arial"/>
          <w:color w:val="333333"/>
          <w:kern w:val="0"/>
          <w:sz w:val="21"/>
          <w:szCs w:val="21"/>
          <w:lang w:eastAsia="en-IE"/>
          <w14:ligatures w14:val="none"/>
        </w:rPr>
        <w:t>services</w:t>
      </w:r>
      <w:proofErr w:type="gramEnd"/>
      <w:r w:rsidRPr="00AA4D76">
        <w:rPr>
          <w:rFonts w:ascii="Arial" w:eastAsia="Times New Roman" w:hAnsi="Arial" w:cs="Arial"/>
          <w:color w:val="333333"/>
          <w:kern w:val="0"/>
          <w:sz w:val="21"/>
          <w:szCs w:val="21"/>
          <w:lang w:eastAsia="en-IE"/>
          <w14:ligatures w14:val="none"/>
        </w:rPr>
        <w:t xml:space="preserve"> and managing the connectivity between the backbone service and the local loops in the </w:t>
      </w:r>
      <w:proofErr w:type="spellStart"/>
      <w:r w:rsidRPr="00AA4D76">
        <w:rPr>
          <w:rFonts w:ascii="Arial" w:eastAsia="Times New Roman" w:hAnsi="Arial" w:cs="Arial"/>
          <w:color w:val="333333"/>
          <w:kern w:val="0"/>
          <w:sz w:val="21"/>
          <w:szCs w:val="21"/>
          <w:lang w:eastAsia="en-IE"/>
          <w14:ligatures w14:val="none"/>
        </w:rPr>
        <w:t>PoPs</w:t>
      </w:r>
      <w:proofErr w:type="spellEnd"/>
      <w:r w:rsidR="00D14BDB">
        <w:rPr>
          <w:rFonts w:ascii="Arial" w:eastAsia="Times New Roman" w:hAnsi="Arial" w:cs="Arial"/>
          <w:color w:val="333333"/>
          <w:kern w:val="0"/>
          <w:sz w:val="21"/>
          <w:szCs w:val="21"/>
          <w:lang w:eastAsia="en-IE"/>
          <w14:ligatures w14:val="none"/>
        </w:rPr>
        <w:t>.</w:t>
      </w:r>
    </w:p>
    <w:p w14:paraId="79E5B7E1" w14:textId="76A6CF8A" w:rsidR="00AA4D76" w:rsidRPr="00185E6F" w:rsidRDefault="004403D6" w:rsidP="00BC1ECE">
      <w:pPr>
        <w:shd w:val="clear" w:color="auto" w:fill="FFFFFF"/>
        <w:spacing w:after="0" w:line="240" w:lineRule="auto"/>
        <w:rPr>
          <w:rFonts w:ascii="Arial" w:eastAsia="Times New Roman" w:hAnsi="Arial" w:cs="Arial"/>
          <w:color w:val="000000"/>
          <w:kern w:val="0"/>
          <w:sz w:val="27"/>
          <w:szCs w:val="27"/>
          <w:lang w:eastAsia="en-IE"/>
          <w14:ligatures w14:val="none"/>
        </w:rPr>
      </w:pPr>
      <w:r w:rsidRPr="00185E6F">
        <w:rPr>
          <w:rFonts w:ascii="Arial" w:eastAsia="Times New Roman" w:hAnsi="Arial" w:cs="Arial"/>
          <w:color w:val="000000"/>
          <w:kern w:val="0"/>
          <w:sz w:val="27"/>
          <w:szCs w:val="27"/>
          <w:lang w:eastAsia="en-IE"/>
          <w14:ligatures w14:val="none"/>
        </w:rPr>
        <w:t xml:space="preserve">Link: </w:t>
      </w:r>
      <w:hyperlink r:id="rId8" w:history="1">
        <w:r w:rsidR="00A821AE" w:rsidRPr="00A821AE">
          <w:rPr>
            <w:rStyle w:val="Hyperlink"/>
            <w:rFonts w:ascii="Arial" w:eastAsia="Times New Roman" w:hAnsi="Arial" w:cs="Arial"/>
            <w:kern w:val="0"/>
            <w:sz w:val="27"/>
            <w:szCs w:val="27"/>
            <w:lang w:eastAsia="en-IE"/>
            <w14:ligatures w14:val="none"/>
          </w:rPr>
          <w:t>Backbone services survey</w:t>
        </w:r>
      </w:hyperlink>
    </w:p>
    <w:p w14:paraId="08E03BBD" w14:textId="77777777" w:rsidR="004403D6" w:rsidRDefault="004403D6" w:rsidP="00BC1ECE">
      <w:pPr>
        <w:shd w:val="clear" w:color="auto" w:fill="FFFFFF"/>
        <w:spacing w:after="0" w:line="240" w:lineRule="auto"/>
        <w:rPr>
          <w:rFonts w:ascii="Arial" w:eastAsia="Times New Roman" w:hAnsi="Arial" w:cs="Arial"/>
          <w:color w:val="000000"/>
          <w:kern w:val="0"/>
          <w:sz w:val="27"/>
          <w:szCs w:val="27"/>
          <w:lang w:eastAsia="en-IE"/>
          <w14:ligatures w14:val="none"/>
        </w:rPr>
      </w:pPr>
    </w:p>
    <w:p w14:paraId="1A325D9A" w14:textId="77777777" w:rsidR="004403D6" w:rsidRDefault="004403D6" w:rsidP="00BC1ECE">
      <w:pPr>
        <w:shd w:val="clear" w:color="auto" w:fill="FFFFFF"/>
        <w:spacing w:after="0" w:line="240" w:lineRule="auto"/>
        <w:rPr>
          <w:rFonts w:ascii="Arial" w:eastAsia="Times New Roman" w:hAnsi="Arial" w:cs="Arial"/>
          <w:color w:val="000000"/>
          <w:kern w:val="0"/>
          <w:sz w:val="27"/>
          <w:szCs w:val="27"/>
          <w:lang w:eastAsia="en-IE"/>
          <w14:ligatures w14:val="none"/>
        </w:rPr>
      </w:pPr>
    </w:p>
    <w:p w14:paraId="24D55758" w14:textId="0E226B28" w:rsidR="00C0523E" w:rsidRPr="000F750A" w:rsidRDefault="00E33BCE" w:rsidP="00BC1ECE">
      <w:pPr>
        <w:shd w:val="clear" w:color="auto" w:fill="FFFFFF"/>
        <w:spacing w:after="0" w:line="240" w:lineRule="auto"/>
        <w:rPr>
          <w:rFonts w:ascii="Arial" w:eastAsia="Times New Roman" w:hAnsi="Arial" w:cs="Arial"/>
          <w:b/>
          <w:bCs/>
          <w:color w:val="000000"/>
          <w:kern w:val="0"/>
          <w:sz w:val="27"/>
          <w:szCs w:val="27"/>
          <w:lang w:eastAsia="en-IE"/>
          <w14:ligatures w14:val="none"/>
        </w:rPr>
      </w:pPr>
      <w:r w:rsidRPr="000F750A">
        <w:rPr>
          <w:rFonts w:ascii="Arial" w:eastAsia="Times New Roman" w:hAnsi="Arial" w:cs="Arial"/>
          <w:b/>
          <w:bCs/>
          <w:color w:val="000000"/>
          <w:kern w:val="0"/>
          <w:sz w:val="27"/>
          <w:szCs w:val="27"/>
          <w:lang w:eastAsia="en-IE"/>
          <w14:ligatures w14:val="none"/>
        </w:rPr>
        <w:t>Survey #</w:t>
      </w:r>
      <w:r w:rsidR="00C0523E" w:rsidRPr="000F750A">
        <w:rPr>
          <w:rFonts w:ascii="Arial" w:eastAsia="Times New Roman" w:hAnsi="Arial" w:cs="Arial"/>
          <w:b/>
          <w:bCs/>
          <w:color w:val="000000"/>
          <w:kern w:val="0"/>
          <w:sz w:val="27"/>
          <w:szCs w:val="27"/>
          <w:lang w:eastAsia="en-IE"/>
          <w14:ligatures w14:val="none"/>
        </w:rPr>
        <w:t>2</w:t>
      </w:r>
      <w:r w:rsidRPr="000F750A">
        <w:rPr>
          <w:rFonts w:ascii="Arial" w:eastAsia="Times New Roman" w:hAnsi="Arial" w:cs="Arial"/>
          <w:b/>
          <w:bCs/>
          <w:color w:val="000000"/>
          <w:kern w:val="0"/>
          <w:sz w:val="27"/>
          <w:szCs w:val="27"/>
          <w:lang w:eastAsia="en-IE"/>
          <w14:ligatures w14:val="none"/>
        </w:rPr>
        <w:t>:</w:t>
      </w:r>
      <w:r w:rsidR="00C0523E" w:rsidRPr="000F750A">
        <w:rPr>
          <w:rFonts w:ascii="Arial" w:eastAsia="Times New Roman" w:hAnsi="Arial" w:cs="Arial"/>
          <w:b/>
          <w:bCs/>
          <w:color w:val="000000"/>
          <w:kern w:val="0"/>
          <w:sz w:val="27"/>
          <w:szCs w:val="27"/>
          <w:lang w:eastAsia="en-IE"/>
          <w14:ligatures w14:val="none"/>
        </w:rPr>
        <w:t xml:space="preserve"> </w:t>
      </w:r>
      <w:r w:rsidR="005E67D4" w:rsidRPr="000F750A">
        <w:rPr>
          <w:rFonts w:ascii="Arial" w:eastAsia="Times New Roman" w:hAnsi="Arial" w:cs="Arial"/>
          <w:b/>
          <w:bCs/>
          <w:color w:val="000000"/>
          <w:kern w:val="0"/>
          <w:sz w:val="27"/>
          <w:szCs w:val="27"/>
          <w:lang w:eastAsia="en-IE"/>
          <w14:ligatures w14:val="none"/>
        </w:rPr>
        <w:t>Customer</w:t>
      </w:r>
      <w:r w:rsidR="0057078A" w:rsidRPr="000F750A">
        <w:rPr>
          <w:rFonts w:ascii="Arial" w:eastAsia="Times New Roman" w:hAnsi="Arial" w:cs="Arial"/>
          <w:b/>
          <w:bCs/>
          <w:color w:val="000000"/>
          <w:kern w:val="0"/>
          <w:sz w:val="27"/>
          <w:szCs w:val="27"/>
          <w:lang w:eastAsia="en-IE"/>
          <w14:ligatures w14:val="none"/>
        </w:rPr>
        <w:t xml:space="preserve"> network</w:t>
      </w:r>
      <w:r w:rsidR="00C0523E" w:rsidRPr="000F750A">
        <w:rPr>
          <w:rFonts w:ascii="Arial" w:eastAsia="Times New Roman" w:hAnsi="Arial" w:cs="Arial"/>
          <w:b/>
          <w:bCs/>
          <w:color w:val="000000"/>
          <w:kern w:val="0"/>
          <w:sz w:val="27"/>
          <w:szCs w:val="27"/>
          <w:lang w:eastAsia="en-IE"/>
          <w14:ligatures w14:val="none"/>
        </w:rPr>
        <w:t xml:space="preserve"> services</w:t>
      </w:r>
    </w:p>
    <w:p w14:paraId="24CDA0BB" w14:textId="77777777" w:rsidR="00C0523E" w:rsidRDefault="00C0523E" w:rsidP="00BC1ECE">
      <w:pPr>
        <w:shd w:val="clear" w:color="auto" w:fill="FFFFFF"/>
        <w:spacing w:after="0" w:line="240" w:lineRule="auto"/>
        <w:rPr>
          <w:rFonts w:ascii="Arial" w:eastAsia="Times New Roman" w:hAnsi="Arial" w:cs="Arial"/>
          <w:color w:val="000000"/>
          <w:kern w:val="0"/>
          <w:sz w:val="27"/>
          <w:szCs w:val="27"/>
          <w:lang w:eastAsia="en-IE"/>
          <w14:ligatures w14:val="none"/>
        </w:rPr>
      </w:pPr>
    </w:p>
    <w:p w14:paraId="1B08F3F4" w14:textId="60881A5B" w:rsidR="0057078A" w:rsidRPr="0057078A" w:rsidRDefault="00B4593B" w:rsidP="00D14BDB">
      <w:pPr>
        <w:spacing w:after="75" w:line="240" w:lineRule="auto"/>
        <w:jc w:val="both"/>
        <w:rPr>
          <w:rFonts w:ascii="Arial" w:eastAsia="Times New Roman" w:hAnsi="Arial" w:cs="Arial"/>
          <w:kern w:val="0"/>
          <w:sz w:val="21"/>
          <w:szCs w:val="21"/>
          <w:lang w:eastAsia="en-IE"/>
          <w14:ligatures w14:val="none"/>
        </w:rPr>
      </w:pPr>
      <w:r w:rsidRPr="00185E6F">
        <w:rPr>
          <w:rFonts w:ascii="Arial" w:eastAsia="Times New Roman" w:hAnsi="Arial" w:cs="Arial"/>
          <w:color w:val="333333"/>
          <w:kern w:val="0"/>
          <w:sz w:val="21"/>
          <w:szCs w:val="21"/>
          <w:lang w:eastAsia="en-IE"/>
          <w14:ligatures w14:val="none"/>
        </w:rPr>
        <w:t>The overall scope of this survey is related to the 'Overlay service’ and can be further broken down into different components such as:</w:t>
      </w:r>
    </w:p>
    <w:p w14:paraId="4183A2DE" w14:textId="77777777" w:rsidR="0057078A" w:rsidRPr="00185E6F" w:rsidRDefault="0057078A" w:rsidP="00D14BDB">
      <w:pPr>
        <w:pStyle w:val="ListParagraph"/>
        <w:numPr>
          <w:ilvl w:val="0"/>
          <w:numId w:val="9"/>
        </w:numPr>
        <w:spacing w:before="100" w:beforeAutospacing="1" w:after="100" w:afterAutospacing="1" w:line="240" w:lineRule="auto"/>
        <w:jc w:val="both"/>
        <w:rPr>
          <w:rFonts w:ascii="Arial" w:eastAsia="Times New Roman" w:hAnsi="Arial" w:cs="Arial"/>
          <w:kern w:val="0"/>
          <w:sz w:val="21"/>
          <w:szCs w:val="21"/>
          <w:lang w:eastAsia="en-IE"/>
          <w14:ligatures w14:val="none"/>
        </w:rPr>
      </w:pPr>
      <w:r w:rsidRPr="00185E6F">
        <w:rPr>
          <w:rFonts w:ascii="Arial" w:eastAsia="Times New Roman" w:hAnsi="Arial" w:cs="Arial"/>
          <w:b/>
          <w:bCs/>
          <w:kern w:val="0"/>
          <w:sz w:val="21"/>
          <w:szCs w:val="21"/>
          <w:lang w:eastAsia="en-IE"/>
          <w14:ligatures w14:val="none"/>
        </w:rPr>
        <w:t>Customer Premises Equipment (CPE):</w:t>
      </w:r>
      <w:r w:rsidRPr="00185E6F">
        <w:rPr>
          <w:rFonts w:ascii="Arial" w:eastAsia="Times New Roman" w:hAnsi="Arial" w:cs="Arial"/>
          <w:kern w:val="0"/>
          <w:sz w:val="21"/>
          <w:szCs w:val="21"/>
          <w:lang w:eastAsia="en-IE"/>
          <w14:ligatures w14:val="none"/>
        </w:rPr>
        <w:t> This equipment (physical/virtual) connects the customer's internal network with the service provider's network. The CPE should provide the required network overlay function as described above. </w:t>
      </w:r>
    </w:p>
    <w:p w14:paraId="52650CC5" w14:textId="4B0211CC" w:rsidR="0057078A" w:rsidRPr="0057078A" w:rsidRDefault="0057078A" w:rsidP="005329E8">
      <w:pPr>
        <w:numPr>
          <w:ilvl w:val="0"/>
          <w:numId w:val="11"/>
        </w:numPr>
        <w:tabs>
          <w:tab w:val="clear" w:pos="720"/>
        </w:tabs>
        <w:spacing w:before="100" w:beforeAutospacing="1" w:after="100" w:afterAutospacing="1" w:line="240" w:lineRule="auto"/>
        <w:ind w:left="709" w:hanging="369"/>
        <w:jc w:val="both"/>
        <w:rPr>
          <w:rFonts w:ascii="Arial" w:eastAsia="Times New Roman" w:hAnsi="Arial" w:cs="Arial"/>
          <w:kern w:val="0"/>
          <w:sz w:val="21"/>
          <w:szCs w:val="21"/>
          <w:lang w:eastAsia="en-IE"/>
          <w14:ligatures w14:val="none"/>
        </w:rPr>
      </w:pPr>
      <w:r w:rsidRPr="0057078A">
        <w:rPr>
          <w:rFonts w:ascii="Arial" w:eastAsia="Times New Roman" w:hAnsi="Arial" w:cs="Arial"/>
          <w:b/>
          <w:bCs/>
          <w:kern w:val="0"/>
          <w:sz w:val="21"/>
          <w:szCs w:val="21"/>
          <w:lang w:eastAsia="en-IE"/>
          <w14:ligatures w14:val="none"/>
        </w:rPr>
        <w:lastRenderedPageBreak/>
        <w:t>Field services:</w:t>
      </w:r>
      <w:r w:rsidRPr="0057078A">
        <w:rPr>
          <w:rFonts w:ascii="Arial" w:eastAsia="Times New Roman" w:hAnsi="Arial" w:cs="Arial"/>
          <w:kern w:val="0"/>
          <w:sz w:val="21"/>
          <w:szCs w:val="21"/>
          <w:lang w:eastAsia="en-IE"/>
          <w14:ligatures w14:val="none"/>
        </w:rPr>
        <w:t> This is a hands-on, onsite service that takes care of the installation and</w:t>
      </w:r>
      <w:r w:rsidR="003C40CA">
        <w:rPr>
          <w:rFonts w:ascii="Arial" w:eastAsia="Times New Roman" w:hAnsi="Arial" w:cs="Arial"/>
          <w:kern w:val="0"/>
          <w:sz w:val="21"/>
          <w:szCs w:val="21"/>
          <w:lang w:eastAsia="en-IE"/>
          <w14:ligatures w14:val="none"/>
        </w:rPr>
        <w:t xml:space="preserve"> </w:t>
      </w:r>
      <w:r w:rsidRPr="0057078A">
        <w:rPr>
          <w:rFonts w:ascii="Arial" w:eastAsia="Times New Roman" w:hAnsi="Arial" w:cs="Arial"/>
          <w:kern w:val="0"/>
          <w:sz w:val="21"/>
          <w:szCs w:val="21"/>
          <w:lang w:eastAsia="en-IE"/>
          <w14:ligatures w14:val="none"/>
        </w:rPr>
        <w:t>initial setup of the connectivity.</w:t>
      </w:r>
    </w:p>
    <w:p w14:paraId="01A263E8" w14:textId="77777777" w:rsidR="0057078A" w:rsidRPr="0057078A" w:rsidRDefault="0057078A" w:rsidP="005329E8">
      <w:pPr>
        <w:numPr>
          <w:ilvl w:val="0"/>
          <w:numId w:val="12"/>
        </w:numPr>
        <w:tabs>
          <w:tab w:val="clear" w:pos="720"/>
          <w:tab w:val="num" w:pos="709"/>
        </w:tabs>
        <w:spacing w:before="100" w:beforeAutospacing="1" w:after="100" w:afterAutospacing="1" w:line="240" w:lineRule="auto"/>
        <w:ind w:left="709" w:hanging="274"/>
        <w:jc w:val="both"/>
        <w:rPr>
          <w:rFonts w:ascii="Arial" w:eastAsia="Times New Roman" w:hAnsi="Arial" w:cs="Arial"/>
          <w:kern w:val="0"/>
          <w:sz w:val="21"/>
          <w:szCs w:val="21"/>
          <w:lang w:eastAsia="en-IE"/>
          <w14:ligatures w14:val="none"/>
        </w:rPr>
      </w:pPr>
      <w:r w:rsidRPr="0057078A">
        <w:rPr>
          <w:rFonts w:ascii="Arial" w:eastAsia="Times New Roman" w:hAnsi="Arial" w:cs="Arial"/>
          <w:b/>
          <w:bCs/>
          <w:kern w:val="0"/>
          <w:sz w:val="21"/>
          <w:szCs w:val="21"/>
          <w:lang w:eastAsia="en-IE"/>
          <w14:ligatures w14:val="none"/>
        </w:rPr>
        <w:t>Operational services:</w:t>
      </w:r>
      <w:r w:rsidRPr="0057078A">
        <w:rPr>
          <w:rFonts w:ascii="Arial" w:eastAsia="Times New Roman" w:hAnsi="Arial" w:cs="Arial"/>
          <w:kern w:val="0"/>
          <w:sz w:val="21"/>
          <w:szCs w:val="21"/>
          <w:lang w:eastAsia="en-IE"/>
          <w14:ligatures w14:val="none"/>
        </w:rPr>
        <w:t> This is an overall service that manages the overlay service, provides portal (API) services, and manages connectivity to the local loop and internal network equipment (LAN).</w:t>
      </w:r>
    </w:p>
    <w:p w14:paraId="634921BE" w14:textId="691CADFA" w:rsidR="001D263D" w:rsidRDefault="00836EDF" w:rsidP="001D263D">
      <w:pPr>
        <w:spacing w:before="100" w:beforeAutospacing="1" w:after="100" w:afterAutospacing="1" w:line="240" w:lineRule="auto"/>
        <w:rPr>
          <w:rFonts w:ascii="Arial" w:eastAsia="Times New Roman" w:hAnsi="Arial" w:cs="Arial"/>
          <w:kern w:val="0"/>
          <w:sz w:val="27"/>
          <w:szCs w:val="27"/>
          <w:lang w:eastAsia="en-IE"/>
          <w14:ligatures w14:val="none"/>
        </w:rPr>
      </w:pPr>
      <w:r w:rsidRPr="00185E6F">
        <w:rPr>
          <w:rFonts w:ascii="Arial" w:eastAsia="Times New Roman" w:hAnsi="Arial" w:cs="Arial"/>
          <w:color w:val="000000"/>
          <w:kern w:val="0"/>
          <w:sz w:val="27"/>
          <w:szCs w:val="27"/>
          <w:lang w:eastAsia="en-IE"/>
          <w14:ligatures w14:val="none"/>
        </w:rPr>
        <w:t xml:space="preserve">Link: </w:t>
      </w:r>
      <w:hyperlink r:id="rId9" w:history="1">
        <w:r w:rsidR="00A821AE" w:rsidRPr="00A821AE">
          <w:rPr>
            <w:rStyle w:val="Hyperlink"/>
            <w:rFonts w:ascii="Arial" w:eastAsia="Times New Roman" w:hAnsi="Arial" w:cs="Arial"/>
            <w:kern w:val="0"/>
            <w:sz w:val="27"/>
            <w:szCs w:val="27"/>
            <w:lang w:eastAsia="en-IE"/>
            <w14:ligatures w14:val="none"/>
          </w:rPr>
          <w:t>Customer network services survey</w:t>
        </w:r>
      </w:hyperlink>
    </w:p>
    <w:p w14:paraId="44196560" w14:textId="09918D09" w:rsidR="00BB512E" w:rsidRDefault="00BB512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Pr>
          <w:rFonts w:ascii="Arial" w:eastAsia="Times New Roman" w:hAnsi="Arial" w:cs="Arial"/>
          <w:kern w:val="0"/>
          <w:sz w:val="27"/>
          <w:szCs w:val="27"/>
          <w:lang w:eastAsia="en-IE"/>
          <w14:ligatures w14:val="none"/>
        </w:rPr>
        <w:t>Questions regarding the survey</w:t>
      </w:r>
      <w:r w:rsidR="006308BA">
        <w:rPr>
          <w:rFonts w:ascii="Arial" w:eastAsia="Times New Roman" w:hAnsi="Arial" w:cs="Arial"/>
          <w:kern w:val="0"/>
          <w:sz w:val="27"/>
          <w:szCs w:val="27"/>
          <w:lang w:eastAsia="en-IE"/>
          <w14:ligatures w14:val="none"/>
        </w:rPr>
        <w:t>s</w:t>
      </w:r>
      <w:r>
        <w:rPr>
          <w:rFonts w:ascii="Arial" w:eastAsia="Times New Roman" w:hAnsi="Arial" w:cs="Arial"/>
          <w:kern w:val="0"/>
          <w:sz w:val="27"/>
          <w:szCs w:val="27"/>
          <w:lang w:eastAsia="en-IE"/>
          <w14:ligatures w14:val="none"/>
        </w:rPr>
        <w:t xml:space="preserve"> can be submitted through email</w:t>
      </w:r>
      <w:r w:rsidR="005329E8">
        <w:rPr>
          <w:rFonts w:ascii="Arial" w:eastAsia="Times New Roman" w:hAnsi="Arial" w:cs="Arial"/>
          <w:kern w:val="0"/>
          <w:sz w:val="27"/>
          <w:szCs w:val="27"/>
          <w:lang w:eastAsia="en-IE"/>
          <w14:ligatures w14:val="none"/>
        </w:rPr>
        <w:t xml:space="preserve"> at</w:t>
      </w:r>
      <w:r>
        <w:rPr>
          <w:rFonts w:ascii="Arial" w:eastAsia="Times New Roman" w:hAnsi="Arial" w:cs="Arial"/>
          <w:kern w:val="0"/>
          <w:sz w:val="27"/>
          <w:szCs w:val="27"/>
          <w:lang w:eastAsia="en-IE"/>
          <w14:ligatures w14:val="none"/>
        </w:rPr>
        <w:t xml:space="preserve">: </w:t>
      </w:r>
      <w:hyperlink r:id="rId10" w:history="1">
        <w:r w:rsidRPr="00BC1ECE">
          <w:rPr>
            <w:rFonts w:ascii="Arial" w:eastAsia="Times New Roman" w:hAnsi="Arial" w:cs="Arial"/>
            <w:color w:val="0000FF"/>
            <w:kern w:val="0"/>
            <w:sz w:val="27"/>
            <w:szCs w:val="27"/>
            <w:u w:val="single"/>
            <w:lang w:eastAsia="en-IE"/>
            <w14:ligatures w14:val="none"/>
          </w:rPr>
          <w:t>DIGIT-CONTRACTS-INFO-CENTRE@ec.europa.eu</w:t>
        </w:r>
      </w:hyperlink>
      <w:r w:rsidR="00D14BDB" w:rsidRPr="00D14BDB">
        <w:rPr>
          <w:rFonts w:ascii="Arial" w:eastAsia="Times New Roman" w:hAnsi="Arial" w:cs="Arial"/>
          <w:kern w:val="0"/>
          <w:sz w:val="27"/>
          <w:szCs w:val="27"/>
          <w:lang w:eastAsia="en-IE"/>
          <w14:ligatures w14:val="none"/>
        </w:rPr>
        <w:t>.</w:t>
      </w:r>
    </w:p>
    <w:p w14:paraId="14CCCC87" w14:textId="451042E8" w:rsidR="00A821AE" w:rsidRDefault="00A821A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Pr>
          <w:rFonts w:ascii="Arial" w:eastAsia="Times New Roman" w:hAnsi="Arial" w:cs="Arial"/>
          <w:kern w:val="0"/>
          <w:sz w:val="27"/>
          <w:szCs w:val="27"/>
          <w:lang w:eastAsia="en-IE"/>
          <w14:ligatures w14:val="none"/>
        </w:rPr>
        <w:t xml:space="preserve">The deadline to reply to </w:t>
      </w:r>
      <w:r w:rsidR="00A25017">
        <w:rPr>
          <w:rFonts w:ascii="Arial" w:eastAsia="Times New Roman" w:hAnsi="Arial" w:cs="Arial"/>
          <w:kern w:val="0"/>
          <w:sz w:val="27"/>
          <w:szCs w:val="27"/>
          <w:lang w:eastAsia="en-IE"/>
          <w14:ligatures w14:val="none"/>
        </w:rPr>
        <w:t>the</w:t>
      </w:r>
      <w:r>
        <w:rPr>
          <w:rFonts w:ascii="Arial" w:eastAsia="Times New Roman" w:hAnsi="Arial" w:cs="Arial"/>
          <w:kern w:val="0"/>
          <w:sz w:val="27"/>
          <w:szCs w:val="27"/>
          <w:lang w:eastAsia="en-IE"/>
          <w14:ligatures w14:val="none"/>
        </w:rPr>
        <w:t xml:space="preserve"> surveys is </w:t>
      </w:r>
      <w:r w:rsidR="003B3CDB">
        <w:rPr>
          <w:rFonts w:ascii="Arial" w:eastAsia="Times New Roman" w:hAnsi="Arial" w:cs="Arial"/>
          <w:b/>
          <w:bCs/>
          <w:kern w:val="0"/>
          <w:sz w:val="27"/>
          <w:szCs w:val="27"/>
          <w:lang w:eastAsia="en-IE"/>
          <w14:ligatures w14:val="none"/>
        </w:rPr>
        <w:t>22</w:t>
      </w:r>
      <w:r w:rsidR="003B3CDB" w:rsidRPr="00BA5BBA">
        <w:rPr>
          <w:rFonts w:ascii="Arial" w:eastAsia="Times New Roman" w:hAnsi="Arial" w:cs="Arial"/>
          <w:b/>
          <w:bCs/>
          <w:kern w:val="0"/>
          <w:sz w:val="27"/>
          <w:szCs w:val="27"/>
          <w:lang w:eastAsia="en-IE"/>
          <w14:ligatures w14:val="none"/>
        </w:rPr>
        <w:t xml:space="preserve"> </w:t>
      </w:r>
      <w:r w:rsidR="00EF1D92" w:rsidRPr="00315D55">
        <w:rPr>
          <w:rFonts w:ascii="Arial" w:eastAsia="Times New Roman" w:hAnsi="Arial" w:cs="Arial"/>
          <w:b/>
          <w:bCs/>
          <w:kern w:val="0"/>
          <w:sz w:val="27"/>
          <w:szCs w:val="27"/>
          <w:lang w:eastAsia="en-IE"/>
          <w14:ligatures w14:val="none"/>
        </w:rPr>
        <w:t>July</w:t>
      </w:r>
      <w:r w:rsidRPr="00BA5BBA">
        <w:rPr>
          <w:rFonts w:ascii="Arial" w:eastAsia="Times New Roman" w:hAnsi="Arial" w:cs="Arial"/>
          <w:b/>
          <w:bCs/>
          <w:kern w:val="0"/>
          <w:sz w:val="27"/>
          <w:szCs w:val="27"/>
          <w:lang w:eastAsia="en-IE"/>
          <w14:ligatures w14:val="none"/>
        </w:rPr>
        <w:t xml:space="preserve"> 2024</w:t>
      </w:r>
      <w:r w:rsidR="00961010" w:rsidRPr="00315D55">
        <w:rPr>
          <w:rFonts w:ascii="Arial" w:eastAsia="Times New Roman" w:hAnsi="Arial" w:cs="Arial"/>
          <w:b/>
          <w:bCs/>
          <w:kern w:val="0"/>
          <w:sz w:val="27"/>
          <w:szCs w:val="27"/>
          <w:lang w:eastAsia="en-IE"/>
          <w14:ligatures w14:val="none"/>
        </w:rPr>
        <w:t>, 12:00 CE</w:t>
      </w:r>
      <w:r w:rsidR="00BB3C14">
        <w:rPr>
          <w:rFonts w:ascii="Arial" w:eastAsia="Times New Roman" w:hAnsi="Arial" w:cs="Arial"/>
          <w:b/>
          <w:bCs/>
          <w:kern w:val="0"/>
          <w:sz w:val="27"/>
          <w:szCs w:val="27"/>
          <w:lang w:eastAsia="en-IE"/>
          <w14:ligatures w14:val="none"/>
        </w:rPr>
        <w:t>S</w:t>
      </w:r>
      <w:r w:rsidR="00961010" w:rsidRPr="00315D55">
        <w:rPr>
          <w:rFonts w:ascii="Arial" w:eastAsia="Times New Roman" w:hAnsi="Arial" w:cs="Arial"/>
          <w:b/>
          <w:bCs/>
          <w:kern w:val="0"/>
          <w:sz w:val="27"/>
          <w:szCs w:val="27"/>
          <w:lang w:eastAsia="en-IE"/>
          <w14:ligatures w14:val="none"/>
        </w:rPr>
        <w:t>T</w:t>
      </w:r>
      <w:r w:rsidR="0051200F">
        <w:rPr>
          <w:rFonts w:ascii="Arial" w:eastAsia="Times New Roman" w:hAnsi="Arial" w:cs="Arial"/>
          <w:b/>
          <w:bCs/>
          <w:kern w:val="0"/>
          <w:sz w:val="27"/>
          <w:szCs w:val="27"/>
          <w:lang w:eastAsia="en-IE"/>
          <w14:ligatures w14:val="none"/>
        </w:rPr>
        <w:t>.</w:t>
      </w:r>
    </w:p>
    <w:p w14:paraId="55F859C6" w14:textId="765941C2" w:rsidR="00E01224" w:rsidRDefault="00006C0D"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Pr>
          <w:rFonts w:ascii="Arial" w:eastAsia="Times New Roman" w:hAnsi="Arial" w:cs="Arial"/>
          <w:kern w:val="0"/>
          <w:sz w:val="27"/>
          <w:szCs w:val="27"/>
          <w:lang w:eastAsia="en-IE"/>
          <w14:ligatures w14:val="none"/>
        </w:rPr>
        <w:t>In addition</w:t>
      </w:r>
      <w:r w:rsidR="005975B6">
        <w:rPr>
          <w:rFonts w:ascii="Arial" w:eastAsia="Times New Roman" w:hAnsi="Arial" w:cs="Arial"/>
          <w:kern w:val="0"/>
          <w:sz w:val="27"/>
          <w:szCs w:val="27"/>
          <w:lang w:eastAsia="en-IE"/>
          <w14:ligatures w14:val="none"/>
        </w:rPr>
        <w:t>, f</w:t>
      </w:r>
      <w:r w:rsidR="00E50C7F">
        <w:rPr>
          <w:rFonts w:ascii="Arial" w:eastAsia="Times New Roman" w:hAnsi="Arial" w:cs="Arial"/>
          <w:kern w:val="0"/>
          <w:sz w:val="27"/>
          <w:szCs w:val="27"/>
          <w:lang w:eastAsia="en-IE"/>
          <w14:ligatures w14:val="none"/>
        </w:rPr>
        <w:t xml:space="preserve">ollowing the publication of </w:t>
      </w:r>
      <w:r w:rsidR="00BF36DF">
        <w:rPr>
          <w:rFonts w:ascii="Arial" w:eastAsia="Times New Roman" w:hAnsi="Arial" w:cs="Arial"/>
          <w:kern w:val="0"/>
          <w:sz w:val="27"/>
          <w:szCs w:val="27"/>
          <w:lang w:eastAsia="en-IE"/>
          <w14:ligatures w14:val="none"/>
        </w:rPr>
        <w:t>the two surveys, two dedicated sessions will be organi</w:t>
      </w:r>
      <w:r w:rsidR="00107E3D">
        <w:rPr>
          <w:rFonts w:ascii="Arial" w:eastAsia="Times New Roman" w:hAnsi="Arial" w:cs="Arial"/>
          <w:kern w:val="0"/>
          <w:sz w:val="27"/>
          <w:szCs w:val="27"/>
          <w:lang w:eastAsia="en-IE"/>
          <w14:ligatures w14:val="none"/>
        </w:rPr>
        <w:t>s</w:t>
      </w:r>
      <w:r w:rsidR="00BF36DF">
        <w:rPr>
          <w:rFonts w:ascii="Arial" w:eastAsia="Times New Roman" w:hAnsi="Arial" w:cs="Arial"/>
          <w:kern w:val="0"/>
          <w:sz w:val="27"/>
          <w:szCs w:val="27"/>
          <w:lang w:eastAsia="en-IE"/>
          <w14:ligatures w14:val="none"/>
        </w:rPr>
        <w:t xml:space="preserve">ed by DIGIT </w:t>
      </w:r>
      <w:r w:rsidR="00B55FFF">
        <w:rPr>
          <w:rFonts w:ascii="Arial" w:eastAsia="Times New Roman" w:hAnsi="Arial" w:cs="Arial"/>
          <w:kern w:val="0"/>
          <w:sz w:val="27"/>
          <w:szCs w:val="27"/>
          <w:lang w:eastAsia="en-IE"/>
          <w14:ligatures w14:val="none"/>
        </w:rPr>
        <w:t xml:space="preserve">to answer questions </w:t>
      </w:r>
      <w:r w:rsidR="00994AD8">
        <w:rPr>
          <w:rFonts w:ascii="Arial" w:eastAsia="Times New Roman" w:hAnsi="Arial" w:cs="Arial"/>
          <w:kern w:val="0"/>
          <w:sz w:val="27"/>
          <w:szCs w:val="27"/>
          <w:lang w:eastAsia="en-IE"/>
          <w14:ligatures w14:val="none"/>
        </w:rPr>
        <w:t>arising from the surveys</w:t>
      </w:r>
      <w:r w:rsidR="00D026F3">
        <w:rPr>
          <w:rFonts w:ascii="Arial" w:eastAsia="Times New Roman" w:hAnsi="Arial" w:cs="Arial"/>
          <w:kern w:val="0"/>
          <w:sz w:val="27"/>
          <w:szCs w:val="27"/>
          <w:lang w:eastAsia="en-IE"/>
          <w14:ligatures w14:val="none"/>
        </w:rPr>
        <w:t>:</w:t>
      </w:r>
    </w:p>
    <w:p w14:paraId="0EC35B72" w14:textId="2F24D0CE" w:rsidR="00D026F3" w:rsidRPr="00BC1ECE" w:rsidRDefault="00146A81" w:rsidP="00D14BDB">
      <w:pPr>
        <w:numPr>
          <w:ilvl w:val="0"/>
          <w:numId w:val="1"/>
        </w:numPr>
        <w:spacing w:before="100" w:beforeAutospacing="1" w:after="100" w:afterAutospacing="1" w:line="240" w:lineRule="auto"/>
        <w:jc w:val="both"/>
        <w:rPr>
          <w:rFonts w:ascii="Arial" w:eastAsia="Times New Roman" w:hAnsi="Arial" w:cs="Arial"/>
          <w:kern w:val="0"/>
          <w:sz w:val="27"/>
          <w:szCs w:val="27"/>
          <w:lang w:eastAsia="en-IE"/>
          <w14:ligatures w14:val="none"/>
        </w:rPr>
      </w:pPr>
      <w:r>
        <w:rPr>
          <w:rFonts w:ascii="Arial" w:eastAsia="Times New Roman" w:hAnsi="Arial" w:cs="Arial"/>
          <w:kern w:val="0"/>
          <w:sz w:val="27"/>
          <w:szCs w:val="27"/>
          <w:lang w:eastAsia="en-IE"/>
          <w14:ligatures w14:val="none"/>
        </w:rPr>
        <w:t>Wednesday 3</w:t>
      </w:r>
      <w:r w:rsidRPr="00BA5BBA">
        <w:rPr>
          <w:rFonts w:ascii="Arial" w:eastAsia="Times New Roman" w:hAnsi="Arial" w:cs="Arial"/>
          <w:kern w:val="0"/>
          <w:sz w:val="27"/>
          <w:szCs w:val="27"/>
          <w:vertAlign w:val="superscript"/>
          <w:lang w:eastAsia="en-IE"/>
          <w14:ligatures w14:val="none"/>
        </w:rPr>
        <w:t>rd</w:t>
      </w:r>
      <w:r>
        <w:rPr>
          <w:rFonts w:ascii="Arial" w:eastAsia="Times New Roman" w:hAnsi="Arial" w:cs="Arial"/>
          <w:kern w:val="0"/>
          <w:sz w:val="27"/>
          <w:szCs w:val="27"/>
          <w:lang w:eastAsia="en-IE"/>
          <w14:ligatures w14:val="none"/>
        </w:rPr>
        <w:t xml:space="preserve"> of July</w:t>
      </w:r>
      <w:r w:rsidR="00BC1ECE" w:rsidRPr="00BC1ECE">
        <w:rPr>
          <w:rFonts w:ascii="Arial" w:eastAsia="Times New Roman" w:hAnsi="Arial" w:cs="Arial"/>
          <w:kern w:val="0"/>
          <w:sz w:val="27"/>
          <w:szCs w:val="27"/>
          <w:lang w:eastAsia="en-IE"/>
          <w14:ligatures w14:val="none"/>
        </w:rPr>
        <w:t xml:space="preserve"> from 1</w:t>
      </w:r>
      <w:r w:rsidR="00062E48">
        <w:rPr>
          <w:rFonts w:ascii="Arial" w:eastAsia="Times New Roman" w:hAnsi="Arial" w:cs="Arial"/>
          <w:kern w:val="0"/>
          <w:sz w:val="27"/>
          <w:szCs w:val="27"/>
          <w:lang w:eastAsia="en-IE"/>
          <w14:ligatures w14:val="none"/>
        </w:rPr>
        <w:t>4</w:t>
      </w:r>
      <w:r w:rsidR="00BC1ECE" w:rsidRPr="00BC1ECE">
        <w:rPr>
          <w:rFonts w:ascii="Arial" w:eastAsia="Times New Roman" w:hAnsi="Arial" w:cs="Arial"/>
          <w:kern w:val="0"/>
          <w:sz w:val="27"/>
          <w:szCs w:val="27"/>
          <w:lang w:eastAsia="en-IE"/>
          <w14:ligatures w14:val="none"/>
        </w:rPr>
        <w:t>:00 to 1</w:t>
      </w:r>
      <w:r w:rsidR="00062E48">
        <w:rPr>
          <w:rFonts w:ascii="Arial" w:eastAsia="Times New Roman" w:hAnsi="Arial" w:cs="Arial"/>
          <w:kern w:val="0"/>
          <w:sz w:val="27"/>
          <w:szCs w:val="27"/>
          <w:lang w:eastAsia="en-IE"/>
          <w14:ligatures w14:val="none"/>
        </w:rPr>
        <w:t>4</w:t>
      </w:r>
      <w:r w:rsidR="00BC1ECE" w:rsidRPr="00BC1ECE">
        <w:rPr>
          <w:rFonts w:ascii="Arial" w:eastAsia="Times New Roman" w:hAnsi="Arial" w:cs="Arial"/>
          <w:kern w:val="0"/>
          <w:sz w:val="27"/>
          <w:szCs w:val="27"/>
          <w:lang w:eastAsia="en-IE"/>
          <w14:ligatures w14:val="none"/>
        </w:rPr>
        <w:t>:</w:t>
      </w:r>
      <w:r w:rsidR="00062E48">
        <w:rPr>
          <w:rFonts w:ascii="Arial" w:eastAsia="Times New Roman" w:hAnsi="Arial" w:cs="Arial"/>
          <w:kern w:val="0"/>
          <w:sz w:val="27"/>
          <w:szCs w:val="27"/>
          <w:lang w:eastAsia="en-IE"/>
          <w14:ligatures w14:val="none"/>
        </w:rPr>
        <w:t>3</w:t>
      </w:r>
      <w:r w:rsidR="00BC1ECE" w:rsidRPr="00BC1ECE">
        <w:rPr>
          <w:rFonts w:ascii="Arial" w:eastAsia="Times New Roman" w:hAnsi="Arial" w:cs="Arial"/>
          <w:kern w:val="0"/>
          <w:sz w:val="27"/>
          <w:szCs w:val="27"/>
          <w:lang w:eastAsia="en-IE"/>
          <w14:ligatures w14:val="none"/>
        </w:rPr>
        <w:t>0 CE</w:t>
      </w:r>
      <w:r w:rsidR="001D0536">
        <w:rPr>
          <w:rFonts w:ascii="Arial" w:eastAsia="Times New Roman" w:hAnsi="Arial" w:cs="Arial"/>
          <w:kern w:val="0"/>
          <w:sz w:val="27"/>
          <w:szCs w:val="27"/>
          <w:lang w:eastAsia="en-IE"/>
          <w14:ligatures w14:val="none"/>
        </w:rPr>
        <w:t>S</w:t>
      </w:r>
      <w:r w:rsidR="00BC1ECE" w:rsidRPr="00BC1ECE">
        <w:rPr>
          <w:rFonts w:ascii="Arial" w:eastAsia="Times New Roman" w:hAnsi="Arial" w:cs="Arial"/>
          <w:kern w:val="0"/>
          <w:sz w:val="27"/>
          <w:szCs w:val="27"/>
          <w:lang w:eastAsia="en-IE"/>
          <w14:ligatures w14:val="none"/>
        </w:rPr>
        <w:t xml:space="preserve">T </w:t>
      </w:r>
      <w:r w:rsidR="004D7D82">
        <w:rPr>
          <w:rFonts w:ascii="Arial" w:eastAsia="Times New Roman" w:hAnsi="Arial" w:cs="Arial"/>
          <w:kern w:val="0"/>
          <w:sz w:val="27"/>
          <w:szCs w:val="27"/>
          <w:lang w:eastAsia="en-IE"/>
          <w14:ligatures w14:val="none"/>
        </w:rPr>
        <w:t>–</w:t>
      </w:r>
      <w:r w:rsidR="00BC1ECE" w:rsidRPr="00BC1ECE">
        <w:rPr>
          <w:rFonts w:ascii="Arial" w:eastAsia="Times New Roman" w:hAnsi="Arial" w:cs="Arial"/>
          <w:kern w:val="0"/>
          <w:sz w:val="27"/>
          <w:szCs w:val="27"/>
          <w:lang w:eastAsia="en-IE"/>
          <w14:ligatures w14:val="none"/>
        </w:rPr>
        <w:t xml:space="preserve"> </w:t>
      </w:r>
      <w:r w:rsidR="004D7D82">
        <w:rPr>
          <w:rFonts w:ascii="Arial" w:eastAsia="Times New Roman" w:hAnsi="Arial" w:cs="Arial"/>
          <w:kern w:val="0"/>
          <w:sz w:val="27"/>
          <w:szCs w:val="27"/>
          <w:lang w:eastAsia="en-IE"/>
          <w14:ligatures w14:val="none"/>
        </w:rPr>
        <w:t>Survey #1: Backbone service</w:t>
      </w:r>
      <w:r w:rsidR="00280287">
        <w:rPr>
          <w:rFonts w:ascii="Arial" w:eastAsia="Times New Roman" w:hAnsi="Arial" w:cs="Arial"/>
          <w:kern w:val="0"/>
          <w:sz w:val="27"/>
          <w:szCs w:val="27"/>
          <w:lang w:eastAsia="en-IE"/>
          <w14:ligatures w14:val="none"/>
        </w:rPr>
        <w:t>s</w:t>
      </w:r>
      <w:r w:rsidR="005329E8">
        <w:rPr>
          <w:rFonts w:ascii="Arial" w:eastAsia="Times New Roman" w:hAnsi="Arial" w:cs="Arial"/>
          <w:kern w:val="0"/>
          <w:sz w:val="27"/>
          <w:szCs w:val="27"/>
          <w:lang w:eastAsia="en-IE"/>
          <w14:ligatures w14:val="none"/>
        </w:rPr>
        <w:t>.</w:t>
      </w:r>
    </w:p>
    <w:p w14:paraId="58F478A7" w14:textId="2FDC3D34" w:rsidR="00BC1ECE" w:rsidRPr="00BC1ECE" w:rsidRDefault="00580B3C" w:rsidP="00D14BDB">
      <w:pPr>
        <w:numPr>
          <w:ilvl w:val="0"/>
          <w:numId w:val="1"/>
        </w:numPr>
        <w:spacing w:before="100" w:beforeAutospacing="1" w:after="100" w:afterAutospacing="1" w:line="240" w:lineRule="auto"/>
        <w:jc w:val="both"/>
        <w:rPr>
          <w:rFonts w:ascii="Arial" w:eastAsia="Times New Roman" w:hAnsi="Arial" w:cs="Arial"/>
          <w:kern w:val="0"/>
          <w:sz w:val="27"/>
          <w:szCs w:val="27"/>
          <w:lang w:eastAsia="en-IE"/>
          <w14:ligatures w14:val="none"/>
        </w:rPr>
      </w:pPr>
      <w:r>
        <w:rPr>
          <w:rFonts w:ascii="Arial" w:eastAsia="Times New Roman" w:hAnsi="Arial" w:cs="Arial"/>
          <w:kern w:val="0"/>
          <w:sz w:val="27"/>
          <w:szCs w:val="27"/>
          <w:lang w:eastAsia="en-IE"/>
          <w14:ligatures w14:val="none"/>
        </w:rPr>
        <w:t>Wednesday 3</w:t>
      </w:r>
      <w:r w:rsidRPr="00B22DD8">
        <w:rPr>
          <w:rFonts w:ascii="Arial" w:eastAsia="Times New Roman" w:hAnsi="Arial" w:cs="Arial"/>
          <w:kern w:val="0"/>
          <w:sz w:val="27"/>
          <w:szCs w:val="27"/>
          <w:vertAlign w:val="superscript"/>
          <w:lang w:eastAsia="en-IE"/>
          <w14:ligatures w14:val="none"/>
        </w:rPr>
        <w:t>rd</w:t>
      </w:r>
      <w:r>
        <w:rPr>
          <w:rFonts w:ascii="Arial" w:eastAsia="Times New Roman" w:hAnsi="Arial" w:cs="Arial"/>
          <w:kern w:val="0"/>
          <w:sz w:val="27"/>
          <w:szCs w:val="27"/>
          <w:lang w:eastAsia="en-IE"/>
          <w14:ligatures w14:val="none"/>
        </w:rPr>
        <w:t xml:space="preserve"> of July</w:t>
      </w:r>
      <w:r w:rsidRPr="00BC1ECE">
        <w:rPr>
          <w:rFonts w:ascii="Arial" w:eastAsia="Times New Roman" w:hAnsi="Arial" w:cs="Arial"/>
          <w:kern w:val="0"/>
          <w:sz w:val="27"/>
          <w:szCs w:val="27"/>
          <w:lang w:eastAsia="en-IE"/>
          <w14:ligatures w14:val="none"/>
        </w:rPr>
        <w:t xml:space="preserve"> </w:t>
      </w:r>
      <w:r w:rsidR="004D7D82" w:rsidRPr="00BC1ECE">
        <w:rPr>
          <w:rFonts w:ascii="Arial" w:eastAsia="Times New Roman" w:hAnsi="Arial" w:cs="Arial"/>
          <w:kern w:val="0"/>
          <w:sz w:val="27"/>
          <w:szCs w:val="27"/>
          <w:lang w:eastAsia="en-IE"/>
          <w14:ligatures w14:val="none"/>
        </w:rPr>
        <w:t>from 1</w:t>
      </w:r>
      <w:r w:rsidR="004D7D82">
        <w:rPr>
          <w:rFonts w:ascii="Arial" w:eastAsia="Times New Roman" w:hAnsi="Arial" w:cs="Arial"/>
          <w:kern w:val="0"/>
          <w:sz w:val="27"/>
          <w:szCs w:val="27"/>
          <w:lang w:eastAsia="en-IE"/>
          <w14:ligatures w14:val="none"/>
        </w:rPr>
        <w:t>5</w:t>
      </w:r>
      <w:r w:rsidR="004D7D82" w:rsidRPr="00BC1ECE">
        <w:rPr>
          <w:rFonts w:ascii="Arial" w:eastAsia="Times New Roman" w:hAnsi="Arial" w:cs="Arial"/>
          <w:kern w:val="0"/>
          <w:sz w:val="27"/>
          <w:szCs w:val="27"/>
          <w:lang w:eastAsia="en-IE"/>
          <w14:ligatures w14:val="none"/>
        </w:rPr>
        <w:t>:00 to 1</w:t>
      </w:r>
      <w:r w:rsidR="004D7D82">
        <w:rPr>
          <w:rFonts w:ascii="Arial" w:eastAsia="Times New Roman" w:hAnsi="Arial" w:cs="Arial"/>
          <w:kern w:val="0"/>
          <w:sz w:val="27"/>
          <w:szCs w:val="27"/>
          <w:lang w:eastAsia="en-IE"/>
          <w14:ligatures w14:val="none"/>
        </w:rPr>
        <w:t>5</w:t>
      </w:r>
      <w:r w:rsidR="004D7D82" w:rsidRPr="00BC1ECE">
        <w:rPr>
          <w:rFonts w:ascii="Arial" w:eastAsia="Times New Roman" w:hAnsi="Arial" w:cs="Arial"/>
          <w:kern w:val="0"/>
          <w:sz w:val="27"/>
          <w:szCs w:val="27"/>
          <w:lang w:eastAsia="en-IE"/>
          <w14:ligatures w14:val="none"/>
        </w:rPr>
        <w:t>:</w:t>
      </w:r>
      <w:r w:rsidR="004D7D82">
        <w:rPr>
          <w:rFonts w:ascii="Arial" w:eastAsia="Times New Roman" w:hAnsi="Arial" w:cs="Arial"/>
          <w:kern w:val="0"/>
          <w:sz w:val="27"/>
          <w:szCs w:val="27"/>
          <w:lang w:eastAsia="en-IE"/>
          <w14:ligatures w14:val="none"/>
        </w:rPr>
        <w:t>3</w:t>
      </w:r>
      <w:r w:rsidR="004D7D82" w:rsidRPr="00BC1ECE">
        <w:rPr>
          <w:rFonts w:ascii="Arial" w:eastAsia="Times New Roman" w:hAnsi="Arial" w:cs="Arial"/>
          <w:kern w:val="0"/>
          <w:sz w:val="27"/>
          <w:szCs w:val="27"/>
          <w:lang w:eastAsia="en-IE"/>
          <w14:ligatures w14:val="none"/>
        </w:rPr>
        <w:t>0 CE</w:t>
      </w:r>
      <w:r w:rsidR="001D0536">
        <w:rPr>
          <w:rFonts w:ascii="Arial" w:eastAsia="Times New Roman" w:hAnsi="Arial" w:cs="Arial"/>
          <w:kern w:val="0"/>
          <w:sz w:val="27"/>
          <w:szCs w:val="27"/>
          <w:lang w:eastAsia="en-IE"/>
          <w14:ligatures w14:val="none"/>
        </w:rPr>
        <w:t>S</w:t>
      </w:r>
      <w:r w:rsidR="004D7D82" w:rsidRPr="00BC1ECE">
        <w:rPr>
          <w:rFonts w:ascii="Arial" w:eastAsia="Times New Roman" w:hAnsi="Arial" w:cs="Arial"/>
          <w:kern w:val="0"/>
          <w:sz w:val="27"/>
          <w:szCs w:val="27"/>
          <w:lang w:eastAsia="en-IE"/>
          <w14:ligatures w14:val="none"/>
        </w:rPr>
        <w:t xml:space="preserve">T </w:t>
      </w:r>
      <w:r w:rsidR="004D7D82">
        <w:rPr>
          <w:rFonts w:ascii="Arial" w:eastAsia="Times New Roman" w:hAnsi="Arial" w:cs="Arial"/>
          <w:kern w:val="0"/>
          <w:sz w:val="27"/>
          <w:szCs w:val="27"/>
          <w:lang w:eastAsia="en-IE"/>
          <w14:ligatures w14:val="none"/>
        </w:rPr>
        <w:t>–</w:t>
      </w:r>
      <w:r w:rsidR="004D7D82" w:rsidRPr="00BC1ECE">
        <w:rPr>
          <w:rFonts w:ascii="Arial" w:eastAsia="Times New Roman" w:hAnsi="Arial" w:cs="Arial"/>
          <w:kern w:val="0"/>
          <w:sz w:val="27"/>
          <w:szCs w:val="27"/>
          <w:lang w:eastAsia="en-IE"/>
          <w14:ligatures w14:val="none"/>
        </w:rPr>
        <w:t xml:space="preserve"> </w:t>
      </w:r>
      <w:r w:rsidR="004D7D82">
        <w:rPr>
          <w:rFonts w:ascii="Arial" w:eastAsia="Times New Roman" w:hAnsi="Arial" w:cs="Arial"/>
          <w:kern w:val="0"/>
          <w:sz w:val="27"/>
          <w:szCs w:val="27"/>
          <w:lang w:eastAsia="en-IE"/>
          <w14:ligatures w14:val="none"/>
        </w:rPr>
        <w:t>Survey #</w:t>
      </w:r>
      <w:r w:rsidR="00280287">
        <w:rPr>
          <w:rFonts w:ascii="Arial" w:eastAsia="Times New Roman" w:hAnsi="Arial" w:cs="Arial"/>
          <w:kern w:val="0"/>
          <w:sz w:val="27"/>
          <w:szCs w:val="27"/>
          <w:lang w:eastAsia="en-IE"/>
          <w14:ligatures w14:val="none"/>
        </w:rPr>
        <w:t>2</w:t>
      </w:r>
      <w:r w:rsidR="004D7D82">
        <w:rPr>
          <w:rFonts w:ascii="Arial" w:eastAsia="Times New Roman" w:hAnsi="Arial" w:cs="Arial"/>
          <w:kern w:val="0"/>
          <w:sz w:val="27"/>
          <w:szCs w:val="27"/>
          <w:lang w:eastAsia="en-IE"/>
          <w14:ligatures w14:val="none"/>
        </w:rPr>
        <w:t xml:space="preserve">: </w:t>
      </w:r>
      <w:r w:rsidR="00280287">
        <w:rPr>
          <w:rFonts w:ascii="Arial" w:eastAsia="Times New Roman" w:hAnsi="Arial" w:cs="Arial"/>
          <w:kern w:val="0"/>
          <w:sz w:val="27"/>
          <w:szCs w:val="27"/>
          <w:lang w:eastAsia="en-IE"/>
          <w14:ligatures w14:val="none"/>
        </w:rPr>
        <w:t>Customer Network</w:t>
      </w:r>
      <w:r w:rsidR="004D7D82">
        <w:rPr>
          <w:rFonts w:ascii="Arial" w:eastAsia="Times New Roman" w:hAnsi="Arial" w:cs="Arial"/>
          <w:kern w:val="0"/>
          <w:sz w:val="27"/>
          <w:szCs w:val="27"/>
          <w:lang w:eastAsia="en-IE"/>
          <w14:ligatures w14:val="none"/>
        </w:rPr>
        <w:t xml:space="preserve"> service</w:t>
      </w:r>
      <w:r w:rsidR="00E30993">
        <w:rPr>
          <w:rFonts w:ascii="Arial" w:eastAsia="Times New Roman" w:hAnsi="Arial" w:cs="Arial"/>
          <w:kern w:val="0"/>
          <w:sz w:val="27"/>
          <w:szCs w:val="27"/>
          <w:lang w:eastAsia="en-IE"/>
          <w14:ligatures w14:val="none"/>
        </w:rPr>
        <w:t>s</w:t>
      </w:r>
      <w:r w:rsidR="005329E8">
        <w:rPr>
          <w:rFonts w:ascii="Arial" w:eastAsia="Times New Roman" w:hAnsi="Arial" w:cs="Arial"/>
          <w:kern w:val="0"/>
          <w:sz w:val="27"/>
          <w:szCs w:val="27"/>
          <w:lang w:eastAsia="en-IE"/>
          <w14:ligatures w14:val="none"/>
        </w:rPr>
        <w:t>.</w:t>
      </w:r>
    </w:p>
    <w:p w14:paraId="754AD246" w14:textId="49810E74" w:rsidR="00BC1ECE" w:rsidRPr="00BC1ECE" w:rsidRDefault="00BC1ECE" w:rsidP="00D14BDB">
      <w:pPr>
        <w:spacing w:beforeAutospacing="1" w:after="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kern w:val="0"/>
          <w:sz w:val="27"/>
          <w:szCs w:val="27"/>
          <w:lang w:eastAsia="en-IE"/>
          <w14:ligatures w14:val="none"/>
        </w:rPr>
        <w:t xml:space="preserve">For registration to </w:t>
      </w:r>
      <w:r w:rsidR="00525B92">
        <w:rPr>
          <w:rFonts w:ascii="Arial" w:eastAsia="Times New Roman" w:hAnsi="Arial" w:cs="Arial"/>
          <w:kern w:val="0"/>
          <w:sz w:val="27"/>
          <w:szCs w:val="27"/>
          <w:lang w:eastAsia="en-IE"/>
          <w14:ligatures w14:val="none"/>
        </w:rPr>
        <w:t xml:space="preserve">one or </w:t>
      </w:r>
      <w:r w:rsidR="003C40CA">
        <w:rPr>
          <w:rFonts w:ascii="Arial" w:eastAsia="Times New Roman" w:hAnsi="Arial" w:cs="Arial"/>
          <w:kern w:val="0"/>
          <w:sz w:val="27"/>
          <w:szCs w:val="27"/>
          <w:lang w:eastAsia="en-IE"/>
          <w14:ligatures w14:val="none"/>
        </w:rPr>
        <w:t>both dedicated</w:t>
      </w:r>
      <w:r w:rsidRPr="00BC1ECE">
        <w:rPr>
          <w:rFonts w:ascii="Arial" w:eastAsia="Times New Roman" w:hAnsi="Arial" w:cs="Arial"/>
          <w:kern w:val="0"/>
          <w:sz w:val="27"/>
          <w:szCs w:val="27"/>
          <w:lang w:eastAsia="en-IE"/>
          <w14:ligatures w14:val="none"/>
        </w:rPr>
        <w:t xml:space="preserve"> session</w:t>
      </w:r>
      <w:r w:rsidR="00525B92">
        <w:rPr>
          <w:rFonts w:ascii="Arial" w:eastAsia="Times New Roman" w:hAnsi="Arial" w:cs="Arial"/>
          <w:kern w:val="0"/>
          <w:sz w:val="27"/>
          <w:szCs w:val="27"/>
          <w:lang w:eastAsia="en-IE"/>
          <w14:ligatures w14:val="none"/>
        </w:rPr>
        <w:t>s</w:t>
      </w:r>
      <w:r w:rsidRPr="00BC1ECE">
        <w:rPr>
          <w:rFonts w:ascii="Arial" w:eastAsia="Times New Roman" w:hAnsi="Arial" w:cs="Arial"/>
          <w:kern w:val="0"/>
          <w:sz w:val="27"/>
          <w:szCs w:val="27"/>
          <w:lang w:eastAsia="en-IE"/>
          <w14:ligatures w14:val="none"/>
        </w:rPr>
        <w:t>, please send your request to be invited to the email address: </w:t>
      </w:r>
      <w:hyperlink r:id="rId11" w:history="1">
        <w:r w:rsidRPr="00BC1ECE">
          <w:rPr>
            <w:rFonts w:ascii="Arial" w:eastAsia="Times New Roman" w:hAnsi="Arial" w:cs="Arial"/>
            <w:color w:val="0000FF"/>
            <w:kern w:val="0"/>
            <w:sz w:val="27"/>
            <w:szCs w:val="27"/>
            <w:u w:val="single"/>
            <w:lang w:eastAsia="en-IE"/>
            <w14:ligatures w14:val="none"/>
          </w:rPr>
          <w:t>DIGIT-CONTRACTS-INFO-CENTRE@ec.europa.eu</w:t>
        </w:r>
      </w:hyperlink>
      <w:r w:rsidR="00D14BDB" w:rsidRPr="00D14BDB">
        <w:rPr>
          <w:rFonts w:ascii="Arial" w:eastAsia="Times New Roman" w:hAnsi="Arial" w:cs="Arial"/>
          <w:kern w:val="0"/>
          <w:sz w:val="27"/>
          <w:szCs w:val="27"/>
          <w:lang w:eastAsia="en-IE"/>
          <w14:ligatures w14:val="none"/>
        </w:rPr>
        <w:t>.</w:t>
      </w:r>
    </w:p>
    <w:p w14:paraId="5271B533" w14:textId="1BE391D4" w:rsidR="00BC1ECE" w:rsidRPr="00BC1ECE" w:rsidRDefault="00BC1EC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b/>
          <w:bCs/>
          <w:kern w:val="0"/>
          <w:sz w:val="27"/>
          <w:szCs w:val="27"/>
          <w:lang w:eastAsia="en-IE"/>
          <w14:ligatures w14:val="none"/>
        </w:rPr>
        <w:t xml:space="preserve">Deadline for registrations: </w:t>
      </w:r>
      <w:r w:rsidR="001E3678">
        <w:rPr>
          <w:rFonts w:ascii="Arial" w:eastAsia="Times New Roman" w:hAnsi="Arial" w:cs="Arial"/>
          <w:b/>
          <w:bCs/>
          <w:color w:val="000000" w:themeColor="text1"/>
          <w:kern w:val="0"/>
          <w:sz w:val="27"/>
          <w:szCs w:val="27"/>
          <w:lang w:eastAsia="en-IE"/>
          <w14:ligatures w14:val="none"/>
        </w:rPr>
        <w:t>2</w:t>
      </w:r>
      <w:r w:rsidR="001E3678" w:rsidRPr="00BA5BBA">
        <w:rPr>
          <w:rFonts w:ascii="Arial" w:eastAsia="Times New Roman" w:hAnsi="Arial" w:cs="Arial"/>
          <w:b/>
          <w:bCs/>
          <w:color w:val="000000" w:themeColor="text1"/>
          <w:kern w:val="0"/>
          <w:sz w:val="27"/>
          <w:szCs w:val="27"/>
          <w:vertAlign w:val="superscript"/>
          <w:lang w:eastAsia="en-IE"/>
          <w14:ligatures w14:val="none"/>
        </w:rPr>
        <w:t>nd</w:t>
      </w:r>
      <w:r w:rsidR="001E3678">
        <w:rPr>
          <w:rFonts w:ascii="Arial" w:eastAsia="Times New Roman" w:hAnsi="Arial" w:cs="Arial"/>
          <w:b/>
          <w:bCs/>
          <w:color w:val="000000" w:themeColor="text1"/>
          <w:kern w:val="0"/>
          <w:sz w:val="27"/>
          <w:szCs w:val="27"/>
          <w:lang w:eastAsia="en-IE"/>
          <w14:ligatures w14:val="none"/>
        </w:rPr>
        <w:t xml:space="preserve"> </w:t>
      </w:r>
      <w:r w:rsidR="00B91F5E">
        <w:rPr>
          <w:rFonts w:ascii="Arial" w:eastAsia="Times New Roman" w:hAnsi="Arial" w:cs="Arial"/>
          <w:b/>
          <w:bCs/>
          <w:color w:val="000000" w:themeColor="text1"/>
          <w:kern w:val="0"/>
          <w:sz w:val="27"/>
          <w:szCs w:val="27"/>
          <w:lang w:eastAsia="en-IE"/>
          <w14:ligatures w14:val="none"/>
        </w:rPr>
        <w:t>of July</w:t>
      </w:r>
      <w:r w:rsidRPr="00BC1ECE">
        <w:rPr>
          <w:rFonts w:ascii="Arial" w:eastAsia="Times New Roman" w:hAnsi="Arial" w:cs="Arial"/>
          <w:b/>
          <w:bCs/>
          <w:kern w:val="0"/>
          <w:sz w:val="27"/>
          <w:szCs w:val="27"/>
          <w:lang w:eastAsia="en-IE"/>
          <w14:ligatures w14:val="none"/>
        </w:rPr>
        <w:t>, 12:00 CE</w:t>
      </w:r>
      <w:r w:rsidR="00BB3C14">
        <w:rPr>
          <w:rFonts w:ascii="Arial" w:eastAsia="Times New Roman" w:hAnsi="Arial" w:cs="Arial"/>
          <w:b/>
          <w:bCs/>
          <w:kern w:val="0"/>
          <w:sz w:val="27"/>
          <w:szCs w:val="27"/>
          <w:lang w:eastAsia="en-IE"/>
          <w14:ligatures w14:val="none"/>
        </w:rPr>
        <w:t>S</w:t>
      </w:r>
      <w:r w:rsidRPr="00BC1ECE">
        <w:rPr>
          <w:rFonts w:ascii="Arial" w:eastAsia="Times New Roman" w:hAnsi="Arial" w:cs="Arial"/>
          <w:b/>
          <w:bCs/>
          <w:kern w:val="0"/>
          <w:sz w:val="27"/>
          <w:szCs w:val="27"/>
          <w:lang w:eastAsia="en-IE"/>
          <w14:ligatures w14:val="none"/>
        </w:rPr>
        <w:t>T</w:t>
      </w:r>
      <w:r w:rsidR="005329E8">
        <w:rPr>
          <w:rFonts w:ascii="Arial" w:eastAsia="Times New Roman" w:hAnsi="Arial" w:cs="Arial"/>
          <w:b/>
          <w:bCs/>
          <w:kern w:val="0"/>
          <w:sz w:val="27"/>
          <w:szCs w:val="27"/>
          <w:lang w:eastAsia="en-IE"/>
          <w14:ligatures w14:val="none"/>
        </w:rPr>
        <w:t>.</w:t>
      </w:r>
    </w:p>
    <w:p w14:paraId="16B0023A" w14:textId="5EF93090" w:rsidR="002F27F0" w:rsidRDefault="00BC1EC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kern w:val="0"/>
          <w:sz w:val="27"/>
          <w:szCs w:val="27"/>
          <w:lang w:eastAsia="en-IE"/>
          <w14:ligatures w14:val="none"/>
        </w:rPr>
        <w:t>Each economic operator that intends to participate to the session(s) will need to provide information on the company (full legal name, place of registration</w:t>
      </w:r>
      <w:r w:rsidR="005329E8">
        <w:rPr>
          <w:rFonts w:ascii="Arial" w:eastAsia="Times New Roman" w:hAnsi="Arial" w:cs="Arial"/>
          <w:kern w:val="0"/>
          <w:sz w:val="27"/>
          <w:szCs w:val="27"/>
          <w:lang w:eastAsia="en-IE"/>
          <w14:ligatures w14:val="none"/>
        </w:rPr>
        <w:t xml:space="preserve">) </w:t>
      </w:r>
      <w:r w:rsidRPr="00BC1ECE">
        <w:rPr>
          <w:rFonts w:ascii="Arial" w:eastAsia="Times New Roman" w:hAnsi="Arial" w:cs="Arial"/>
          <w:kern w:val="0"/>
          <w:sz w:val="27"/>
          <w:szCs w:val="27"/>
          <w:lang w:eastAsia="en-IE"/>
          <w14:ligatures w14:val="none"/>
        </w:rPr>
        <w:t xml:space="preserve">and ICT sector in which the company is active (telecommunication/internet/cloud service provider or network integration/operation managed service provider), and </w:t>
      </w:r>
      <w:r w:rsidR="008C7C59">
        <w:rPr>
          <w:rFonts w:ascii="Arial" w:eastAsia="Times New Roman" w:hAnsi="Arial" w:cs="Arial"/>
          <w:kern w:val="0"/>
          <w:sz w:val="27"/>
          <w:szCs w:val="27"/>
          <w:lang w:eastAsia="en-IE"/>
          <w14:ligatures w14:val="none"/>
        </w:rPr>
        <w:t xml:space="preserve">up to </w:t>
      </w:r>
      <w:r w:rsidR="00790D01">
        <w:rPr>
          <w:rFonts w:ascii="Arial" w:eastAsia="Times New Roman" w:hAnsi="Arial" w:cs="Arial"/>
          <w:kern w:val="0"/>
          <w:sz w:val="27"/>
          <w:szCs w:val="27"/>
          <w:lang w:eastAsia="en-IE"/>
          <w14:ligatures w14:val="none"/>
        </w:rPr>
        <w:t>two</w:t>
      </w:r>
      <w:r w:rsidRPr="00BC1ECE">
        <w:rPr>
          <w:rFonts w:ascii="Arial" w:eastAsia="Times New Roman" w:hAnsi="Arial" w:cs="Arial"/>
          <w:kern w:val="0"/>
          <w:sz w:val="27"/>
          <w:szCs w:val="27"/>
          <w:lang w:eastAsia="en-IE"/>
          <w14:ligatures w14:val="none"/>
        </w:rPr>
        <w:t xml:space="preserve"> contact person</w:t>
      </w:r>
      <w:r w:rsidR="00790D01">
        <w:rPr>
          <w:rFonts w:ascii="Arial" w:eastAsia="Times New Roman" w:hAnsi="Arial" w:cs="Arial"/>
          <w:kern w:val="0"/>
          <w:sz w:val="27"/>
          <w:szCs w:val="27"/>
          <w:lang w:eastAsia="en-IE"/>
          <w14:ligatures w14:val="none"/>
        </w:rPr>
        <w:t>s</w:t>
      </w:r>
      <w:r w:rsidRPr="00BC1ECE">
        <w:rPr>
          <w:rFonts w:ascii="Arial" w:eastAsia="Times New Roman" w:hAnsi="Arial" w:cs="Arial"/>
          <w:kern w:val="0"/>
          <w:sz w:val="27"/>
          <w:szCs w:val="27"/>
          <w:lang w:eastAsia="en-IE"/>
          <w14:ligatures w14:val="none"/>
        </w:rPr>
        <w:t xml:space="preserve"> (name, role within the organisation and email address) for participation. The link(s) to the meeting(s) will be distributed before the session(s). </w:t>
      </w:r>
    </w:p>
    <w:p w14:paraId="6F414369" w14:textId="639ECE69" w:rsidR="00BC1ECE" w:rsidRPr="00BC1ECE" w:rsidRDefault="00BC1EC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kern w:val="0"/>
          <w:sz w:val="27"/>
          <w:szCs w:val="27"/>
          <w:lang w:eastAsia="en-IE"/>
          <w14:ligatures w14:val="none"/>
        </w:rPr>
        <w:t xml:space="preserve">Please note that </w:t>
      </w:r>
      <w:r w:rsidR="000160C6">
        <w:rPr>
          <w:rFonts w:ascii="Arial" w:eastAsia="Times New Roman" w:hAnsi="Arial" w:cs="Arial"/>
          <w:kern w:val="0"/>
          <w:sz w:val="27"/>
          <w:szCs w:val="27"/>
          <w:lang w:eastAsia="en-IE"/>
          <w14:ligatures w14:val="none"/>
        </w:rPr>
        <w:t xml:space="preserve">participating in </w:t>
      </w:r>
      <w:r w:rsidRPr="00BC1ECE">
        <w:rPr>
          <w:rFonts w:ascii="Arial" w:eastAsia="Times New Roman" w:hAnsi="Arial" w:cs="Arial"/>
          <w:kern w:val="0"/>
          <w:sz w:val="27"/>
          <w:szCs w:val="27"/>
          <w:lang w:eastAsia="en-IE"/>
          <w14:ligatures w14:val="none"/>
        </w:rPr>
        <w:t xml:space="preserve">the </w:t>
      </w:r>
      <w:r w:rsidR="00AD6855">
        <w:rPr>
          <w:rFonts w:ascii="Arial" w:eastAsia="Times New Roman" w:hAnsi="Arial" w:cs="Arial"/>
          <w:kern w:val="0"/>
          <w:sz w:val="27"/>
          <w:szCs w:val="27"/>
          <w:lang w:eastAsia="en-IE"/>
          <w14:ligatures w14:val="none"/>
        </w:rPr>
        <w:t xml:space="preserve">dedicated sessions </w:t>
      </w:r>
      <w:r w:rsidR="000160C6">
        <w:rPr>
          <w:rFonts w:ascii="Arial" w:eastAsia="Times New Roman" w:hAnsi="Arial" w:cs="Arial"/>
          <w:kern w:val="0"/>
          <w:sz w:val="27"/>
          <w:szCs w:val="27"/>
          <w:lang w:eastAsia="en-IE"/>
          <w14:ligatures w14:val="none"/>
        </w:rPr>
        <w:t>is</w:t>
      </w:r>
      <w:r w:rsidR="001D5AF9">
        <w:rPr>
          <w:rFonts w:ascii="Arial" w:eastAsia="Times New Roman" w:hAnsi="Arial" w:cs="Arial"/>
          <w:kern w:val="0"/>
          <w:sz w:val="27"/>
          <w:szCs w:val="27"/>
          <w:lang w:eastAsia="en-IE"/>
          <w14:ligatures w14:val="none"/>
        </w:rPr>
        <w:t xml:space="preserve"> not </w:t>
      </w:r>
      <w:r w:rsidR="007556DD">
        <w:rPr>
          <w:rFonts w:ascii="Arial" w:eastAsia="Times New Roman" w:hAnsi="Arial" w:cs="Arial"/>
          <w:kern w:val="0"/>
          <w:sz w:val="27"/>
          <w:szCs w:val="27"/>
          <w:lang w:eastAsia="en-IE"/>
          <w14:ligatures w14:val="none"/>
        </w:rPr>
        <w:t>a requirement</w:t>
      </w:r>
      <w:r w:rsidR="00EB3FEC">
        <w:rPr>
          <w:rFonts w:ascii="Arial" w:eastAsia="Times New Roman" w:hAnsi="Arial" w:cs="Arial"/>
          <w:kern w:val="0"/>
          <w:sz w:val="27"/>
          <w:szCs w:val="27"/>
          <w:lang w:eastAsia="en-IE"/>
          <w14:ligatures w14:val="none"/>
        </w:rPr>
        <w:t xml:space="preserve"> for</w:t>
      </w:r>
      <w:r w:rsidR="002507A4">
        <w:rPr>
          <w:rFonts w:ascii="Arial" w:eastAsia="Times New Roman" w:hAnsi="Arial" w:cs="Arial"/>
          <w:kern w:val="0"/>
          <w:sz w:val="27"/>
          <w:szCs w:val="27"/>
          <w:lang w:eastAsia="en-IE"/>
          <w14:ligatures w14:val="none"/>
        </w:rPr>
        <w:t xml:space="preserve"> </w:t>
      </w:r>
      <w:r w:rsidR="001D5AF9">
        <w:rPr>
          <w:rFonts w:ascii="Arial" w:eastAsia="Times New Roman" w:hAnsi="Arial" w:cs="Arial"/>
          <w:kern w:val="0"/>
          <w:sz w:val="27"/>
          <w:szCs w:val="27"/>
          <w:lang w:eastAsia="en-IE"/>
          <w14:ligatures w14:val="none"/>
        </w:rPr>
        <w:t>submit</w:t>
      </w:r>
      <w:r w:rsidR="00EB3FEC">
        <w:rPr>
          <w:rFonts w:ascii="Arial" w:eastAsia="Times New Roman" w:hAnsi="Arial" w:cs="Arial"/>
          <w:kern w:val="0"/>
          <w:sz w:val="27"/>
          <w:szCs w:val="27"/>
          <w:lang w:eastAsia="en-IE"/>
          <w14:ligatures w14:val="none"/>
        </w:rPr>
        <w:t>ting</w:t>
      </w:r>
      <w:r w:rsidR="001D5AF9">
        <w:rPr>
          <w:rFonts w:ascii="Arial" w:eastAsia="Times New Roman" w:hAnsi="Arial" w:cs="Arial"/>
          <w:kern w:val="0"/>
          <w:sz w:val="27"/>
          <w:szCs w:val="27"/>
          <w:lang w:eastAsia="en-IE"/>
          <w14:ligatures w14:val="none"/>
        </w:rPr>
        <w:t xml:space="preserve"> your answers</w:t>
      </w:r>
      <w:r w:rsidR="00EA5B78">
        <w:rPr>
          <w:rFonts w:ascii="Arial" w:eastAsia="Times New Roman" w:hAnsi="Arial" w:cs="Arial"/>
          <w:kern w:val="0"/>
          <w:sz w:val="27"/>
          <w:szCs w:val="27"/>
          <w:lang w:eastAsia="en-IE"/>
          <w14:ligatures w14:val="none"/>
        </w:rPr>
        <w:t xml:space="preserve"> </w:t>
      </w:r>
      <w:r w:rsidR="00C92797">
        <w:rPr>
          <w:rFonts w:ascii="Arial" w:eastAsia="Times New Roman" w:hAnsi="Arial" w:cs="Arial"/>
          <w:kern w:val="0"/>
          <w:sz w:val="27"/>
          <w:szCs w:val="27"/>
          <w:lang w:eastAsia="en-IE"/>
          <w14:ligatures w14:val="none"/>
        </w:rPr>
        <w:t>to</w:t>
      </w:r>
      <w:r w:rsidR="00EA5B78">
        <w:rPr>
          <w:rFonts w:ascii="Arial" w:eastAsia="Times New Roman" w:hAnsi="Arial" w:cs="Arial"/>
          <w:kern w:val="0"/>
          <w:sz w:val="27"/>
          <w:szCs w:val="27"/>
          <w:lang w:eastAsia="en-IE"/>
          <w14:ligatures w14:val="none"/>
        </w:rPr>
        <w:t xml:space="preserve"> the survey(s). </w:t>
      </w:r>
      <w:r w:rsidR="00AF1EB6">
        <w:rPr>
          <w:rFonts w:ascii="Arial" w:eastAsia="Times New Roman" w:hAnsi="Arial" w:cs="Arial"/>
          <w:kern w:val="0"/>
          <w:sz w:val="27"/>
          <w:szCs w:val="27"/>
          <w:lang w:eastAsia="en-IE"/>
          <w14:ligatures w14:val="none"/>
        </w:rPr>
        <w:t>This is for informational purposes only</w:t>
      </w:r>
      <w:r w:rsidR="00A76BF3">
        <w:rPr>
          <w:rFonts w:ascii="Arial" w:eastAsia="Times New Roman" w:hAnsi="Arial" w:cs="Arial"/>
          <w:kern w:val="0"/>
          <w:sz w:val="27"/>
          <w:szCs w:val="27"/>
          <w:lang w:eastAsia="en-IE"/>
          <w14:ligatures w14:val="none"/>
        </w:rPr>
        <w:t>.</w:t>
      </w:r>
      <w:r w:rsidR="007B660D">
        <w:rPr>
          <w:rFonts w:ascii="Arial" w:eastAsia="Times New Roman" w:hAnsi="Arial" w:cs="Arial"/>
          <w:kern w:val="0"/>
          <w:sz w:val="27"/>
          <w:szCs w:val="27"/>
          <w:lang w:eastAsia="en-IE"/>
          <w14:ligatures w14:val="none"/>
        </w:rPr>
        <w:t xml:space="preserve"> </w:t>
      </w:r>
    </w:p>
    <w:p w14:paraId="0D4A81B8" w14:textId="18C8FF7F" w:rsidR="00D437E2" w:rsidRDefault="00BC1ECE"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sidRPr="00BC1ECE">
        <w:rPr>
          <w:rFonts w:ascii="Arial" w:eastAsia="Times New Roman" w:hAnsi="Arial" w:cs="Arial"/>
          <w:kern w:val="0"/>
          <w:sz w:val="27"/>
          <w:szCs w:val="27"/>
          <w:lang w:eastAsia="en-IE"/>
          <w14:ligatures w14:val="none"/>
        </w:rPr>
        <w:t xml:space="preserve">The contracting authority does not intend to respond individually to each piece of feedback provided through this </w:t>
      </w:r>
      <w:proofErr w:type="gramStart"/>
      <w:r w:rsidRPr="00BC1ECE">
        <w:rPr>
          <w:rFonts w:ascii="Arial" w:eastAsia="Times New Roman" w:hAnsi="Arial" w:cs="Arial"/>
          <w:kern w:val="0"/>
          <w:sz w:val="27"/>
          <w:szCs w:val="27"/>
          <w:lang w:eastAsia="en-IE"/>
          <w14:ligatures w14:val="none"/>
        </w:rPr>
        <w:t>consultation</w:t>
      </w:r>
      <w:r w:rsidR="005329E8">
        <w:rPr>
          <w:rFonts w:ascii="Arial" w:eastAsia="Times New Roman" w:hAnsi="Arial" w:cs="Arial"/>
          <w:kern w:val="0"/>
          <w:sz w:val="27"/>
          <w:szCs w:val="27"/>
          <w:lang w:eastAsia="en-IE"/>
          <w14:ligatures w14:val="none"/>
        </w:rPr>
        <w:t>,</w:t>
      </w:r>
      <w:r w:rsidRPr="00BC1ECE">
        <w:rPr>
          <w:rFonts w:ascii="Arial" w:eastAsia="Times New Roman" w:hAnsi="Arial" w:cs="Arial"/>
          <w:kern w:val="0"/>
          <w:sz w:val="27"/>
          <w:szCs w:val="27"/>
          <w:lang w:eastAsia="en-IE"/>
          <w14:ligatures w14:val="none"/>
        </w:rPr>
        <w:t xml:space="preserve"> but</w:t>
      </w:r>
      <w:proofErr w:type="gramEnd"/>
      <w:r w:rsidRPr="00BC1ECE">
        <w:rPr>
          <w:rFonts w:ascii="Arial" w:eastAsia="Times New Roman" w:hAnsi="Arial" w:cs="Arial"/>
          <w:kern w:val="0"/>
          <w:sz w:val="27"/>
          <w:szCs w:val="27"/>
          <w:lang w:eastAsia="en-IE"/>
          <w14:ligatures w14:val="none"/>
        </w:rPr>
        <w:t xml:space="preserve"> reserves the right to follow-up with a company for potential clarifications or publish further information following the market consultation.</w:t>
      </w:r>
    </w:p>
    <w:p w14:paraId="0A80198F" w14:textId="2D267203" w:rsidR="00D437E2" w:rsidRPr="00BC1ECE" w:rsidRDefault="00D437E2"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p>
    <w:p w14:paraId="21D83F58" w14:textId="7830D3D4" w:rsidR="00D437E2" w:rsidRDefault="00714079" w:rsidP="00D14BDB">
      <w:pPr>
        <w:pStyle w:val="NormalWeb"/>
        <w:spacing w:before="0" w:beforeAutospacing="0" w:after="0" w:afterAutospacing="0"/>
        <w:jc w:val="both"/>
        <w:rPr>
          <w:rFonts w:ascii="Arial" w:hAnsi="Arial" w:cs="Arial"/>
          <w:sz w:val="27"/>
          <w:szCs w:val="27"/>
        </w:rPr>
      </w:pPr>
      <w:r>
        <w:rPr>
          <w:rFonts w:ascii="Arial" w:hAnsi="Arial" w:cs="Arial"/>
          <w:noProof/>
          <w:sz w:val="27"/>
          <w:szCs w:val="27"/>
        </w:rPr>
        <mc:AlternateContent>
          <mc:Choice Requires="wps">
            <w:drawing>
              <wp:anchor distT="0" distB="0" distL="114300" distR="114300" simplePos="0" relativeHeight="251658241" behindDoc="0" locked="0" layoutInCell="1" allowOverlap="1" wp14:anchorId="70338031" wp14:editId="13D30D8C">
                <wp:simplePos x="0" y="0"/>
                <wp:positionH relativeFrom="margin">
                  <wp:posOffset>-44450</wp:posOffset>
                </wp:positionH>
                <wp:positionV relativeFrom="paragraph">
                  <wp:posOffset>127000</wp:posOffset>
                </wp:positionV>
                <wp:extent cx="5861050" cy="24765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5861050" cy="2476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C897D" id="Rectangle 5" o:spid="_x0000_s1026" style="position:absolute;margin-left:-3.5pt;margin-top:10pt;width:461.5pt;height:1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" filled="f" strokecolor="#09101d [484]" strokeweight="1pt">
                <w10:wrap anchorx="margin"/>
              </v:rect>
            </w:pict>
          </mc:Fallback>
        </mc:AlternateContent>
      </w:r>
    </w:p>
    <w:p w14:paraId="6ED830B8" w14:textId="51FC3CE6" w:rsidR="00866D4E" w:rsidRDefault="00866D4E" w:rsidP="00D14BDB">
      <w:pPr>
        <w:pStyle w:val="NormalWeb"/>
        <w:spacing w:before="0" w:beforeAutospacing="0" w:after="0" w:afterAutospacing="0"/>
        <w:jc w:val="both"/>
        <w:rPr>
          <w:i/>
          <w:iCs/>
          <w:u w:val="single"/>
        </w:rPr>
      </w:pPr>
      <w:r>
        <w:rPr>
          <w:i/>
          <w:iCs/>
          <w:u w:val="single"/>
        </w:rPr>
        <w:t>Disclaimer</w:t>
      </w:r>
    </w:p>
    <w:p w14:paraId="76D1F99A" w14:textId="10EB812E" w:rsidR="00866D4E" w:rsidRDefault="00866D4E" w:rsidP="00D14BDB">
      <w:pPr>
        <w:pStyle w:val="NormalWeb"/>
        <w:numPr>
          <w:ilvl w:val="0"/>
          <w:numId w:val="2"/>
        </w:numPr>
        <w:spacing w:before="0" w:beforeAutospacing="0" w:after="0" w:afterAutospacing="0"/>
        <w:jc w:val="both"/>
        <w:rPr>
          <w:i/>
          <w:iCs/>
        </w:rPr>
      </w:pPr>
      <w:r>
        <w:rPr>
          <w:i/>
          <w:iCs/>
        </w:rPr>
        <w:t xml:space="preserve">All information provided by the contracting authority during this market consultation is purely indicative and is intended for preliminary informational purposes only. </w:t>
      </w:r>
    </w:p>
    <w:p w14:paraId="70618566" w14:textId="56E715B8" w:rsidR="00866D4E" w:rsidRDefault="00866D4E" w:rsidP="00D14BDB">
      <w:pPr>
        <w:pStyle w:val="NormalWeb"/>
        <w:numPr>
          <w:ilvl w:val="0"/>
          <w:numId w:val="2"/>
        </w:numPr>
        <w:spacing w:before="0" w:beforeAutospacing="0" w:after="0" w:afterAutospacing="0"/>
        <w:jc w:val="both"/>
        <w:rPr>
          <w:i/>
          <w:iCs/>
        </w:rPr>
      </w:pPr>
      <w:r>
        <w:rPr>
          <w:i/>
          <w:iCs/>
        </w:rPr>
        <w:t xml:space="preserve">The information shared does not constitute a commitment, a promise, or a legal obligation on the part of the contracting authority to proceed in any specific manner. </w:t>
      </w:r>
    </w:p>
    <w:p w14:paraId="68478F04" w14:textId="1EBA4A63" w:rsidR="00866D4E" w:rsidRDefault="00866D4E" w:rsidP="00D14BDB">
      <w:pPr>
        <w:pStyle w:val="NormalWeb"/>
        <w:numPr>
          <w:ilvl w:val="0"/>
          <w:numId w:val="2"/>
        </w:numPr>
        <w:spacing w:before="0" w:beforeAutospacing="0" w:after="0" w:afterAutospacing="0"/>
        <w:jc w:val="both"/>
        <w:rPr>
          <w:i/>
          <w:iCs/>
        </w:rPr>
      </w:pPr>
      <w:r>
        <w:rPr>
          <w:i/>
          <w:iCs/>
        </w:rPr>
        <w:t xml:space="preserve">All details, including but not limited to scopes, estimates, and procedures, are subject to change at the discretion of the contracting authority without prior notice. </w:t>
      </w:r>
    </w:p>
    <w:p w14:paraId="1C467B20" w14:textId="1AAEDD62" w:rsidR="00866D4E" w:rsidRDefault="00866D4E" w:rsidP="00D14BDB">
      <w:pPr>
        <w:pStyle w:val="NormalWeb"/>
        <w:numPr>
          <w:ilvl w:val="0"/>
          <w:numId w:val="2"/>
        </w:numPr>
        <w:spacing w:before="0" w:beforeAutospacing="0" w:after="0" w:afterAutospacing="0"/>
        <w:jc w:val="both"/>
        <w:rPr>
          <w:i/>
          <w:iCs/>
        </w:rPr>
      </w:pPr>
      <w:r>
        <w:rPr>
          <w:i/>
          <w:iCs/>
        </w:rPr>
        <w:t xml:space="preserve">No right, claim, or reliance can be derived or asserted based on the information shared in this consultation. </w:t>
      </w:r>
    </w:p>
    <w:p w14:paraId="56EE38F7" w14:textId="19385243" w:rsidR="00866D4E" w:rsidRDefault="00866D4E" w:rsidP="00D14BDB">
      <w:pPr>
        <w:pStyle w:val="NormalWeb"/>
        <w:numPr>
          <w:ilvl w:val="0"/>
          <w:numId w:val="2"/>
        </w:numPr>
        <w:spacing w:before="0" w:beforeAutospacing="0" w:after="0" w:afterAutospacing="0"/>
        <w:jc w:val="both"/>
        <w:rPr>
          <w:i/>
          <w:iCs/>
        </w:rPr>
      </w:pPr>
      <w:r>
        <w:rPr>
          <w:i/>
          <w:iCs/>
        </w:rPr>
        <w:t xml:space="preserve">Economic operators should not construe any information provided during this consultation as grounds for any claim or expectation of </w:t>
      </w:r>
      <w:proofErr w:type="gramStart"/>
      <w:r>
        <w:rPr>
          <w:i/>
          <w:iCs/>
        </w:rPr>
        <w:t>entering into</w:t>
      </w:r>
      <w:proofErr w:type="gramEnd"/>
      <w:r>
        <w:rPr>
          <w:i/>
          <w:iCs/>
        </w:rPr>
        <w:t xml:space="preserve"> a contractual relationship with the contracting authority. </w:t>
      </w:r>
    </w:p>
    <w:p w14:paraId="2CEB1936" w14:textId="52EAA803" w:rsidR="00466B58" w:rsidRDefault="00466B58"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r>
        <w:rPr>
          <w:rFonts w:ascii="Arial" w:eastAsia="Times New Roman" w:hAnsi="Arial" w:cs="Arial"/>
          <w:noProof/>
          <w:kern w:val="0"/>
          <w:sz w:val="27"/>
          <w:szCs w:val="27"/>
          <w:lang w:eastAsia="en-IE"/>
        </w:rPr>
        <mc:AlternateContent>
          <mc:Choice Requires="wps">
            <w:drawing>
              <wp:anchor distT="0" distB="0" distL="114300" distR="114300" simplePos="0" relativeHeight="251658240" behindDoc="0" locked="0" layoutInCell="1" allowOverlap="1" wp14:anchorId="0FCB95EA" wp14:editId="1B26B61E">
                <wp:simplePos x="0" y="0"/>
                <wp:positionH relativeFrom="margin">
                  <wp:posOffset>-57150</wp:posOffset>
                </wp:positionH>
                <wp:positionV relativeFrom="paragraph">
                  <wp:posOffset>464185</wp:posOffset>
                </wp:positionV>
                <wp:extent cx="5880100" cy="885825"/>
                <wp:effectExtent l="0" t="0" r="25400" b="28575"/>
                <wp:wrapNone/>
                <wp:docPr id="4" name="Rectangle 4"/>
                <wp:cNvGraphicFramePr/>
                <a:graphic xmlns:a="http://schemas.openxmlformats.org/drawingml/2006/main">
                  <a:graphicData uri="http://schemas.microsoft.com/office/word/2010/wordprocessingShape">
                    <wps:wsp>
                      <wps:cNvSpPr/>
                      <wps:spPr>
                        <a:xfrm>
                          <a:off x="0" y="0"/>
                          <a:ext cx="5880100" cy="885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81F40" id="Rectangle 4" o:spid="_x0000_s1026" style="position:absolute;margin-left:-4.5pt;margin-top:36.55pt;width:463pt;height:69.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" filled="f" strokecolor="#09101d [484]" strokeweight="1pt">
                <w10:wrap anchorx="margin"/>
              </v:rect>
            </w:pict>
          </mc:Fallback>
        </mc:AlternateContent>
      </w:r>
    </w:p>
    <w:p w14:paraId="460724DB" w14:textId="76463700" w:rsidR="00466B58" w:rsidRPr="00BC1ECE" w:rsidRDefault="00466B58" w:rsidP="00D14BDB">
      <w:pPr>
        <w:shd w:val="clear" w:color="auto" w:fill="FFFFFF"/>
        <w:spacing w:after="0" w:line="240" w:lineRule="auto"/>
        <w:jc w:val="both"/>
        <w:rPr>
          <w:rFonts w:ascii="Arial" w:eastAsia="Times New Roman" w:hAnsi="Arial" w:cs="Arial"/>
          <w:color w:val="000000"/>
          <w:kern w:val="0"/>
          <w:sz w:val="27"/>
          <w:szCs w:val="27"/>
          <w:lang w:eastAsia="en-IE"/>
          <w14:ligatures w14:val="none"/>
        </w:rPr>
      </w:pPr>
      <w:r w:rsidRPr="00BC1ECE">
        <w:rPr>
          <w:rFonts w:ascii="Arial" w:eastAsia="Times New Roman" w:hAnsi="Arial" w:cs="Arial"/>
          <w:caps/>
          <w:color w:val="000000"/>
          <w:kern w:val="0"/>
          <w:sz w:val="27"/>
          <w:szCs w:val="27"/>
          <w:lang w:eastAsia="en-IE"/>
          <w14:ligatures w14:val="none"/>
        </w:rPr>
        <w:t>GENERAL PUBLICATIONS</w:t>
      </w:r>
      <w:r>
        <w:rPr>
          <w:rFonts w:ascii="Arial" w:eastAsia="Times New Roman" w:hAnsi="Arial" w:cs="Arial"/>
          <w:caps/>
          <w:color w:val="000000"/>
          <w:kern w:val="0"/>
          <w:sz w:val="27"/>
          <w:szCs w:val="27"/>
          <w:lang w:eastAsia="en-IE"/>
          <w14:ligatures w14:val="none"/>
        </w:rPr>
        <w:t xml:space="preserve"> </w:t>
      </w:r>
      <w:r w:rsidR="00A24DA1">
        <w:rPr>
          <w:rFonts w:ascii="Arial" w:eastAsia="Times New Roman" w:hAnsi="Arial" w:cs="Arial"/>
          <w:color w:val="000000" w:themeColor="text1"/>
          <w:kern w:val="0"/>
          <w:sz w:val="27"/>
          <w:szCs w:val="27"/>
          <w:lang w:eastAsia="en-IE"/>
          <w14:ligatures w14:val="none"/>
        </w:rPr>
        <w:t>20</w:t>
      </w:r>
      <w:r w:rsidRPr="00BC1ECE">
        <w:rPr>
          <w:rFonts w:ascii="Arial" w:eastAsia="Times New Roman" w:hAnsi="Arial" w:cs="Arial"/>
          <w:color w:val="000000"/>
          <w:kern w:val="0"/>
          <w:sz w:val="27"/>
          <w:szCs w:val="27"/>
          <w:lang w:eastAsia="en-IE"/>
          <w14:ligatures w14:val="none"/>
        </w:rPr>
        <w:t xml:space="preserve"> </w:t>
      </w:r>
      <w:r>
        <w:rPr>
          <w:rFonts w:ascii="Arial" w:eastAsia="Times New Roman" w:hAnsi="Arial" w:cs="Arial"/>
          <w:color w:val="000000"/>
          <w:kern w:val="0"/>
          <w:sz w:val="27"/>
          <w:szCs w:val="27"/>
          <w:lang w:eastAsia="en-IE"/>
          <w14:ligatures w14:val="none"/>
        </w:rPr>
        <w:t>June</w:t>
      </w:r>
      <w:r w:rsidRPr="00BC1ECE">
        <w:rPr>
          <w:rFonts w:ascii="Arial" w:eastAsia="Times New Roman" w:hAnsi="Arial" w:cs="Arial"/>
          <w:color w:val="000000"/>
          <w:kern w:val="0"/>
          <w:sz w:val="27"/>
          <w:szCs w:val="27"/>
          <w:lang w:eastAsia="en-IE"/>
          <w14:ligatures w14:val="none"/>
        </w:rPr>
        <w:t xml:space="preserve"> 2024</w:t>
      </w:r>
    </w:p>
    <w:p w14:paraId="1B1DCA91" w14:textId="77777777" w:rsidR="00466B58" w:rsidRPr="00BC1ECE" w:rsidRDefault="00466B58" w:rsidP="00D14BDB">
      <w:pPr>
        <w:shd w:val="clear" w:color="auto" w:fill="FFFFFF"/>
        <w:spacing w:after="0" w:line="240" w:lineRule="auto"/>
        <w:jc w:val="both"/>
        <w:rPr>
          <w:rFonts w:ascii="Times New Roman" w:eastAsia="Times New Roman" w:hAnsi="Times New Roman" w:cs="Times New Roman"/>
          <w:color w:val="0000FF"/>
          <w:kern w:val="0"/>
          <w:sz w:val="24"/>
          <w:szCs w:val="24"/>
          <w:u w:val="single"/>
          <w:lang w:eastAsia="en-IE"/>
          <w14:ligatures w14:val="none"/>
        </w:rPr>
      </w:pPr>
    </w:p>
    <w:p w14:paraId="60F0CA75" w14:textId="18B862FC" w:rsidR="00466B58" w:rsidRPr="00BC1ECE" w:rsidRDefault="00466B58" w:rsidP="00D14BDB">
      <w:pPr>
        <w:shd w:val="clear" w:color="auto" w:fill="FFFFFF"/>
        <w:spacing w:after="0" w:line="240" w:lineRule="auto"/>
        <w:jc w:val="both"/>
        <w:rPr>
          <w:rFonts w:ascii="Times New Roman" w:eastAsia="Times New Roman" w:hAnsi="Times New Roman" w:cs="Times New Roman"/>
          <w:kern w:val="0"/>
          <w:sz w:val="24"/>
          <w:szCs w:val="24"/>
          <w:lang w:eastAsia="en-IE"/>
          <w14:ligatures w14:val="none"/>
        </w:rPr>
      </w:pPr>
      <w:r>
        <w:rPr>
          <w:rFonts w:ascii="Arial" w:eastAsia="Times New Roman" w:hAnsi="Arial" w:cs="Arial"/>
          <w:color w:val="0000FF"/>
          <w:kern w:val="0"/>
          <w:sz w:val="27"/>
          <w:szCs w:val="27"/>
          <w:u w:val="single"/>
          <w:lang w:eastAsia="en-IE"/>
          <w14:ligatures w14:val="none"/>
        </w:rPr>
        <w:t>&lt;LINK to PRIVACY NOTICE&gt;</w:t>
      </w:r>
    </w:p>
    <w:p w14:paraId="379374BF" w14:textId="3F44F152" w:rsidR="00A04F20" w:rsidRPr="003E4E68" w:rsidRDefault="00A04F20" w:rsidP="00D14BDB">
      <w:pPr>
        <w:spacing w:before="100" w:beforeAutospacing="1" w:after="100" w:afterAutospacing="1" w:line="240" w:lineRule="auto"/>
        <w:jc w:val="both"/>
        <w:rPr>
          <w:rFonts w:ascii="Arial" w:eastAsia="Times New Roman" w:hAnsi="Arial" w:cs="Arial"/>
          <w:kern w:val="0"/>
          <w:sz w:val="27"/>
          <w:szCs w:val="27"/>
          <w:lang w:eastAsia="en-IE"/>
          <w14:ligatures w14:val="none"/>
        </w:rPr>
      </w:pPr>
    </w:p>
    <w:sectPr w:rsidR="00A04F20" w:rsidRPr="003E4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955"/>
    <w:multiLevelType w:val="multilevel"/>
    <w:tmpl w:val="C49C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81ABD"/>
    <w:multiLevelType w:val="multilevel"/>
    <w:tmpl w:val="06EA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04AB1"/>
    <w:multiLevelType w:val="hybridMultilevel"/>
    <w:tmpl w:val="4E963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5D462C"/>
    <w:multiLevelType w:val="multilevel"/>
    <w:tmpl w:val="8D7A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D43760"/>
    <w:multiLevelType w:val="hybridMultilevel"/>
    <w:tmpl w:val="87125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D235E3"/>
    <w:multiLevelType w:val="multilevel"/>
    <w:tmpl w:val="1D9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6D09E0"/>
    <w:multiLevelType w:val="multilevel"/>
    <w:tmpl w:val="E95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182E66"/>
    <w:multiLevelType w:val="multilevel"/>
    <w:tmpl w:val="804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B003E4"/>
    <w:multiLevelType w:val="multilevel"/>
    <w:tmpl w:val="C41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F7504"/>
    <w:multiLevelType w:val="multilevel"/>
    <w:tmpl w:val="DA2E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3B5F4E"/>
    <w:multiLevelType w:val="hybridMultilevel"/>
    <w:tmpl w:val="B7583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7B12C0"/>
    <w:multiLevelType w:val="multilevel"/>
    <w:tmpl w:val="EC0C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6937333">
    <w:abstractNumId w:val="8"/>
  </w:num>
  <w:num w:numId="2" w16cid:durableId="2006857133">
    <w:abstractNumId w:val="10"/>
  </w:num>
  <w:num w:numId="3" w16cid:durableId="861167491">
    <w:abstractNumId w:val="9"/>
  </w:num>
  <w:num w:numId="4" w16cid:durableId="1891267024">
    <w:abstractNumId w:val="1"/>
  </w:num>
  <w:num w:numId="5" w16cid:durableId="93672038">
    <w:abstractNumId w:val="6"/>
  </w:num>
  <w:num w:numId="6" w16cid:durableId="1649552817">
    <w:abstractNumId w:val="11"/>
  </w:num>
  <w:num w:numId="7" w16cid:durableId="388263303">
    <w:abstractNumId w:val="0"/>
  </w:num>
  <w:num w:numId="8" w16cid:durableId="324210726">
    <w:abstractNumId w:val="2"/>
  </w:num>
  <w:num w:numId="9" w16cid:durableId="1725907403">
    <w:abstractNumId w:val="4"/>
  </w:num>
  <w:num w:numId="10" w16cid:durableId="893588714">
    <w:abstractNumId w:val="5"/>
  </w:num>
  <w:num w:numId="11" w16cid:durableId="2031908366">
    <w:abstractNumId w:val="7"/>
  </w:num>
  <w:num w:numId="12" w16cid:durableId="1285428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CE"/>
    <w:rsid w:val="000019F0"/>
    <w:rsid w:val="00006C0D"/>
    <w:rsid w:val="000160C6"/>
    <w:rsid w:val="00022C46"/>
    <w:rsid w:val="00024011"/>
    <w:rsid w:val="00027828"/>
    <w:rsid w:val="000368DB"/>
    <w:rsid w:val="000528B4"/>
    <w:rsid w:val="00062E48"/>
    <w:rsid w:val="00067A03"/>
    <w:rsid w:val="000741BD"/>
    <w:rsid w:val="00075FA3"/>
    <w:rsid w:val="000A32EF"/>
    <w:rsid w:val="000A4BDE"/>
    <w:rsid w:val="000E1676"/>
    <w:rsid w:val="000F33BB"/>
    <w:rsid w:val="000F750A"/>
    <w:rsid w:val="00107E3D"/>
    <w:rsid w:val="001119F7"/>
    <w:rsid w:val="001205BD"/>
    <w:rsid w:val="00146A81"/>
    <w:rsid w:val="0015548E"/>
    <w:rsid w:val="001720E0"/>
    <w:rsid w:val="00185E6F"/>
    <w:rsid w:val="0019328D"/>
    <w:rsid w:val="001A6493"/>
    <w:rsid w:val="001B5E8D"/>
    <w:rsid w:val="001D0536"/>
    <w:rsid w:val="001D263D"/>
    <w:rsid w:val="001D47B9"/>
    <w:rsid w:val="001D5AF9"/>
    <w:rsid w:val="001E24C0"/>
    <w:rsid w:val="001E3678"/>
    <w:rsid w:val="001E3937"/>
    <w:rsid w:val="001F7736"/>
    <w:rsid w:val="00241A91"/>
    <w:rsid w:val="0024289F"/>
    <w:rsid w:val="00244EDD"/>
    <w:rsid w:val="002507A4"/>
    <w:rsid w:val="0025646A"/>
    <w:rsid w:val="00264038"/>
    <w:rsid w:val="00264A56"/>
    <w:rsid w:val="00270FA4"/>
    <w:rsid w:val="0027242B"/>
    <w:rsid w:val="002776C4"/>
    <w:rsid w:val="00280287"/>
    <w:rsid w:val="002811CF"/>
    <w:rsid w:val="002A7566"/>
    <w:rsid w:val="002C7352"/>
    <w:rsid w:val="002F27F0"/>
    <w:rsid w:val="002F6345"/>
    <w:rsid w:val="003112CD"/>
    <w:rsid w:val="0031357C"/>
    <w:rsid w:val="00315D55"/>
    <w:rsid w:val="003327DA"/>
    <w:rsid w:val="00345C55"/>
    <w:rsid w:val="003833C4"/>
    <w:rsid w:val="003A44B9"/>
    <w:rsid w:val="003A78B5"/>
    <w:rsid w:val="003B3CDB"/>
    <w:rsid w:val="003C40CA"/>
    <w:rsid w:val="003E4E68"/>
    <w:rsid w:val="004107AA"/>
    <w:rsid w:val="00424FE7"/>
    <w:rsid w:val="004403D6"/>
    <w:rsid w:val="00446A07"/>
    <w:rsid w:val="00453E06"/>
    <w:rsid w:val="00466B12"/>
    <w:rsid w:val="00466B58"/>
    <w:rsid w:val="0047091F"/>
    <w:rsid w:val="004A4200"/>
    <w:rsid w:val="004A5299"/>
    <w:rsid w:val="004D7D82"/>
    <w:rsid w:val="004F413A"/>
    <w:rsid w:val="00504C5F"/>
    <w:rsid w:val="00506440"/>
    <w:rsid w:val="00506DBE"/>
    <w:rsid w:val="0051200F"/>
    <w:rsid w:val="00525B92"/>
    <w:rsid w:val="005329E8"/>
    <w:rsid w:val="00536D74"/>
    <w:rsid w:val="0054348D"/>
    <w:rsid w:val="00555C52"/>
    <w:rsid w:val="00563DC8"/>
    <w:rsid w:val="0057078A"/>
    <w:rsid w:val="0057086D"/>
    <w:rsid w:val="00580B3C"/>
    <w:rsid w:val="005975B6"/>
    <w:rsid w:val="005D3B1E"/>
    <w:rsid w:val="005D4760"/>
    <w:rsid w:val="005D6D69"/>
    <w:rsid w:val="005D77DC"/>
    <w:rsid w:val="005D7EF9"/>
    <w:rsid w:val="005E67D4"/>
    <w:rsid w:val="005F5429"/>
    <w:rsid w:val="006053AC"/>
    <w:rsid w:val="006263AD"/>
    <w:rsid w:val="006308BA"/>
    <w:rsid w:val="00632888"/>
    <w:rsid w:val="00651AA2"/>
    <w:rsid w:val="00651CE8"/>
    <w:rsid w:val="00671981"/>
    <w:rsid w:val="00681D2F"/>
    <w:rsid w:val="00683A65"/>
    <w:rsid w:val="00687AAD"/>
    <w:rsid w:val="00694E6A"/>
    <w:rsid w:val="006A2A7A"/>
    <w:rsid w:val="0070083A"/>
    <w:rsid w:val="00707D9A"/>
    <w:rsid w:val="00714079"/>
    <w:rsid w:val="0071565F"/>
    <w:rsid w:val="007312C6"/>
    <w:rsid w:val="00731875"/>
    <w:rsid w:val="007556DD"/>
    <w:rsid w:val="00770B76"/>
    <w:rsid w:val="00783061"/>
    <w:rsid w:val="00790D01"/>
    <w:rsid w:val="007929FE"/>
    <w:rsid w:val="007B660D"/>
    <w:rsid w:val="007C02E3"/>
    <w:rsid w:val="007C51D6"/>
    <w:rsid w:val="007D0085"/>
    <w:rsid w:val="007D7731"/>
    <w:rsid w:val="007E41B3"/>
    <w:rsid w:val="007E4828"/>
    <w:rsid w:val="007E7BC4"/>
    <w:rsid w:val="008013B7"/>
    <w:rsid w:val="00801979"/>
    <w:rsid w:val="00823349"/>
    <w:rsid w:val="00824633"/>
    <w:rsid w:val="008320C8"/>
    <w:rsid w:val="00834BEA"/>
    <w:rsid w:val="00836EDF"/>
    <w:rsid w:val="00843B02"/>
    <w:rsid w:val="00866D4E"/>
    <w:rsid w:val="008A6DB4"/>
    <w:rsid w:val="008B1259"/>
    <w:rsid w:val="008B2024"/>
    <w:rsid w:val="008C7B08"/>
    <w:rsid w:val="008C7C59"/>
    <w:rsid w:val="008D13F7"/>
    <w:rsid w:val="008D6C7A"/>
    <w:rsid w:val="008E4DAA"/>
    <w:rsid w:val="008E50AE"/>
    <w:rsid w:val="00913E31"/>
    <w:rsid w:val="00945450"/>
    <w:rsid w:val="00961010"/>
    <w:rsid w:val="00971EB8"/>
    <w:rsid w:val="00994AD8"/>
    <w:rsid w:val="009B70FF"/>
    <w:rsid w:val="009C37E8"/>
    <w:rsid w:val="009E438F"/>
    <w:rsid w:val="00A04F20"/>
    <w:rsid w:val="00A0570A"/>
    <w:rsid w:val="00A24DA1"/>
    <w:rsid w:val="00A25017"/>
    <w:rsid w:val="00A4395E"/>
    <w:rsid w:val="00A44B24"/>
    <w:rsid w:val="00A6565C"/>
    <w:rsid w:val="00A65F1A"/>
    <w:rsid w:val="00A76BF3"/>
    <w:rsid w:val="00A821AE"/>
    <w:rsid w:val="00A853BA"/>
    <w:rsid w:val="00A955FA"/>
    <w:rsid w:val="00A95D40"/>
    <w:rsid w:val="00A964FB"/>
    <w:rsid w:val="00AA3839"/>
    <w:rsid w:val="00AA4D76"/>
    <w:rsid w:val="00AA6AEC"/>
    <w:rsid w:val="00AB7869"/>
    <w:rsid w:val="00AD5F14"/>
    <w:rsid w:val="00AD6855"/>
    <w:rsid w:val="00AD70CB"/>
    <w:rsid w:val="00AF1EB6"/>
    <w:rsid w:val="00B023EE"/>
    <w:rsid w:val="00B04EF8"/>
    <w:rsid w:val="00B4593B"/>
    <w:rsid w:val="00B51074"/>
    <w:rsid w:val="00B55209"/>
    <w:rsid w:val="00B55FFF"/>
    <w:rsid w:val="00B91F5E"/>
    <w:rsid w:val="00BA20F4"/>
    <w:rsid w:val="00BA5BBA"/>
    <w:rsid w:val="00BB3C14"/>
    <w:rsid w:val="00BB512E"/>
    <w:rsid w:val="00BC1ECE"/>
    <w:rsid w:val="00BC772A"/>
    <w:rsid w:val="00BF36DF"/>
    <w:rsid w:val="00C0523E"/>
    <w:rsid w:val="00C4129D"/>
    <w:rsid w:val="00C429DE"/>
    <w:rsid w:val="00C54437"/>
    <w:rsid w:val="00C564B7"/>
    <w:rsid w:val="00C66CB7"/>
    <w:rsid w:val="00C67E84"/>
    <w:rsid w:val="00C81ACC"/>
    <w:rsid w:val="00C9277B"/>
    <w:rsid w:val="00C92797"/>
    <w:rsid w:val="00CA0E8A"/>
    <w:rsid w:val="00CE5447"/>
    <w:rsid w:val="00CF004E"/>
    <w:rsid w:val="00CF37AD"/>
    <w:rsid w:val="00CF7924"/>
    <w:rsid w:val="00D026F3"/>
    <w:rsid w:val="00D02E58"/>
    <w:rsid w:val="00D14BDB"/>
    <w:rsid w:val="00D15BF3"/>
    <w:rsid w:val="00D16F18"/>
    <w:rsid w:val="00D26F91"/>
    <w:rsid w:val="00D32F62"/>
    <w:rsid w:val="00D437E2"/>
    <w:rsid w:val="00D5064D"/>
    <w:rsid w:val="00D5458B"/>
    <w:rsid w:val="00D674DF"/>
    <w:rsid w:val="00DB6545"/>
    <w:rsid w:val="00DD0B43"/>
    <w:rsid w:val="00DE1BAE"/>
    <w:rsid w:val="00E01224"/>
    <w:rsid w:val="00E03E95"/>
    <w:rsid w:val="00E057E3"/>
    <w:rsid w:val="00E2457A"/>
    <w:rsid w:val="00E30993"/>
    <w:rsid w:val="00E33BCE"/>
    <w:rsid w:val="00E364A6"/>
    <w:rsid w:val="00E42A89"/>
    <w:rsid w:val="00E46C9F"/>
    <w:rsid w:val="00E50C7F"/>
    <w:rsid w:val="00E61B47"/>
    <w:rsid w:val="00E64B15"/>
    <w:rsid w:val="00E9056C"/>
    <w:rsid w:val="00E9503D"/>
    <w:rsid w:val="00E95C54"/>
    <w:rsid w:val="00EA5B78"/>
    <w:rsid w:val="00EB1873"/>
    <w:rsid w:val="00EB3FEC"/>
    <w:rsid w:val="00EC0029"/>
    <w:rsid w:val="00EC246B"/>
    <w:rsid w:val="00ED1E95"/>
    <w:rsid w:val="00EE3D68"/>
    <w:rsid w:val="00EF1D92"/>
    <w:rsid w:val="00EF7EC3"/>
    <w:rsid w:val="00F03D0B"/>
    <w:rsid w:val="00F206E3"/>
    <w:rsid w:val="00F33C7B"/>
    <w:rsid w:val="00F34CB3"/>
    <w:rsid w:val="00F42DE3"/>
    <w:rsid w:val="00F460A3"/>
    <w:rsid w:val="00F461C2"/>
    <w:rsid w:val="00F53637"/>
    <w:rsid w:val="00F576FF"/>
    <w:rsid w:val="00F61C01"/>
    <w:rsid w:val="00F73B43"/>
    <w:rsid w:val="00FB1843"/>
    <w:rsid w:val="00FD7115"/>
    <w:rsid w:val="00FE5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A8A6"/>
  <w15:chartTrackingRefBased/>
  <w15:docId w15:val="{65DF1CB3-E906-446D-8145-8DE3D818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ECE"/>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BC1ECE"/>
    <w:rPr>
      <w:b/>
      <w:bCs/>
    </w:rPr>
  </w:style>
  <w:style w:type="character" w:customStyle="1" w:styleId="ecl-filedetail-meta-item">
    <w:name w:val="ecl-file__detail-meta-item"/>
    <w:basedOn w:val="DefaultParagraphFont"/>
    <w:rsid w:val="00BC1ECE"/>
  </w:style>
  <w:style w:type="character" w:styleId="Hyperlink">
    <w:name w:val="Hyperlink"/>
    <w:basedOn w:val="DefaultParagraphFont"/>
    <w:uiPriority w:val="99"/>
    <w:unhideWhenUsed/>
    <w:rsid w:val="00BC1ECE"/>
    <w:rPr>
      <w:color w:val="0000FF"/>
      <w:u w:val="single"/>
    </w:rPr>
  </w:style>
  <w:style w:type="character" w:customStyle="1" w:styleId="ecl-linklabel">
    <w:name w:val="ecl-link__label"/>
    <w:basedOn w:val="DefaultParagraphFont"/>
    <w:rsid w:val="00BC1ECE"/>
  </w:style>
  <w:style w:type="paragraph" w:styleId="ListParagraph">
    <w:name w:val="List Paragraph"/>
    <w:basedOn w:val="Normal"/>
    <w:uiPriority w:val="34"/>
    <w:qFormat/>
    <w:rsid w:val="007E41B3"/>
    <w:pPr>
      <w:ind w:left="720"/>
      <w:contextualSpacing/>
    </w:pPr>
  </w:style>
  <w:style w:type="character" w:styleId="UnresolvedMention">
    <w:name w:val="Unresolved Mention"/>
    <w:basedOn w:val="DefaultParagraphFont"/>
    <w:uiPriority w:val="99"/>
    <w:semiHidden/>
    <w:unhideWhenUsed/>
    <w:rsid w:val="00C429DE"/>
    <w:rPr>
      <w:color w:val="605E5C"/>
      <w:shd w:val="clear" w:color="auto" w:fill="E1DFDD"/>
    </w:rPr>
  </w:style>
  <w:style w:type="paragraph" w:styleId="Revision">
    <w:name w:val="Revision"/>
    <w:hidden/>
    <w:uiPriority w:val="99"/>
    <w:semiHidden/>
    <w:rsid w:val="00466B58"/>
    <w:pPr>
      <w:spacing w:after="0" w:line="240" w:lineRule="auto"/>
    </w:pPr>
  </w:style>
  <w:style w:type="character" w:styleId="FollowedHyperlink">
    <w:name w:val="FollowedHyperlink"/>
    <w:basedOn w:val="DefaultParagraphFont"/>
    <w:uiPriority w:val="99"/>
    <w:semiHidden/>
    <w:unhideWhenUsed/>
    <w:rsid w:val="00A82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8758">
      <w:bodyDiv w:val="1"/>
      <w:marLeft w:val="0"/>
      <w:marRight w:val="0"/>
      <w:marTop w:val="0"/>
      <w:marBottom w:val="0"/>
      <w:divBdr>
        <w:top w:val="none" w:sz="0" w:space="0" w:color="auto"/>
        <w:left w:val="none" w:sz="0" w:space="0" w:color="auto"/>
        <w:bottom w:val="none" w:sz="0" w:space="0" w:color="auto"/>
        <w:right w:val="none" w:sz="0" w:space="0" w:color="auto"/>
      </w:divBdr>
      <w:divsChild>
        <w:div w:id="892616307">
          <w:marLeft w:val="0"/>
          <w:marRight w:val="0"/>
          <w:marTop w:val="0"/>
          <w:marBottom w:val="0"/>
          <w:divBdr>
            <w:top w:val="none" w:sz="0" w:space="0" w:color="auto"/>
            <w:left w:val="none" w:sz="0" w:space="0" w:color="auto"/>
            <w:bottom w:val="none" w:sz="0" w:space="0" w:color="auto"/>
            <w:right w:val="none" w:sz="0" w:space="0" w:color="auto"/>
          </w:divBdr>
          <w:divsChild>
            <w:div w:id="566456573">
              <w:marLeft w:val="0"/>
              <w:marRight w:val="0"/>
              <w:marTop w:val="0"/>
              <w:marBottom w:val="0"/>
              <w:divBdr>
                <w:top w:val="none" w:sz="0" w:space="0" w:color="auto"/>
                <w:left w:val="none" w:sz="0" w:space="0" w:color="auto"/>
                <w:bottom w:val="none" w:sz="0" w:space="0" w:color="auto"/>
                <w:right w:val="none" w:sz="0" w:space="0" w:color="auto"/>
              </w:divBdr>
              <w:divsChild>
                <w:div w:id="126750385">
                  <w:marLeft w:val="0"/>
                  <w:marRight w:val="0"/>
                  <w:marTop w:val="0"/>
                  <w:marBottom w:val="0"/>
                  <w:divBdr>
                    <w:top w:val="none" w:sz="0" w:space="0" w:color="auto"/>
                    <w:left w:val="none" w:sz="0" w:space="0" w:color="auto"/>
                    <w:bottom w:val="none" w:sz="0" w:space="0" w:color="auto"/>
                    <w:right w:val="none" w:sz="0" w:space="0" w:color="auto"/>
                  </w:divBdr>
                  <w:divsChild>
                    <w:div w:id="245379440">
                      <w:marLeft w:val="0"/>
                      <w:marRight w:val="0"/>
                      <w:marTop w:val="0"/>
                      <w:marBottom w:val="0"/>
                      <w:divBdr>
                        <w:top w:val="none" w:sz="0" w:space="0" w:color="auto"/>
                        <w:left w:val="none" w:sz="0" w:space="0" w:color="auto"/>
                        <w:bottom w:val="none" w:sz="0" w:space="0" w:color="auto"/>
                        <w:right w:val="none" w:sz="0" w:space="0" w:color="auto"/>
                      </w:divBdr>
                    </w:div>
                    <w:div w:id="6683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1920">
              <w:marLeft w:val="0"/>
              <w:marRight w:val="0"/>
              <w:marTop w:val="0"/>
              <w:marBottom w:val="0"/>
              <w:divBdr>
                <w:top w:val="none" w:sz="0" w:space="0" w:color="auto"/>
                <w:left w:val="none" w:sz="0" w:space="0" w:color="auto"/>
                <w:bottom w:val="none" w:sz="0" w:space="0" w:color="auto"/>
                <w:right w:val="none" w:sz="0" w:space="0" w:color="auto"/>
              </w:divBdr>
              <w:divsChild>
                <w:div w:id="1206983625">
                  <w:marLeft w:val="0"/>
                  <w:marRight w:val="0"/>
                  <w:marTop w:val="0"/>
                  <w:marBottom w:val="0"/>
                  <w:divBdr>
                    <w:top w:val="none" w:sz="0" w:space="0" w:color="auto"/>
                    <w:left w:val="none" w:sz="0" w:space="0" w:color="auto"/>
                    <w:bottom w:val="none" w:sz="0" w:space="0" w:color="auto"/>
                    <w:right w:val="none" w:sz="0" w:space="0" w:color="auto"/>
                  </w:divBdr>
                </w:div>
                <w:div w:id="1922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1467">
          <w:marLeft w:val="0"/>
          <w:marRight w:val="0"/>
          <w:marTop w:val="0"/>
          <w:marBottom w:val="0"/>
          <w:divBdr>
            <w:top w:val="none" w:sz="0" w:space="0" w:color="auto"/>
            <w:left w:val="none" w:sz="0" w:space="0" w:color="auto"/>
            <w:bottom w:val="none" w:sz="0" w:space="0" w:color="auto"/>
            <w:right w:val="none" w:sz="0" w:space="0" w:color="auto"/>
          </w:divBdr>
          <w:divsChild>
            <w:div w:id="2012874134">
              <w:marLeft w:val="0"/>
              <w:marRight w:val="0"/>
              <w:marTop w:val="0"/>
              <w:marBottom w:val="0"/>
              <w:divBdr>
                <w:top w:val="none" w:sz="0" w:space="0" w:color="auto"/>
                <w:left w:val="none" w:sz="0" w:space="0" w:color="auto"/>
                <w:bottom w:val="none" w:sz="0" w:space="0" w:color="auto"/>
                <w:right w:val="none" w:sz="0" w:space="0" w:color="auto"/>
              </w:divBdr>
              <w:divsChild>
                <w:div w:id="1355422828">
                  <w:marLeft w:val="0"/>
                  <w:marRight w:val="0"/>
                  <w:marTop w:val="0"/>
                  <w:marBottom w:val="0"/>
                  <w:divBdr>
                    <w:top w:val="none" w:sz="0" w:space="0" w:color="auto"/>
                    <w:left w:val="none" w:sz="0" w:space="0" w:color="auto"/>
                    <w:bottom w:val="none" w:sz="0" w:space="0" w:color="auto"/>
                    <w:right w:val="none" w:sz="0" w:space="0" w:color="auto"/>
                  </w:divBdr>
                  <w:divsChild>
                    <w:div w:id="907765706">
                      <w:marLeft w:val="0"/>
                      <w:marRight w:val="0"/>
                      <w:marTop w:val="0"/>
                      <w:marBottom w:val="0"/>
                      <w:divBdr>
                        <w:top w:val="none" w:sz="0" w:space="0" w:color="auto"/>
                        <w:left w:val="none" w:sz="0" w:space="0" w:color="auto"/>
                        <w:bottom w:val="none" w:sz="0" w:space="0" w:color="auto"/>
                        <w:right w:val="none" w:sz="0" w:space="0" w:color="auto"/>
                      </w:divBdr>
                      <w:divsChild>
                        <w:div w:id="2066372758">
                          <w:marLeft w:val="0"/>
                          <w:marRight w:val="0"/>
                          <w:marTop w:val="0"/>
                          <w:marBottom w:val="0"/>
                          <w:divBdr>
                            <w:top w:val="none" w:sz="0" w:space="0" w:color="auto"/>
                            <w:left w:val="none" w:sz="0" w:space="0" w:color="auto"/>
                            <w:bottom w:val="none" w:sz="0" w:space="0" w:color="auto"/>
                            <w:right w:val="none" w:sz="0" w:space="0" w:color="auto"/>
                          </w:divBdr>
                        </w:div>
                        <w:div w:id="20818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5904">
          <w:marLeft w:val="0"/>
          <w:marRight w:val="0"/>
          <w:marTop w:val="0"/>
          <w:marBottom w:val="0"/>
          <w:divBdr>
            <w:top w:val="none" w:sz="0" w:space="0" w:color="auto"/>
            <w:left w:val="none" w:sz="0" w:space="0" w:color="auto"/>
            <w:bottom w:val="none" w:sz="0" w:space="0" w:color="auto"/>
            <w:right w:val="none" w:sz="0" w:space="0" w:color="auto"/>
          </w:divBdr>
          <w:divsChild>
            <w:div w:id="331564890">
              <w:marLeft w:val="0"/>
              <w:marRight w:val="0"/>
              <w:marTop w:val="0"/>
              <w:marBottom w:val="0"/>
              <w:divBdr>
                <w:top w:val="none" w:sz="0" w:space="0" w:color="auto"/>
                <w:left w:val="none" w:sz="0" w:space="0" w:color="auto"/>
                <w:bottom w:val="none" w:sz="0" w:space="0" w:color="auto"/>
                <w:right w:val="none" w:sz="0" w:space="0" w:color="auto"/>
              </w:divBdr>
              <w:divsChild>
                <w:div w:id="1450200000">
                  <w:marLeft w:val="0"/>
                  <w:marRight w:val="0"/>
                  <w:marTop w:val="0"/>
                  <w:marBottom w:val="0"/>
                  <w:divBdr>
                    <w:top w:val="none" w:sz="0" w:space="0" w:color="auto"/>
                    <w:left w:val="none" w:sz="0" w:space="0" w:color="auto"/>
                    <w:bottom w:val="none" w:sz="0" w:space="0" w:color="auto"/>
                    <w:right w:val="none" w:sz="0" w:space="0" w:color="auto"/>
                  </w:divBdr>
                  <w:divsChild>
                    <w:div w:id="1122655868">
                      <w:marLeft w:val="0"/>
                      <w:marRight w:val="0"/>
                      <w:marTop w:val="0"/>
                      <w:marBottom w:val="0"/>
                      <w:divBdr>
                        <w:top w:val="none" w:sz="0" w:space="0" w:color="auto"/>
                        <w:left w:val="none" w:sz="0" w:space="0" w:color="auto"/>
                        <w:bottom w:val="none" w:sz="0" w:space="0" w:color="auto"/>
                        <w:right w:val="none" w:sz="0" w:space="0" w:color="auto"/>
                      </w:divBdr>
                      <w:divsChild>
                        <w:div w:id="282149754">
                          <w:marLeft w:val="0"/>
                          <w:marRight w:val="0"/>
                          <w:marTop w:val="0"/>
                          <w:marBottom w:val="0"/>
                          <w:divBdr>
                            <w:top w:val="none" w:sz="0" w:space="0" w:color="auto"/>
                            <w:left w:val="none" w:sz="0" w:space="0" w:color="auto"/>
                            <w:bottom w:val="none" w:sz="0" w:space="0" w:color="auto"/>
                            <w:right w:val="none" w:sz="0" w:space="0" w:color="auto"/>
                          </w:divBdr>
                        </w:div>
                        <w:div w:id="13527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4194">
      <w:bodyDiv w:val="1"/>
      <w:marLeft w:val="0"/>
      <w:marRight w:val="0"/>
      <w:marTop w:val="0"/>
      <w:marBottom w:val="0"/>
      <w:divBdr>
        <w:top w:val="none" w:sz="0" w:space="0" w:color="auto"/>
        <w:left w:val="none" w:sz="0" w:space="0" w:color="auto"/>
        <w:bottom w:val="none" w:sz="0" w:space="0" w:color="auto"/>
        <w:right w:val="none" w:sz="0" w:space="0" w:color="auto"/>
      </w:divBdr>
      <w:divsChild>
        <w:div w:id="213197067">
          <w:marLeft w:val="0"/>
          <w:marRight w:val="0"/>
          <w:marTop w:val="0"/>
          <w:marBottom w:val="0"/>
          <w:divBdr>
            <w:top w:val="none" w:sz="0" w:space="0" w:color="auto"/>
            <w:left w:val="none" w:sz="0" w:space="0" w:color="auto"/>
            <w:bottom w:val="none" w:sz="0" w:space="0" w:color="auto"/>
            <w:right w:val="none" w:sz="0" w:space="0" w:color="auto"/>
          </w:divBdr>
          <w:divsChild>
            <w:div w:id="1899592322">
              <w:marLeft w:val="75"/>
              <w:marRight w:val="75"/>
              <w:marTop w:val="375"/>
              <w:marBottom w:val="75"/>
              <w:divBdr>
                <w:top w:val="none" w:sz="0" w:space="0" w:color="auto"/>
                <w:left w:val="none" w:sz="0" w:space="0" w:color="auto"/>
                <w:bottom w:val="none" w:sz="0" w:space="0" w:color="auto"/>
                <w:right w:val="none" w:sz="0" w:space="0" w:color="auto"/>
              </w:divBdr>
              <w:divsChild>
                <w:div w:id="431241940">
                  <w:marLeft w:val="0"/>
                  <w:marRight w:val="0"/>
                  <w:marTop w:val="0"/>
                  <w:marBottom w:val="0"/>
                  <w:divBdr>
                    <w:top w:val="none" w:sz="0" w:space="0" w:color="auto"/>
                    <w:left w:val="none" w:sz="0" w:space="0" w:color="auto"/>
                    <w:bottom w:val="none" w:sz="0" w:space="0" w:color="auto"/>
                    <w:right w:val="none" w:sz="0" w:space="0" w:color="auto"/>
                  </w:divBdr>
                  <w:divsChild>
                    <w:div w:id="2080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5098">
          <w:marLeft w:val="0"/>
          <w:marRight w:val="0"/>
          <w:marTop w:val="0"/>
          <w:marBottom w:val="0"/>
          <w:divBdr>
            <w:top w:val="none" w:sz="0" w:space="0" w:color="auto"/>
            <w:left w:val="none" w:sz="0" w:space="0" w:color="auto"/>
            <w:bottom w:val="none" w:sz="0" w:space="0" w:color="auto"/>
            <w:right w:val="none" w:sz="0" w:space="0" w:color="auto"/>
          </w:divBdr>
          <w:divsChild>
            <w:div w:id="709380629">
              <w:marLeft w:val="75"/>
              <w:marRight w:val="75"/>
              <w:marTop w:val="375"/>
              <w:marBottom w:val="75"/>
              <w:divBdr>
                <w:top w:val="none" w:sz="0" w:space="0" w:color="auto"/>
                <w:left w:val="none" w:sz="0" w:space="0" w:color="auto"/>
                <w:bottom w:val="none" w:sz="0" w:space="0" w:color="auto"/>
                <w:right w:val="none" w:sz="0" w:space="0" w:color="auto"/>
              </w:divBdr>
              <w:divsChild>
                <w:div w:id="1434671875">
                  <w:marLeft w:val="0"/>
                  <w:marRight w:val="0"/>
                  <w:marTop w:val="0"/>
                  <w:marBottom w:val="0"/>
                  <w:divBdr>
                    <w:top w:val="none" w:sz="0" w:space="0" w:color="auto"/>
                    <w:left w:val="none" w:sz="0" w:space="0" w:color="auto"/>
                    <w:bottom w:val="none" w:sz="0" w:space="0" w:color="auto"/>
                    <w:right w:val="none" w:sz="0" w:space="0" w:color="auto"/>
                  </w:divBdr>
                  <w:divsChild>
                    <w:div w:id="1728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183">
      <w:bodyDiv w:val="1"/>
      <w:marLeft w:val="0"/>
      <w:marRight w:val="0"/>
      <w:marTop w:val="0"/>
      <w:marBottom w:val="0"/>
      <w:divBdr>
        <w:top w:val="none" w:sz="0" w:space="0" w:color="auto"/>
        <w:left w:val="none" w:sz="0" w:space="0" w:color="auto"/>
        <w:bottom w:val="none" w:sz="0" w:space="0" w:color="auto"/>
        <w:right w:val="none" w:sz="0" w:space="0" w:color="auto"/>
      </w:divBdr>
    </w:div>
    <w:div w:id="1853107030">
      <w:bodyDiv w:val="1"/>
      <w:marLeft w:val="0"/>
      <w:marRight w:val="0"/>
      <w:marTop w:val="0"/>
      <w:marBottom w:val="0"/>
      <w:divBdr>
        <w:top w:val="none" w:sz="0" w:space="0" w:color="auto"/>
        <w:left w:val="none" w:sz="0" w:space="0" w:color="auto"/>
        <w:bottom w:val="none" w:sz="0" w:space="0" w:color="auto"/>
        <w:right w:val="none" w:sz="0" w:space="0" w:color="auto"/>
      </w:divBdr>
    </w:div>
    <w:div w:id="21328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backbone-servi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GIT-CONTRACTS-INFO-CENTRE@ec.europa.eu" TargetMode="External"/><Relationship Id="rId5" Type="http://schemas.openxmlformats.org/officeDocument/2006/relationships/styles" Target="styles.xml"/><Relationship Id="rId10" Type="http://schemas.openxmlformats.org/officeDocument/2006/relationships/hyperlink" Target="mailto:DIGIT-CONTRACTS-INFO-CENTRE@ec.europa.eu" TargetMode="External"/><Relationship Id="rId4" Type="http://schemas.openxmlformats.org/officeDocument/2006/relationships/numbering" Target="numbering.xml"/><Relationship Id="rId9" Type="http://schemas.openxmlformats.org/officeDocument/2006/relationships/hyperlink" Target="https://ec.europa.eu/eusurvey/runner/Customer-network-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401823-3771-4999-b634-990450d9d025" xsi:nil="true"/>
    <lcf76f155ced4ddcb4097134ff3c332f xmlns="b5ecfe6b-f9df-4b48-ad55-3ef28313a2a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63DBF5F1541448782798073C88976" ma:contentTypeVersion="12" ma:contentTypeDescription="Create a new document." ma:contentTypeScope="" ma:versionID="c9ca60eee146bb4f626baa199c4983f1">
  <xsd:schema xmlns:xsd="http://www.w3.org/2001/XMLSchema" xmlns:xs="http://www.w3.org/2001/XMLSchema" xmlns:p="http://schemas.microsoft.com/office/2006/metadata/properties" xmlns:ns2="b5ecfe6b-f9df-4b48-ad55-3ef28313a2a7" xmlns:ns3="78401823-3771-4999-b634-990450d9d025" targetNamespace="http://schemas.microsoft.com/office/2006/metadata/properties" ma:root="true" ma:fieldsID="e67872020497fe2602a2b958a91fd214" ns2:_="" ns3:_="">
    <xsd:import namespace="b5ecfe6b-f9df-4b48-ad55-3ef28313a2a7"/>
    <xsd:import namespace="78401823-3771-4999-b634-990450d9d0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cfe6b-f9df-4b48-ad55-3ef28313a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01823-3771-4999-b634-990450d9d0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5bae3b4-d85c-4500-99e2-f21d777ce2f6}" ma:internalName="TaxCatchAll" ma:showField="CatchAllData" ma:web="78401823-3771-4999-b634-990450d9d0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18A37-6AA0-4E8D-8664-043B849CA0D5}">
  <ds:schemaRefs>
    <ds:schemaRef ds:uri="http://schemas.microsoft.com/sharepoint/v3/contenttype/forms"/>
  </ds:schemaRefs>
</ds:datastoreItem>
</file>

<file path=customXml/itemProps2.xml><?xml version="1.0" encoding="utf-8"?>
<ds:datastoreItem xmlns:ds="http://schemas.openxmlformats.org/officeDocument/2006/customXml" ds:itemID="{D8AB235D-2CD6-46A1-9EE6-49AD67B3BF76}">
  <ds:schemaRefs>
    <ds:schemaRef ds:uri="http://purl.org/dc/terms/"/>
    <ds:schemaRef ds:uri="http://schemas.microsoft.com/office/2006/metadata/properties"/>
    <ds:schemaRef ds:uri="b5ecfe6b-f9df-4b48-ad55-3ef28313a2a7"/>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401823-3771-4999-b634-990450d9d025"/>
    <ds:schemaRef ds:uri="http://www.w3.org/XML/1998/namespace"/>
  </ds:schemaRefs>
</ds:datastoreItem>
</file>

<file path=customXml/itemProps3.xml><?xml version="1.0" encoding="utf-8"?>
<ds:datastoreItem xmlns:ds="http://schemas.openxmlformats.org/officeDocument/2006/customXml" ds:itemID="{F63AABC7-5715-4709-8A84-64681B95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cfe6b-f9df-4b48-ad55-3ef28313a2a7"/>
    <ds:schemaRef ds:uri="78401823-3771-4999-b634-990450d9d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775</Words>
  <Characters>4539</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5271</CharactersWithSpaces>
  <SharedDoc>false</SharedDoc>
  <HLinks>
    <vt:vector size="24" baseType="variant">
      <vt:variant>
        <vt:i4>7929936</vt:i4>
      </vt:variant>
      <vt:variant>
        <vt:i4>9</vt:i4>
      </vt:variant>
      <vt:variant>
        <vt:i4>0</vt:i4>
      </vt:variant>
      <vt:variant>
        <vt:i4>5</vt:i4>
      </vt:variant>
      <vt:variant>
        <vt:lpwstr>mailto:DIGIT-CONTRACTS-INFO-CENTRE@ec.europa.eu</vt:lpwstr>
      </vt:variant>
      <vt:variant>
        <vt:lpwstr/>
      </vt:variant>
      <vt:variant>
        <vt:i4>7929936</vt:i4>
      </vt:variant>
      <vt:variant>
        <vt:i4>6</vt:i4>
      </vt:variant>
      <vt:variant>
        <vt:i4>0</vt:i4>
      </vt:variant>
      <vt:variant>
        <vt:i4>5</vt:i4>
      </vt:variant>
      <vt:variant>
        <vt:lpwstr>mailto:DIGIT-CONTRACTS-INFO-CENTRE@ec.europa.eu</vt:lpwstr>
      </vt:variant>
      <vt:variant>
        <vt:lpwstr/>
      </vt:variant>
      <vt:variant>
        <vt:i4>7340142</vt:i4>
      </vt:variant>
      <vt:variant>
        <vt:i4>3</vt:i4>
      </vt:variant>
      <vt:variant>
        <vt:i4>0</vt:i4>
      </vt:variant>
      <vt:variant>
        <vt:i4>5</vt:i4>
      </vt:variant>
      <vt:variant>
        <vt:lpwstr>https://ec.europa.eu/eusurvey/runner/Customer-network-services</vt:lpwstr>
      </vt:variant>
      <vt:variant>
        <vt:lpwstr/>
      </vt:variant>
      <vt:variant>
        <vt:i4>2752622</vt:i4>
      </vt:variant>
      <vt:variant>
        <vt:i4>0</vt:i4>
      </vt:variant>
      <vt:variant>
        <vt:i4>0</vt:i4>
      </vt:variant>
      <vt:variant>
        <vt:i4>5</vt:i4>
      </vt:variant>
      <vt:variant>
        <vt:lpwstr>https://ec.europa.eu/eusurvey/runner/backbone-services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SARAGIOTIS Panagiotis (DIGIT)</dc:creator>
  <cp:keywords/>
  <dc:description/>
  <cp:lastModifiedBy>GURIUC Diana (DIGIT)</cp:lastModifiedBy>
  <cp:revision>4</cp:revision>
  <dcterms:created xsi:type="dcterms:W3CDTF">2024-06-20T12:52:00Z</dcterms:created>
  <dcterms:modified xsi:type="dcterms:W3CDTF">2024-06-20T13:20:00Z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2024-06-14T07:24:26Z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42c240ac-ae85-47bb-aa40-f85f7b760306</vt:lpwstr>
  </property>
  <property fmtid="{D5CDD505-2E9C-101B-9397-08002B2CF9AE}" pid="8" name="MSIP_Label_6bd9ddd1-4d20-43f6-abfa-fc3c07406f94_ContentBits">
    <vt:lpwstr>0</vt:lpwstr>
  </property>
  <property fmtid="{D5CDD505-2E9C-101B-9397-08002B2CF9AE}" pid="9" name="ContentTypeId">
    <vt:lpwstr>0x010100C0863DBF5F1541448782798073C88976</vt:lpwstr>
  </property>
  <property fmtid="{D5CDD505-2E9C-101B-9397-08002B2CF9AE}" pid="10" name="MediaServiceImageTags">
    <vt:lpwstr/>
  </property>
</Properties>
</file>