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0F" w:rsidRPr="005C3CA0" w:rsidRDefault="002D170F" w:rsidP="002D170F">
      <w:pPr>
        <w:pStyle w:val="Header"/>
        <w:spacing w:before="240" w:after="360"/>
        <w:jc w:val="center"/>
        <w:rPr>
          <w:b/>
          <w:smallCaps/>
          <w:sz w:val="28"/>
        </w:rPr>
      </w:pPr>
      <w:bookmarkStart w:id="0" w:name="_GoBack"/>
      <w:bookmarkEnd w:id="0"/>
      <w:r w:rsidRPr="005C3CA0">
        <w:rPr>
          <w:b/>
          <w:smallCaps/>
          <w:sz w:val="28"/>
        </w:rPr>
        <w:t>Notificação da conclusão das consultas na sequência do procedimento de oposição</w:t>
      </w:r>
    </w:p>
    <w:p w:rsidR="002D170F" w:rsidRPr="005C3CA0" w:rsidRDefault="002D170F" w:rsidP="002D170F">
      <w:pPr>
        <w:pStyle w:val="Text1"/>
      </w:pPr>
      <w:r w:rsidRPr="005C3CA0">
        <w:t>Regulamento (CE) n.º 509/2006 do Conselho relativo às especialidades tradicionais garantidas dos produtos agrícolas e dos géneros alimentícios</w:t>
      </w:r>
    </w:p>
    <w:p w:rsidR="002D170F" w:rsidRPr="005C3CA0" w:rsidRDefault="002D170F" w:rsidP="002D170F">
      <w:pPr>
        <w:pStyle w:val="ManualHeading1"/>
      </w:pPr>
      <w:r>
        <w:t>1.</w:t>
      </w:r>
      <w:r>
        <w:tab/>
      </w:r>
      <w:r w:rsidRPr="005C3CA0">
        <w:t>Denominação do produto</w:t>
      </w:r>
    </w:p>
    <w:p w:rsidR="002D170F" w:rsidRPr="000F3D78" w:rsidRDefault="002D170F" w:rsidP="002D170F">
      <w:pPr>
        <w:pStyle w:val="Text1"/>
        <w:rPr>
          <w:color w:val="FF0000"/>
        </w:rPr>
      </w:pPr>
      <w:r w:rsidRPr="000F3D78">
        <w:rPr>
          <w:color w:val="FF0000"/>
        </w:rPr>
        <w:t xml:space="preserve">[conforme indicado na publicação no </w:t>
      </w:r>
      <w:r w:rsidRPr="000F3D78">
        <w:rPr>
          <w:i/>
          <w:color w:val="FF0000"/>
        </w:rPr>
        <w:t>Jornal Oficial (JO)</w:t>
      </w:r>
      <w:r w:rsidRPr="000F3D78">
        <w:rPr>
          <w:color w:val="FF0000"/>
        </w:rPr>
        <w:t>]</w:t>
      </w:r>
    </w:p>
    <w:p w:rsidR="002D170F" w:rsidRPr="000F3D78" w:rsidRDefault="002D170F" w:rsidP="002D170F">
      <w:pPr>
        <w:pStyle w:val="ManualHeading1"/>
        <w:rPr>
          <w:color w:val="FF0000"/>
        </w:rPr>
      </w:pPr>
      <w:r>
        <w:t>2.</w:t>
      </w:r>
      <w:r>
        <w:tab/>
      </w:r>
      <w:r w:rsidRPr="005C3CA0">
        <w:t xml:space="preserve">Referência oficial </w:t>
      </w:r>
      <w:r w:rsidRPr="000F3D78">
        <w:rPr>
          <w:color w:val="FF0000"/>
        </w:rPr>
        <w:t xml:space="preserve">[conforme indicado na publicação no </w:t>
      </w:r>
      <w:r w:rsidRPr="000F3D78">
        <w:rPr>
          <w:i/>
          <w:color w:val="FF0000"/>
        </w:rPr>
        <w:t>Jornal Oficial (JO)</w:t>
      </w:r>
      <w:r w:rsidRPr="000F3D78">
        <w:rPr>
          <w:color w:val="FF0000"/>
        </w:rPr>
        <w:t>]</w:t>
      </w:r>
    </w:p>
    <w:p w:rsidR="002D170F" w:rsidRPr="005C3CA0" w:rsidRDefault="002D170F" w:rsidP="002D170F">
      <w:pPr>
        <w:pStyle w:val="Text1"/>
      </w:pPr>
      <w:r w:rsidRPr="005C3CA0">
        <w:t>Número de referência:</w:t>
      </w:r>
      <w:r w:rsidRPr="005C3CA0">
        <w:tab/>
      </w:r>
    </w:p>
    <w:p w:rsidR="002D170F" w:rsidRPr="005C3CA0" w:rsidRDefault="002D170F" w:rsidP="002D170F">
      <w:pPr>
        <w:pStyle w:val="Text1"/>
      </w:pPr>
      <w:r w:rsidRPr="005C3CA0">
        <w:t xml:space="preserve">Data de publicação no </w:t>
      </w:r>
      <w:r w:rsidRPr="005C3CA0">
        <w:rPr>
          <w:i/>
        </w:rPr>
        <w:t>JO</w:t>
      </w:r>
      <w:r w:rsidRPr="005C3CA0">
        <w:t>:</w:t>
      </w:r>
      <w:r w:rsidRPr="005C3CA0">
        <w:tab/>
      </w:r>
    </w:p>
    <w:p w:rsidR="002D170F" w:rsidRPr="005C3CA0" w:rsidRDefault="002D170F" w:rsidP="002D170F">
      <w:pPr>
        <w:pStyle w:val="ManualHeading1"/>
      </w:pPr>
      <w:r>
        <w:t>3.</w:t>
      </w:r>
      <w:r>
        <w:tab/>
      </w:r>
      <w:r w:rsidRPr="005C3CA0">
        <w:t>Resultados das consultas</w:t>
      </w:r>
    </w:p>
    <w:p w:rsidR="002D170F" w:rsidRPr="005C3CA0" w:rsidRDefault="002D170F" w:rsidP="002D170F">
      <w:pPr>
        <w:pStyle w:val="ManualHeading2"/>
      </w:pPr>
      <w:r>
        <w:tab/>
        <w:t xml:space="preserve">3.1. </w:t>
      </w:r>
      <w:r w:rsidRPr="005C3CA0">
        <w:t>Foi obtido um acordo com o oponente ou oponentes seguintes:</w:t>
      </w:r>
    </w:p>
    <w:p w:rsidR="002D170F" w:rsidRPr="000F3D78" w:rsidRDefault="002D170F" w:rsidP="002D170F">
      <w:pPr>
        <w:pStyle w:val="Text2"/>
        <w:rPr>
          <w:color w:val="FF0000"/>
        </w:rPr>
      </w:pPr>
      <w:r w:rsidRPr="000F3D78">
        <w:rPr>
          <w:color w:val="FF0000"/>
        </w:rPr>
        <w:t>[anexar cópia das cartas que mostram que foi obtido um acordo]</w:t>
      </w:r>
    </w:p>
    <w:p w:rsidR="002D170F" w:rsidRPr="005C3CA0" w:rsidRDefault="002D170F" w:rsidP="002D170F">
      <w:pPr>
        <w:pStyle w:val="ManualHeading2"/>
      </w:pPr>
      <w:r>
        <w:tab/>
        <w:t xml:space="preserve">3.2. </w:t>
      </w:r>
      <w:r w:rsidRPr="005C3CA0">
        <w:t>Não foi obtido um acordo com o oponente ou oponentes seguintes:</w:t>
      </w:r>
    </w:p>
    <w:p w:rsidR="002D170F" w:rsidRPr="005C3CA0" w:rsidRDefault="002D170F" w:rsidP="002D170F">
      <w:pPr>
        <w:pStyle w:val="ManualHeading1"/>
      </w:pPr>
      <w:r>
        <w:t>4.</w:t>
      </w:r>
      <w:r>
        <w:tab/>
      </w:r>
      <w:r w:rsidRPr="005C3CA0">
        <w:t>Caderno de especificações</w:t>
      </w:r>
    </w:p>
    <w:p w:rsidR="002D170F" w:rsidRPr="005C3CA0" w:rsidRDefault="002D170F" w:rsidP="002D170F">
      <w:pPr>
        <w:pStyle w:val="Text1"/>
        <w:rPr>
          <w:b/>
          <w:u w:val="single"/>
        </w:rPr>
      </w:pPr>
      <w:r w:rsidRPr="005C3CA0">
        <w:rPr>
          <w:b/>
          <w:u w:val="single"/>
        </w:rPr>
        <w:t>O caderno de especificações foi alterado</w:t>
      </w:r>
    </w:p>
    <w:p w:rsidR="002D170F" w:rsidRPr="005C3CA0" w:rsidRDefault="002D170F" w:rsidP="002D170F">
      <w:pPr>
        <w:pStyle w:val="Text2"/>
      </w:pPr>
      <w:r w:rsidRPr="005C3CA0">
        <w:t>:… Sim*</w:t>
      </w:r>
      <w:r w:rsidRPr="005C3CA0">
        <w:tab/>
        <w:t>…Não</w:t>
      </w:r>
    </w:p>
    <w:p w:rsidR="002D170F" w:rsidRPr="005C3CA0" w:rsidRDefault="002D170F" w:rsidP="002D170F">
      <w:pPr>
        <w:pStyle w:val="Text2"/>
      </w:pPr>
      <w:r w:rsidRPr="005C3CA0">
        <w:t xml:space="preserve">*Em caso de resposta afirmativa, juntar </w:t>
      </w:r>
      <w:r>
        <w:t>o caderno de especificações alterado</w:t>
      </w:r>
      <w:r w:rsidRPr="005C3CA0">
        <w:t>.</w:t>
      </w:r>
    </w:p>
    <w:p w:rsidR="002D170F" w:rsidRPr="005C3CA0" w:rsidRDefault="002D170F" w:rsidP="002D170F">
      <w:pPr>
        <w:pStyle w:val="ManualHeading1"/>
      </w:pPr>
      <w:r>
        <w:t>5.</w:t>
      </w:r>
      <w:r>
        <w:tab/>
      </w:r>
      <w:r w:rsidRPr="005C3CA0">
        <w:t>Data e assinatura</w:t>
      </w:r>
    </w:p>
    <w:p w:rsidR="002D170F" w:rsidRPr="005C3CA0" w:rsidRDefault="002D170F" w:rsidP="002D170F">
      <w:pPr>
        <w:pStyle w:val="Text1"/>
      </w:pPr>
      <w:r w:rsidRPr="005C3CA0">
        <w:t>_____________________________________________________________</w:t>
      </w:r>
    </w:p>
    <w:p w:rsidR="002D170F" w:rsidRPr="000F3D78" w:rsidRDefault="002D170F" w:rsidP="002D170F">
      <w:pPr>
        <w:pStyle w:val="Text1"/>
        <w:rPr>
          <w:color w:val="FF0000"/>
        </w:rPr>
      </w:pPr>
      <w:r w:rsidRPr="000F3D78">
        <w:rPr>
          <w:color w:val="FF0000"/>
        </w:rPr>
        <w:t>[Nome:]</w:t>
      </w:r>
    </w:p>
    <w:p w:rsidR="002D170F" w:rsidRPr="000F3D78" w:rsidRDefault="002D170F" w:rsidP="002D170F">
      <w:pPr>
        <w:pStyle w:val="Text1"/>
        <w:rPr>
          <w:color w:val="FF0000"/>
        </w:rPr>
      </w:pPr>
      <w:r w:rsidRPr="000F3D78">
        <w:rPr>
          <w:color w:val="FF0000"/>
        </w:rPr>
        <w:t>[Serviço/organização:]</w:t>
      </w:r>
    </w:p>
    <w:p w:rsidR="002D170F" w:rsidRPr="000F3D78" w:rsidRDefault="002D170F" w:rsidP="002D170F">
      <w:pPr>
        <w:pStyle w:val="Text1"/>
        <w:rPr>
          <w:color w:val="FF0000"/>
        </w:rPr>
      </w:pPr>
      <w:r w:rsidRPr="000F3D78">
        <w:rPr>
          <w:color w:val="FF0000"/>
        </w:rPr>
        <w:t>[Endereço:]</w:t>
      </w:r>
    </w:p>
    <w:p w:rsidR="002D170F" w:rsidRPr="000F3D78" w:rsidRDefault="002D170F" w:rsidP="002D170F">
      <w:pPr>
        <w:pStyle w:val="Text1"/>
        <w:rPr>
          <w:color w:val="FF0000"/>
        </w:rPr>
      </w:pPr>
      <w:r w:rsidRPr="000F3D78">
        <w:rPr>
          <w:color w:val="FF0000"/>
        </w:rPr>
        <w:t>[Telefone:</w:t>
      </w:r>
      <w:r w:rsidRPr="000F3D78">
        <w:rPr>
          <w:color w:val="FF0000"/>
        </w:rPr>
        <w:tab/>
        <w:t>+]</w:t>
      </w:r>
    </w:p>
    <w:p w:rsidR="002D170F" w:rsidRPr="000F3D78" w:rsidRDefault="002D170F" w:rsidP="002D170F">
      <w:pPr>
        <w:pStyle w:val="Text1"/>
        <w:rPr>
          <w:color w:val="FF0000"/>
        </w:rPr>
      </w:pPr>
      <w:r w:rsidRPr="000F3D78">
        <w:rPr>
          <w:color w:val="FF0000"/>
        </w:rPr>
        <w:t>[E-mail:</w:t>
      </w:r>
      <w:r w:rsidRPr="000F3D78">
        <w:rPr>
          <w:color w:val="FF0000"/>
        </w:rPr>
        <w:tab/>
        <w:t>]</w:t>
      </w:r>
    </w:p>
    <w:sectPr w:rsidR="002D170F" w:rsidRPr="000F3D78" w:rsidSect="002D170F">
      <w:pgSz w:w="11907" w:h="16839"/>
      <w:pgMar w:top="1134" w:right="1417" w:bottom="1134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C07A4">
      <w:r>
        <w:separator/>
      </w:r>
    </w:p>
  </w:endnote>
  <w:endnote w:type="continuationSeparator" w:id="0">
    <w:p w:rsidR="00000000" w:rsidRDefault="004C0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C07A4">
      <w:r>
        <w:separator/>
      </w:r>
    </w:p>
  </w:footnote>
  <w:footnote w:type="continuationSeparator" w:id="0">
    <w:p w:rsidR="00000000" w:rsidRDefault="004C0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058A"/>
    <w:multiLevelType w:val="singleLevel"/>
    <w:tmpl w:val="01184B00"/>
    <w:name w:val="List Dash 1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D170F"/>
    <w:rsid w:val="00003319"/>
    <w:rsid w:val="00005DE0"/>
    <w:rsid w:val="000067F5"/>
    <w:rsid w:val="00011A27"/>
    <w:rsid w:val="00011B07"/>
    <w:rsid w:val="00021E66"/>
    <w:rsid w:val="000355F1"/>
    <w:rsid w:val="00040526"/>
    <w:rsid w:val="00041DCA"/>
    <w:rsid w:val="000521D5"/>
    <w:rsid w:val="00054A1F"/>
    <w:rsid w:val="00056938"/>
    <w:rsid w:val="0006307F"/>
    <w:rsid w:val="00063838"/>
    <w:rsid w:val="000653BA"/>
    <w:rsid w:val="0006776F"/>
    <w:rsid w:val="00073512"/>
    <w:rsid w:val="0007735C"/>
    <w:rsid w:val="00077DE5"/>
    <w:rsid w:val="00081D6D"/>
    <w:rsid w:val="000860F7"/>
    <w:rsid w:val="000A3D8C"/>
    <w:rsid w:val="000A68DA"/>
    <w:rsid w:val="000A6A89"/>
    <w:rsid w:val="000B6AE7"/>
    <w:rsid w:val="000C09CF"/>
    <w:rsid w:val="000C36B0"/>
    <w:rsid w:val="000D410C"/>
    <w:rsid w:val="000D5628"/>
    <w:rsid w:val="000E00D5"/>
    <w:rsid w:val="000E0B66"/>
    <w:rsid w:val="000E1A8D"/>
    <w:rsid w:val="000E2456"/>
    <w:rsid w:val="000E3CFE"/>
    <w:rsid w:val="000E5AA8"/>
    <w:rsid w:val="000E70C8"/>
    <w:rsid w:val="000F0026"/>
    <w:rsid w:val="000F3D78"/>
    <w:rsid w:val="00104731"/>
    <w:rsid w:val="0011232C"/>
    <w:rsid w:val="00116890"/>
    <w:rsid w:val="0012252C"/>
    <w:rsid w:val="00122550"/>
    <w:rsid w:val="00123D1A"/>
    <w:rsid w:val="00132DF6"/>
    <w:rsid w:val="001343C8"/>
    <w:rsid w:val="00137F4C"/>
    <w:rsid w:val="00142BCC"/>
    <w:rsid w:val="001438AB"/>
    <w:rsid w:val="00147660"/>
    <w:rsid w:val="00147D7E"/>
    <w:rsid w:val="001540AF"/>
    <w:rsid w:val="0015663F"/>
    <w:rsid w:val="0016150A"/>
    <w:rsid w:val="00164364"/>
    <w:rsid w:val="00164CA9"/>
    <w:rsid w:val="00174CF3"/>
    <w:rsid w:val="00181E47"/>
    <w:rsid w:val="00182596"/>
    <w:rsid w:val="00184C56"/>
    <w:rsid w:val="00185099"/>
    <w:rsid w:val="00185A80"/>
    <w:rsid w:val="00197C4C"/>
    <w:rsid w:val="001A003D"/>
    <w:rsid w:val="001A3DC7"/>
    <w:rsid w:val="001A61DD"/>
    <w:rsid w:val="001B20F2"/>
    <w:rsid w:val="001B44BF"/>
    <w:rsid w:val="001B6725"/>
    <w:rsid w:val="001C29D9"/>
    <w:rsid w:val="001C3873"/>
    <w:rsid w:val="001C6931"/>
    <w:rsid w:val="001D3D9F"/>
    <w:rsid w:val="001D40B4"/>
    <w:rsid w:val="001D63C2"/>
    <w:rsid w:val="001E4C61"/>
    <w:rsid w:val="001E7C70"/>
    <w:rsid w:val="001F4B48"/>
    <w:rsid w:val="001F6D35"/>
    <w:rsid w:val="00200F7A"/>
    <w:rsid w:val="0020245F"/>
    <w:rsid w:val="00211618"/>
    <w:rsid w:val="00212A6F"/>
    <w:rsid w:val="00215048"/>
    <w:rsid w:val="00215607"/>
    <w:rsid w:val="00215696"/>
    <w:rsid w:val="00216729"/>
    <w:rsid w:val="00221CDC"/>
    <w:rsid w:val="00221F8D"/>
    <w:rsid w:val="00233528"/>
    <w:rsid w:val="002347B3"/>
    <w:rsid w:val="00237394"/>
    <w:rsid w:val="002408CB"/>
    <w:rsid w:val="00240EAF"/>
    <w:rsid w:val="00241180"/>
    <w:rsid w:val="00242557"/>
    <w:rsid w:val="00246149"/>
    <w:rsid w:val="0024645C"/>
    <w:rsid w:val="00247234"/>
    <w:rsid w:val="00254EC4"/>
    <w:rsid w:val="0026028F"/>
    <w:rsid w:val="00271317"/>
    <w:rsid w:val="00276B45"/>
    <w:rsid w:val="00276DD4"/>
    <w:rsid w:val="00277D61"/>
    <w:rsid w:val="0028725C"/>
    <w:rsid w:val="00292181"/>
    <w:rsid w:val="00296EF1"/>
    <w:rsid w:val="00297384"/>
    <w:rsid w:val="002A2F6B"/>
    <w:rsid w:val="002A4CCC"/>
    <w:rsid w:val="002A5E44"/>
    <w:rsid w:val="002B38AE"/>
    <w:rsid w:val="002B4BC6"/>
    <w:rsid w:val="002C500A"/>
    <w:rsid w:val="002C5EE9"/>
    <w:rsid w:val="002D08CC"/>
    <w:rsid w:val="002D170F"/>
    <w:rsid w:val="002D2531"/>
    <w:rsid w:val="002D3FD3"/>
    <w:rsid w:val="002D6EA4"/>
    <w:rsid w:val="002D77F4"/>
    <w:rsid w:val="002E77C5"/>
    <w:rsid w:val="002E7B34"/>
    <w:rsid w:val="002F759C"/>
    <w:rsid w:val="00300763"/>
    <w:rsid w:val="00300AFF"/>
    <w:rsid w:val="003076A2"/>
    <w:rsid w:val="00307B42"/>
    <w:rsid w:val="00307CDC"/>
    <w:rsid w:val="00310746"/>
    <w:rsid w:val="00311985"/>
    <w:rsid w:val="003165B2"/>
    <w:rsid w:val="003179CC"/>
    <w:rsid w:val="0032729E"/>
    <w:rsid w:val="00331AB2"/>
    <w:rsid w:val="00332C30"/>
    <w:rsid w:val="00333E8A"/>
    <w:rsid w:val="0033500C"/>
    <w:rsid w:val="0034395A"/>
    <w:rsid w:val="0034560D"/>
    <w:rsid w:val="003458DA"/>
    <w:rsid w:val="00345FA9"/>
    <w:rsid w:val="00355B30"/>
    <w:rsid w:val="00356102"/>
    <w:rsid w:val="003604CF"/>
    <w:rsid w:val="00361AFD"/>
    <w:rsid w:val="00362267"/>
    <w:rsid w:val="00364155"/>
    <w:rsid w:val="0037250B"/>
    <w:rsid w:val="00377FD1"/>
    <w:rsid w:val="00380F35"/>
    <w:rsid w:val="00382D98"/>
    <w:rsid w:val="00386DC1"/>
    <w:rsid w:val="0039105A"/>
    <w:rsid w:val="003912BF"/>
    <w:rsid w:val="00392E7A"/>
    <w:rsid w:val="003955B4"/>
    <w:rsid w:val="003A2235"/>
    <w:rsid w:val="003B01F9"/>
    <w:rsid w:val="003B33DA"/>
    <w:rsid w:val="003B39B2"/>
    <w:rsid w:val="003B444C"/>
    <w:rsid w:val="003B75F6"/>
    <w:rsid w:val="003B7C8A"/>
    <w:rsid w:val="003C30D0"/>
    <w:rsid w:val="003C5D48"/>
    <w:rsid w:val="003C7210"/>
    <w:rsid w:val="003D2F6E"/>
    <w:rsid w:val="003D69D2"/>
    <w:rsid w:val="003D727B"/>
    <w:rsid w:val="003E1CA2"/>
    <w:rsid w:val="003E6C67"/>
    <w:rsid w:val="003E7FBA"/>
    <w:rsid w:val="003F17AF"/>
    <w:rsid w:val="003F3076"/>
    <w:rsid w:val="003F6B7F"/>
    <w:rsid w:val="004024E7"/>
    <w:rsid w:val="00405F77"/>
    <w:rsid w:val="004137C3"/>
    <w:rsid w:val="004250DD"/>
    <w:rsid w:val="0043157B"/>
    <w:rsid w:val="00433D5C"/>
    <w:rsid w:val="004372F8"/>
    <w:rsid w:val="00450BA3"/>
    <w:rsid w:val="0045198B"/>
    <w:rsid w:val="00454681"/>
    <w:rsid w:val="00457266"/>
    <w:rsid w:val="00457C5A"/>
    <w:rsid w:val="00462E83"/>
    <w:rsid w:val="00463AE2"/>
    <w:rsid w:val="00466270"/>
    <w:rsid w:val="00466497"/>
    <w:rsid w:val="004838A0"/>
    <w:rsid w:val="00490C09"/>
    <w:rsid w:val="00492B87"/>
    <w:rsid w:val="00497F10"/>
    <w:rsid w:val="004A0C30"/>
    <w:rsid w:val="004A2754"/>
    <w:rsid w:val="004A555A"/>
    <w:rsid w:val="004B3B2C"/>
    <w:rsid w:val="004B4957"/>
    <w:rsid w:val="004B7A88"/>
    <w:rsid w:val="004C07A4"/>
    <w:rsid w:val="004D036D"/>
    <w:rsid w:val="004D11AE"/>
    <w:rsid w:val="004D2590"/>
    <w:rsid w:val="004D2752"/>
    <w:rsid w:val="004D4D6D"/>
    <w:rsid w:val="004D5171"/>
    <w:rsid w:val="004D56A0"/>
    <w:rsid w:val="004D5C8F"/>
    <w:rsid w:val="004E2E19"/>
    <w:rsid w:val="004E4873"/>
    <w:rsid w:val="004F01C6"/>
    <w:rsid w:val="004F021E"/>
    <w:rsid w:val="004F022F"/>
    <w:rsid w:val="004F14C3"/>
    <w:rsid w:val="004F24D6"/>
    <w:rsid w:val="004F2772"/>
    <w:rsid w:val="004F27FD"/>
    <w:rsid w:val="004F48C9"/>
    <w:rsid w:val="004F5023"/>
    <w:rsid w:val="004F5969"/>
    <w:rsid w:val="004F68FE"/>
    <w:rsid w:val="00502E35"/>
    <w:rsid w:val="00503367"/>
    <w:rsid w:val="00504044"/>
    <w:rsid w:val="005053DF"/>
    <w:rsid w:val="00506E67"/>
    <w:rsid w:val="00510078"/>
    <w:rsid w:val="0051298B"/>
    <w:rsid w:val="005151A2"/>
    <w:rsid w:val="00527482"/>
    <w:rsid w:val="00532099"/>
    <w:rsid w:val="00533A60"/>
    <w:rsid w:val="005352AD"/>
    <w:rsid w:val="00535DAC"/>
    <w:rsid w:val="00537051"/>
    <w:rsid w:val="005431FF"/>
    <w:rsid w:val="005525A6"/>
    <w:rsid w:val="005533E8"/>
    <w:rsid w:val="005549BF"/>
    <w:rsid w:val="00556F00"/>
    <w:rsid w:val="00562444"/>
    <w:rsid w:val="0057008C"/>
    <w:rsid w:val="0057603F"/>
    <w:rsid w:val="00576411"/>
    <w:rsid w:val="005772F7"/>
    <w:rsid w:val="00580394"/>
    <w:rsid w:val="00581866"/>
    <w:rsid w:val="005859C1"/>
    <w:rsid w:val="00595628"/>
    <w:rsid w:val="00595EEA"/>
    <w:rsid w:val="0059692C"/>
    <w:rsid w:val="005A11AE"/>
    <w:rsid w:val="005A1970"/>
    <w:rsid w:val="005A1F5E"/>
    <w:rsid w:val="005A3132"/>
    <w:rsid w:val="005A3A94"/>
    <w:rsid w:val="005A3EDD"/>
    <w:rsid w:val="005A6BE1"/>
    <w:rsid w:val="005B522A"/>
    <w:rsid w:val="005B6633"/>
    <w:rsid w:val="005B75A2"/>
    <w:rsid w:val="005C00EB"/>
    <w:rsid w:val="005C55B0"/>
    <w:rsid w:val="005C652C"/>
    <w:rsid w:val="005C7F12"/>
    <w:rsid w:val="005D488A"/>
    <w:rsid w:val="005E247C"/>
    <w:rsid w:val="005F1241"/>
    <w:rsid w:val="005F57DB"/>
    <w:rsid w:val="005F6FD9"/>
    <w:rsid w:val="006027F6"/>
    <w:rsid w:val="00603A96"/>
    <w:rsid w:val="00605B2D"/>
    <w:rsid w:val="00606291"/>
    <w:rsid w:val="00611216"/>
    <w:rsid w:val="00613D9D"/>
    <w:rsid w:val="00614570"/>
    <w:rsid w:val="00617121"/>
    <w:rsid w:val="006204CF"/>
    <w:rsid w:val="00622376"/>
    <w:rsid w:val="0062351E"/>
    <w:rsid w:val="00623A54"/>
    <w:rsid w:val="006270F5"/>
    <w:rsid w:val="00632503"/>
    <w:rsid w:val="00636C6C"/>
    <w:rsid w:val="00641D35"/>
    <w:rsid w:val="006469F7"/>
    <w:rsid w:val="0065161D"/>
    <w:rsid w:val="006520F7"/>
    <w:rsid w:val="0065311B"/>
    <w:rsid w:val="006672B5"/>
    <w:rsid w:val="00672456"/>
    <w:rsid w:val="00673503"/>
    <w:rsid w:val="006746C4"/>
    <w:rsid w:val="006751A5"/>
    <w:rsid w:val="006773E5"/>
    <w:rsid w:val="0068046C"/>
    <w:rsid w:val="00684D1B"/>
    <w:rsid w:val="006855E3"/>
    <w:rsid w:val="00686D47"/>
    <w:rsid w:val="00687EFB"/>
    <w:rsid w:val="006901E3"/>
    <w:rsid w:val="006905DD"/>
    <w:rsid w:val="00692AD4"/>
    <w:rsid w:val="00692F27"/>
    <w:rsid w:val="00697943"/>
    <w:rsid w:val="006A28D0"/>
    <w:rsid w:val="006A399C"/>
    <w:rsid w:val="006B0156"/>
    <w:rsid w:val="006B1D08"/>
    <w:rsid w:val="006B4B6C"/>
    <w:rsid w:val="006B4B87"/>
    <w:rsid w:val="006B7780"/>
    <w:rsid w:val="006B7C40"/>
    <w:rsid w:val="006B7DF1"/>
    <w:rsid w:val="006C3F90"/>
    <w:rsid w:val="006C5A95"/>
    <w:rsid w:val="006C64A7"/>
    <w:rsid w:val="006C6E1E"/>
    <w:rsid w:val="006D16C5"/>
    <w:rsid w:val="006D17A5"/>
    <w:rsid w:val="006D31B5"/>
    <w:rsid w:val="006D52A9"/>
    <w:rsid w:val="006D5B9B"/>
    <w:rsid w:val="006E0BAC"/>
    <w:rsid w:val="006E1740"/>
    <w:rsid w:val="006E2004"/>
    <w:rsid w:val="006E48F5"/>
    <w:rsid w:val="006F31B1"/>
    <w:rsid w:val="006F6E81"/>
    <w:rsid w:val="006F6ECB"/>
    <w:rsid w:val="006F7792"/>
    <w:rsid w:val="0070044B"/>
    <w:rsid w:val="00704412"/>
    <w:rsid w:val="00710B51"/>
    <w:rsid w:val="00714EF2"/>
    <w:rsid w:val="0071678B"/>
    <w:rsid w:val="007268E4"/>
    <w:rsid w:val="00726DFD"/>
    <w:rsid w:val="0073388C"/>
    <w:rsid w:val="00734099"/>
    <w:rsid w:val="00740B79"/>
    <w:rsid w:val="007410B6"/>
    <w:rsid w:val="00746ED2"/>
    <w:rsid w:val="00752159"/>
    <w:rsid w:val="00757C7E"/>
    <w:rsid w:val="00760300"/>
    <w:rsid w:val="00761756"/>
    <w:rsid w:val="00762689"/>
    <w:rsid w:val="00765B79"/>
    <w:rsid w:val="00765ED9"/>
    <w:rsid w:val="00771B49"/>
    <w:rsid w:val="0077273C"/>
    <w:rsid w:val="00773013"/>
    <w:rsid w:val="00775D6C"/>
    <w:rsid w:val="00776F46"/>
    <w:rsid w:val="00783668"/>
    <w:rsid w:val="00784A5E"/>
    <w:rsid w:val="00786180"/>
    <w:rsid w:val="00787D16"/>
    <w:rsid w:val="00790039"/>
    <w:rsid w:val="00790808"/>
    <w:rsid w:val="007924D3"/>
    <w:rsid w:val="007952AB"/>
    <w:rsid w:val="00797FEF"/>
    <w:rsid w:val="007A0D38"/>
    <w:rsid w:val="007A1819"/>
    <w:rsid w:val="007A19D3"/>
    <w:rsid w:val="007A5D48"/>
    <w:rsid w:val="007B1872"/>
    <w:rsid w:val="007B2D54"/>
    <w:rsid w:val="007B2E6E"/>
    <w:rsid w:val="007C0F55"/>
    <w:rsid w:val="007C1D21"/>
    <w:rsid w:val="007C6D68"/>
    <w:rsid w:val="007D5726"/>
    <w:rsid w:val="007D5780"/>
    <w:rsid w:val="007E0760"/>
    <w:rsid w:val="007E1CD0"/>
    <w:rsid w:val="007E2B2D"/>
    <w:rsid w:val="007E5E14"/>
    <w:rsid w:val="007E60A2"/>
    <w:rsid w:val="008042A9"/>
    <w:rsid w:val="00804DCA"/>
    <w:rsid w:val="00807D38"/>
    <w:rsid w:val="008209AF"/>
    <w:rsid w:val="00822B00"/>
    <w:rsid w:val="00826291"/>
    <w:rsid w:val="00830911"/>
    <w:rsid w:val="00831C69"/>
    <w:rsid w:val="00833F8A"/>
    <w:rsid w:val="008341F9"/>
    <w:rsid w:val="00841069"/>
    <w:rsid w:val="00843B92"/>
    <w:rsid w:val="00844F69"/>
    <w:rsid w:val="00846411"/>
    <w:rsid w:val="00852C28"/>
    <w:rsid w:val="00856555"/>
    <w:rsid w:val="00863E31"/>
    <w:rsid w:val="00867D10"/>
    <w:rsid w:val="00867EB9"/>
    <w:rsid w:val="0087215F"/>
    <w:rsid w:val="008751ED"/>
    <w:rsid w:val="00876A80"/>
    <w:rsid w:val="00882118"/>
    <w:rsid w:val="00882712"/>
    <w:rsid w:val="00885179"/>
    <w:rsid w:val="00887580"/>
    <w:rsid w:val="008920F3"/>
    <w:rsid w:val="0089688D"/>
    <w:rsid w:val="00896EF0"/>
    <w:rsid w:val="008A050B"/>
    <w:rsid w:val="008A0B0E"/>
    <w:rsid w:val="008A1EBE"/>
    <w:rsid w:val="008A216A"/>
    <w:rsid w:val="008A359E"/>
    <w:rsid w:val="008A3DF8"/>
    <w:rsid w:val="008A40FB"/>
    <w:rsid w:val="008B5A58"/>
    <w:rsid w:val="008C027A"/>
    <w:rsid w:val="008C2323"/>
    <w:rsid w:val="008C2709"/>
    <w:rsid w:val="008C2C08"/>
    <w:rsid w:val="008C4217"/>
    <w:rsid w:val="008C4D46"/>
    <w:rsid w:val="008D0F4C"/>
    <w:rsid w:val="008D22F0"/>
    <w:rsid w:val="008D2B38"/>
    <w:rsid w:val="008D44D9"/>
    <w:rsid w:val="008D56F2"/>
    <w:rsid w:val="008D5A68"/>
    <w:rsid w:val="008E10C7"/>
    <w:rsid w:val="008E1AAB"/>
    <w:rsid w:val="008E377C"/>
    <w:rsid w:val="008E5955"/>
    <w:rsid w:val="008F20CD"/>
    <w:rsid w:val="008F4CCD"/>
    <w:rsid w:val="00907CFB"/>
    <w:rsid w:val="00907CFF"/>
    <w:rsid w:val="00910017"/>
    <w:rsid w:val="009100F1"/>
    <w:rsid w:val="009137A0"/>
    <w:rsid w:val="0091391E"/>
    <w:rsid w:val="00913B7F"/>
    <w:rsid w:val="00916116"/>
    <w:rsid w:val="00920149"/>
    <w:rsid w:val="0092230D"/>
    <w:rsid w:val="009227C2"/>
    <w:rsid w:val="00926173"/>
    <w:rsid w:val="00930117"/>
    <w:rsid w:val="00932845"/>
    <w:rsid w:val="00935276"/>
    <w:rsid w:val="009434BE"/>
    <w:rsid w:val="00944E35"/>
    <w:rsid w:val="0094733E"/>
    <w:rsid w:val="00955EC5"/>
    <w:rsid w:val="00956514"/>
    <w:rsid w:val="0096171B"/>
    <w:rsid w:val="00966559"/>
    <w:rsid w:val="009674CC"/>
    <w:rsid w:val="0097212D"/>
    <w:rsid w:val="00975476"/>
    <w:rsid w:val="00975621"/>
    <w:rsid w:val="009758FA"/>
    <w:rsid w:val="009A7E69"/>
    <w:rsid w:val="009B59E1"/>
    <w:rsid w:val="009B5D09"/>
    <w:rsid w:val="009C382E"/>
    <w:rsid w:val="009C663D"/>
    <w:rsid w:val="009C6CAD"/>
    <w:rsid w:val="009C7B37"/>
    <w:rsid w:val="009E3535"/>
    <w:rsid w:val="009E510D"/>
    <w:rsid w:val="009E6B89"/>
    <w:rsid w:val="009F5A8A"/>
    <w:rsid w:val="009F668D"/>
    <w:rsid w:val="009F778E"/>
    <w:rsid w:val="009F7C25"/>
    <w:rsid w:val="00A00685"/>
    <w:rsid w:val="00A025E7"/>
    <w:rsid w:val="00A04952"/>
    <w:rsid w:val="00A104AA"/>
    <w:rsid w:val="00A139C5"/>
    <w:rsid w:val="00A146D7"/>
    <w:rsid w:val="00A15B01"/>
    <w:rsid w:val="00A1649E"/>
    <w:rsid w:val="00A178D4"/>
    <w:rsid w:val="00A20F51"/>
    <w:rsid w:val="00A23536"/>
    <w:rsid w:val="00A27FAF"/>
    <w:rsid w:val="00A30984"/>
    <w:rsid w:val="00A32A1E"/>
    <w:rsid w:val="00A33703"/>
    <w:rsid w:val="00A33BD0"/>
    <w:rsid w:val="00A407F3"/>
    <w:rsid w:val="00A40856"/>
    <w:rsid w:val="00A41F91"/>
    <w:rsid w:val="00A447EE"/>
    <w:rsid w:val="00A52D21"/>
    <w:rsid w:val="00A538F9"/>
    <w:rsid w:val="00A60E71"/>
    <w:rsid w:val="00A634D5"/>
    <w:rsid w:val="00A718A1"/>
    <w:rsid w:val="00A72378"/>
    <w:rsid w:val="00A729E3"/>
    <w:rsid w:val="00A73BE9"/>
    <w:rsid w:val="00A755BC"/>
    <w:rsid w:val="00A77F05"/>
    <w:rsid w:val="00A91085"/>
    <w:rsid w:val="00A92651"/>
    <w:rsid w:val="00A934C7"/>
    <w:rsid w:val="00AA0433"/>
    <w:rsid w:val="00AA1449"/>
    <w:rsid w:val="00AA14A3"/>
    <w:rsid w:val="00AA52D2"/>
    <w:rsid w:val="00AB1246"/>
    <w:rsid w:val="00AB2084"/>
    <w:rsid w:val="00AB275F"/>
    <w:rsid w:val="00AC1E8B"/>
    <w:rsid w:val="00AC2487"/>
    <w:rsid w:val="00AD2B01"/>
    <w:rsid w:val="00AD4DDF"/>
    <w:rsid w:val="00AD519C"/>
    <w:rsid w:val="00AE0D68"/>
    <w:rsid w:val="00AE218E"/>
    <w:rsid w:val="00AE7DAE"/>
    <w:rsid w:val="00B04755"/>
    <w:rsid w:val="00B05A25"/>
    <w:rsid w:val="00B143CC"/>
    <w:rsid w:val="00B15395"/>
    <w:rsid w:val="00B23DB5"/>
    <w:rsid w:val="00B24878"/>
    <w:rsid w:val="00B306BC"/>
    <w:rsid w:val="00B30EC4"/>
    <w:rsid w:val="00B34473"/>
    <w:rsid w:val="00B34D17"/>
    <w:rsid w:val="00B40616"/>
    <w:rsid w:val="00B42DEE"/>
    <w:rsid w:val="00B471CF"/>
    <w:rsid w:val="00B53DAA"/>
    <w:rsid w:val="00B54C9F"/>
    <w:rsid w:val="00B574BD"/>
    <w:rsid w:val="00B64669"/>
    <w:rsid w:val="00B65151"/>
    <w:rsid w:val="00B65820"/>
    <w:rsid w:val="00B65BD8"/>
    <w:rsid w:val="00B70A83"/>
    <w:rsid w:val="00B7499E"/>
    <w:rsid w:val="00B859E1"/>
    <w:rsid w:val="00B87441"/>
    <w:rsid w:val="00B90043"/>
    <w:rsid w:val="00B9113F"/>
    <w:rsid w:val="00BA1209"/>
    <w:rsid w:val="00BA1748"/>
    <w:rsid w:val="00BB194D"/>
    <w:rsid w:val="00BB26B3"/>
    <w:rsid w:val="00BB33E4"/>
    <w:rsid w:val="00BB3BD9"/>
    <w:rsid w:val="00BB75F7"/>
    <w:rsid w:val="00BC0DC3"/>
    <w:rsid w:val="00BC4D8A"/>
    <w:rsid w:val="00BD15DD"/>
    <w:rsid w:val="00BD4492"/>
    <w:rsid w:val="00BD488A"/>
    <w:rsid w:val="00BD6CD3"/>
    <w:rsid w:val="00BE510C"/>
    <w:rsid w:val="00BF18B9"/>
    <w:rsid w:val="00BF3219"/>
    <w:rsid w:val="00BF7E8C"/>
    <w:rsid w:val="00C00280"/>
    <w:rsid w:val="00C023CE"/>
    <w:rsid w:val="00C02A8E"/>
    <w:rsid w:val="00C03588"/>
    <w:rsid w:val="00C151D3"/>
    <w:rsid w:val="00C16F22"/>
    <w:rsid w:val="00C17288"/>
    <w:rsid w:val="00C21473"/>
    <w:rsid w:val="00C2157F"/>
    <w:rsid w:val="00C21806"/>
    <w:rsid w:val="00C250BE"/>
    <w:rsid w:val="00C30D62"/>
    <w:rsid w:val="00C32950"/>
    <w:rsid w:val="00C33EB6"/>
    <w:rsid w:val="00C37D23"/>
    <w:rsid w:val="00C42C96"/>
    <w:rsid w:val="00C54555"/>
    <w:rsid w:val="00C600C1"/>
    <w:rsid w:val="00C635AA"/>
    <w:rsid w:val="00C6676E"/>
    <w:rsid w:val="00C70BA7"/>
    <w:rsid w:val="00C71F2C"/>
    <w:rsid w:val="00C72A9E"/>
    <w:rsid w:val="00C754BA"/>
    <w:rsid w:val="00C756B6"/>
    <w:rsid w:val="00C866A2"/>
    <w:rsid w:val="00C876F5"/>
    <w:rsid w:val="00C9026D"/>
    <w:rsid w:val="00C90671"/>
    <w:rsid w:val="00C9185E"/>
    <w:rsid w:val="00C9502E"/>
    <w:rsid w:val="00C9587A"/>
    <w:rsid w:val="00CA0443"/>
    <w:rsid w:val="00CA424F"/>
    <w:rsid w:val="00CA4918"/>
    <w:rsid w:val="00CC0C0E"/>
    <w:rsid w:val="00CC26C6"/>
    <w:rsid w:val="00CC324C"/>
    <w:rsid w:val="00CC3ACC"/>
    <w:rsid w:val="00CC57FD"/>
    <w:rsid w:val="00CD3FB0"/>
    <w:rsid w:val="00CD64FF"/>
    <w:rsid w:val="00CF08C7"/>
    <w:rsid w:val="00D00AEA"/>
    <w:rsid w:val="00D11243"/>
    <w:rsid w:val="00D21D25"/>
    <w:rsid w:val="00D23962"/>
    <w:rsid w:val="00D30B4D"/>
    <w:rsid w:val="00D342DF"/>
    <w:rsid w:val="00D47228"/>
    <w:rsid w:val="00D52454"/>
    <w:rsid w:val="00D610E8"/>
    <w:rsid w:val="00D62DD2"/>
    <w:rsid w:val="00D66B46"/>
    <w:rsid w:val="00D6797B"/>
    <w:rsid w:val="00D76B92"/>
    <w:rsid w:val="00D81B3B"/>
    <w:rsid w:val="00D9084A"/>
    <w:rsid w:val="00D90CCE"/>
    <w:rsid w:val="00D94F40"/>
    <w:rsid w:val="00D954B0"/>
    <w:rsid w:val="00D972B6"/>
    <w:rsid w:val="00DB3E38"/>
    <w:rsid w:val="00DB4520"/>
    <w:rsid w:val="00DB7663"/>
    <w:rsid w:val="00DB7DFB"/>
    <w:rsid w:val="00DC0B58"/>
    <w:rsid w:val="00DC17A8"/>
    <w:rsid w:val="00DC2A77"/>
    <w:rsid w:val="00DC35ED"/>
    <w:rsid w:val="00DD6E34"/>
    <w:rsid w:val="00DE07EC"/>
    <w:rsid w:val="00DE2039"/>
    <w:rsid w:val="00DE2AA4"/>
    <w:rsid w:val="00DE44F2"/>
    <w:rsid w:val="00DE59FD"/>
    <w:rsid w:val="00DE5E6F"/>
    <w:rsid w:val="00DF1DBA"/>
    <w:rsid w:val="00DF2363"/>
    <w:rsid w:val="00DF4191"/>
    <w:rsid w:val="00DF6825"/>
    <w:rsid w:val="00DF7519"/>
    <w:rsid w:val="00E03892"/>
    <w:rsid w:val="00E03D77"/>
    <w:rsid w:val="00E10D2A"/>
    <w:rsid w:val="00E11271"/>
    <w:rsid w:val="00E22118"/>
    <w:rsid w:val="00E25965"/>
    <w:rsid w:val="00E25F6F"/>
    <w:rsid w:val="00E3077C"/>
    <w:rsid w:val="00E34AE9"/>
    <w:rsid w:val="00E40347"/>
    <w:rsid w:val="00E41F8A"/>
    <w:rsid w:val="00E44426"/>
    <w:rsid w:val="00E53C71"/>
    <w:rsid w:val="00E62FE3"/>
    <w:rsid w:val="00E65AE8"/>
    <w:rsid w:val="00E669CE"/>
    <w:rsid w:val="00E7017C"/>
    <w:rsid w:val="00E71F9C"/>
    <w:rsid w:val="00E757C6"/>
    <w:rsid w:val="00E80FA8"/>
    <w:rsid w:val="00E828D0"/>
    <w:rsid w:val="00E876A5"/>
    <w:rsid w:val="00E92296"/>
    <w:rsid w:val="00E92EF2"/>
    <w:rsid w:val="00EA10F8"/>
    <w:rsid w:val="00EA467B"/>
    <w:rsid w:val="00EB15C8"/>
    <w:rsid w:val="00EB1710"/>
    <w:rsid w:val="00EB63EB"/>
    <w:rsid w:val="00EB76BE"/>
    <w:rsid w:val="00EC07DA"/>
    <w:rsid w:val="00EC203F"/>
    <w:rsid w:val="00EC25CD"/>
    <w:rsid w:val="00EC366F"/>
    <w:rsid w:val="00EC5915"/>
    <w:rsid w:val="00ED247D"/>
    <w:rsid w:val="00EE1FB6"/>
    <w:rsid w:val="00EE5E1C"/>
    <w:rsid w:val="00EE7851"/>
    <w:rsid w:val="00F019D7"/>
    <w:rsid w:val="00F0243B"/>
    <w:rsid w:val="00F0284F"/>
    <w:rsid w:val="00F05A35"/>
    <w:rsid w:val="00F07D6F"/>
    <w:rsid w:val="00F11919"/>
    <w:rsid w:val="00F124E8"/>
    <w:rsid w:val="00F15989"/>
    <w:rsid w:val="00F23CB5"/>
    <w:rsid w:val="00F2445D"/>
    <w:rsid w:val="00F274E2"/>
    <w:rsid w:val="00F32217"/>
    <w:rsid w:val="00F33417"/>
    <w:rsid w:val="00F34290"/>
    <w:rsid w:val="00F35154"/>
    <w:rsid w:val="00F428A7"/>
    <w:rsid w:val="00F42BD8"/>
    <w:rsid w:val="00F4795B"/>
    <w:rsid w:val="00F50926"/>
    <w:rsid w:val="00F5283D"/>
    <w:rsid w:val="00F53C7D"/>
    <w:rsid w:val="00F618DE"/>
    <w:rsid w:val="00F641E3"/>
    <w:rsid w:val="00F6682E"/>
    <w:rsid w:val="00F674F6"/>
    <w:rsid w:val="00F7304D"/>
    <w:rsid w:val="00F73C2F"/>
    <w:rsid w:val="00F753F2"/>
    <w:rsid w:val="00F77678"/>
    <w:rsid w:val="00F77BCA"/>
    <w:rsid w:val="00F801BA"/>
    <w:rsid w:val="00F856C4"/>
    <w:rsid w:val="00F923CE"/>
    <w:rsid w:val="00F9294E"/>
    <w:rsid w:val="00F950CA"/>
    <w:rsid w:val="00F9527B"/>
    <w:rsid w:val="00FA4A82"/>
    <w:rsid w:val="00FA77F6"/>
    <w:rsid w:val="00FB1FBB"/>
    <w:rsid w:val="00FB5907"/>
    <w:rsid w:val="00FB7D10"/>
    <w:rsid w:val="00FC1451"/>
    <w:rsid w:val="00FC298A"/>
    <w:rsid w:val="00FC4B2C"/>
    <w:rsid w:val="00FC608D"/>
    <w:rsid w:val="00FC70DB"/>
    <w:rsid w:val="00FC7D30"/>
    <w:rsid w:val="00FC7DDE"/>
    <w:rsid w:val="00FE052E"/>
    <w:rsid w:val="00FE0EEB"/>
    <w:rsid w:val="00FE49D7"/>
    <w:rsid w:val="00FF2F05"/>
    <w:rsid w:val="00FF51D6"/>
    <w:rsid w:val="00FF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2D170F"/>
    <w:pPr>
      <w:tabs>
        <w:tab w:val="right" w:pos="9071"/>
      </w:tabs>
      <w:spacing w:before="120" w:after="120"/>
      <w:jc w:val="both"/>
    </w:pPr>
    <w:rPr>
      <w:lang w:val="pt-PT" w:eastAsia="de-DE"/>
    </w:rPr>
  </w:style>
  <w:style w:type="paragraph" w:customStyle="1" w:styleId="Text1">
    <w:name w:val="Text 1"/>
    <w:basedOn w:val="Normal"/>
    <w:rsid w:val="002D170F"/>
    <w:pPr>
      <w:spacing w:before="120" w:after="120"/>
      <w:ind w:left="850"/>
      <w:jc w:val="both"/>
    </w:pPr>
    <w:rPr>
      <w:lang w:val="pt-PT" w:eastAsia="de-DE"/>
    </w:rPr>
  </w:style>
  <w:style w:type="paragraph" w:customStyle="1" w:styleId="Text2">
    <w:name w:val="Text 2"/>
    <w:basedOn w:val="Normal"/>
    <w:rsid w:val="002D170F"/>
    <w:pPr>
      <w:spacing w:before="120" w:after="120"/>
      <w:ind w:left="850"/>
      <w:jc w:val="both"/>
    </w:pPr>
    <w:rPr>
      <w:lang w:val="pt-PT" w:eastAsia="de-DE"/>
    </w:rPr>
  </w:style>
  <w:style w:type="paragraph" w:customStyle="1" w:styleId="ManualHeading1">
    <w:name w:val="Manual Heading 1"/>
    <w:basedOn w:val="Normal"/>
    <w:next w:val="Text1"/>
    <w:rsid w:val="002D170F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b/>
      <w:smallCaps/>
      <w:lang w:val="pt-PT" w:eastAsia="de-DE"/>
    </w:rPr>
  </w:style>
  <w:style w:type="paragraph" w:customStyle="1" w:styleId="ManualHeading2">
    <w:name w:val="Manual Heading 2"/>
    <w:basedOn w:val="Normal"/>
    <w:next w:val="Text2"/>
    <w:rsid w:val="002D170F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b/>
      <w:lang w:val="pt-PT" w:eastAsia="de-DE"/>
    </w:rPr>
  </w:style>
  <w:style w:type="paragraph" w:customStyle="1" w:styleId="ListDash1">
    <w:name w:val="List Dash 1"/>
    <w:basedOn w:val="Normal"/>
    <w:rsid w:val="002D170F"/>
    <w:pPr>
      <w:numPr>
        <w:numId w:val="1"/>
      </w:numPr>
      <w:spacing w:before="120" w:after="120"/>
      <w:jc w:val="both"/>
    </w:pPr>
    <w:rPr>
      <w:lang w:val="pt-PT" w:eastAsia="de-DE"/>
    </w:rPr>
  </w:style>
  <w:style w:type="paragraph" w:customStyle="1" w:styleId="Annexetitreacte">
    <w:name w:val="Annexe titre (acte)"/>
    <w:basedOn w:val="Normal"/>
    <w:next w:val="Normal"/>
    <w:rsid w:val="002D170F"/>
    <w:pPr>
      <w:spacing w:before="120" w:after="120"/>
      <w:jc w:val="center"/>
    </w:pPr>
    <w:rPr>
      <w:b/>
      <w:u w:val="single"/>
      <w:lang w:val="pt-PT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2D170F"/>
    <w:pPr>
      <w:tabs>
        <w:tab w:val="right" w:pos="9071"/>
      </w:tabs>
      <w:spacing w:before="120" w:after="120"/>
      <w:jc w:val="both"/>
    </w:pPr>
    <w:rPr>
      <w:lang w:val="pt-PT" w:eastAsia="de-DE"/>
    </w:rPr>
  </w:style>
  <w:style w:type="paragraph" w:customStyle="1" w:styleId="Text1">
    <w:name w:val="Text 1"/>
    <w:basedOn w:val="Normal"/>
    <w:rsid w:val="002D170F"/>
    <w:pPr>
      <w:spacing w:before="120" w:after="120"/>
      <w:ind w:left="850"/>
      <w:jc w:val="both"/>
    </w:pPr>
    <w:rPr>
      <w:lang w:val="pt-PT" w:eastAsia="de-DE"/>
    </w:rPr>
  </w:style>
  <w:style w:type="paragraph" w:customStyle="1" w:styleId="Text2">
    <w:name w:val="Text 2"/>
    <w:basedOn w:val="Normal"/>
    <w:rsid w:val="002D170F"/>
    <w:pPr>
      <w:spacing w:before="120" w:after="120"/>
      <w:ind w:left="850"/>
      <w:jc w:val="both"/>
    </w:pPr>
    <w:rPr>
      <w:lang w:val="pt-PT" w:eastAsia="de-DE"/>
    </w:rPr>
  </w:style>
  <w:style w:type="paragraph" w:customStyle="1" w:styleId="ManualHeading1">
    <w:name w:val="Manual Heading 1"/>
    <w:basedOn w:val="Normal"/>
    <w:next w:val="Text1"/>
    <w:rsid w:val="002D170F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b/>
      <w:smallCaps/>
      <w:lang w:val="pt-PT" w:eastAsia="de-DE"/>
    </w:rPr>
  </w:style>
  <w:style w:type="paragraph" w:customStyle="1" w:styleId="ManualHeading2">
    <w:name w:val="Manual Heading 2"/>
    <w:basedOn w:val="Normal"/>
    <w:next w:val="Text2"/>
    <w:rsid w:val="002D170F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b/>
      <w:lang w:val="pt-PT" w:eastAsia="de-DE"/>
    </w:rPr>
  </w:style>
  <w:style w:type="paragraph" w:customStyle="1" w:styleId="ListDash1">
    <w:name w:val="List Dash 1"/>
    <w:basedOn w:val="Normal"/>
    <w:rsid w:val="002D170F"/>
    <w:pPr>
      <w:numPr>
        <w:numId w:val="1"/>
      </w:numPr>
      <w:spacing w:before="120" w:after="120"/>
      <w:jc w:val="both"/>
    </w:pPr>
    <w:rPr>
      <w:lang w:val="pt-PT" w:eastAsia="de-DE"/>
    </w:rPr>
  </w:style>
  <w:style w:type="paragraph" w:customStyle="1" w:styleId="Annexetitreacte">
    <w:name w:val="Annexe titre (acte)"/>
    <w:basedOn w:val="Normal"/>
    <w:next w:val="Normal"/>
    <w:rsid w:val="002D170F"/>
    <w:pPr>
      <w:spacing w:before="120" w:after="120"/>
      <w:jc w:val="center"/>
    </w:pPr>
    <w:rPr>
      <w:b/>
      <w:u w:val="single"/>
      <w:lang w:val="pt-P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51CD22-C31A-488A-8AD3-9A6FDEFAE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7D184E-DFCE-4E20-A140-3DBC9B7F16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A266E-AF55-4C6C-A286-857849DF87E8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Especialidades tradicionais garantidas (DOP/IGP) - notificação da conclusão das consultas após oposição</vt:lpstr>
    </vt:vector>
  </TitlesOfParts>
  <Company>European Commission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Especialidades tradicionais garantidas (DOP/IGP) - notificação da conclusão das consultas após oposição</dc:title>
  <dc:creator>fortuma</dc:creator>
  <cp:lastModifiedBy>GONCALVES Susana (DGT)</cp:lastModifiedBy>
  <cp:revision>2</cp:revision>
  <dcterms:created xsi:type="dcterms:W3CDTF">2016-11-09T15:57:00Z</dcterms:created>
  <dcterms:modified xsi:type="dcterms:W3CDTF">2016-11-09T15:57:00Z</dcterms:modified>
</cp:coreProperties>
</file>