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500" w:type="pct"/>
        <w:tblCellSpacing w:w="15" w:type="dxa"/>
        <w:tblBorders>
          <w:top w:val="single" w:sz="6" w:space="0" w:color="6DAAD9"/>
          <w:left w:val="single" w:sz="6" w:space="0" w:color="6DAAD9"/>
          <w:bottom w:val="single" w:sz="6" w:space="0" w:color="6DAAD9"/>
          <w:right w:val="single" w:sz="6" w:space="0" w:color="6DAAD9"/>
        </w:tblBorders>
        <w:tblCellMar>
          <w:top w:w="15" w:type="dxa"/>
          <w:left w:w="15" w:type="dxa"/>
          <w:bottom w:w="15" w:type="dxa"/>
          <w:right w:w="15" w:type="dxa"/>
        </w:tblCellMar>
        <w:tblLook w:val="04A0" w:firstRow="1" w:lastRow="0" w:firstColumn="1" w:lastColumn="0" w:noHBand="0" w:noVBand="1"/>
      </w:tblPr>
      <w:tblGrid>
        <w:gridCol w:w="2370"/>
        <w:gridCol w:w="5984"/>
      </w:tblGrid>
      <w:tr w:rsidR="002D119E" w:rsidRPr="002D119E" w:rsidTr="002D119E">
        <w:trPr>
          <w:tblCellSpacing w:w="15" w:type="dxa"/>
        </w:trPr>
        <w:tc>
          <w:tcPr>
            <w:tcW w:w="0" w:type="auto"/>
            <w:gridSpan w:val="2"/>
            <w:shd w:val="clear" w:color="auto" w:fill="074A8B"/>
            <w:tcMar>
              <w:top w:w="60" w:type="dxa"/>
              <w:left w:w="60" w:type="dxa"/>
              <w:bottom w:w="60" w:type="dxa"/>
              <w:right w:w="60" w:type="dxa"/>
            </w:tcMar>
            <w:vAlign w:val="center"/>
            <w:hideMark/>
          </w:tcPr>
          <w:p w:rsidR="002D119E" w:rsidRPr="002D119E" w:rsidRDefault="002D119E" w:rsidP="002D119E">
            <w:pPr>
              <w:spacing w:before="100" w:beforeAutospacing="1" w:after="100" w:afterAutospacing="1" w:line="240" w:lineRule="auto"/>
              <w:rPr>
                <w:rFonts w:ascii="Arial" w:eastAsia="Times New Roman" w:hAnsi="Arial" w:cs="Arial"/>
                <w:b/>
                <w:bCs/>
                <w:color w:val="FFFFFF"/>
                <w:sz w:val="24"/>
                <w:szCs w:val="24"/>
              </w:rPr>
            </w:pPr>
            <w:r>
              <w:rPr>
                <w:rFonts w:ascii="Arial" w:hAnsi="Arial"/>
                <w:b/>
                <w:color w:val="FFFFFF"/>
                <w:sz w:val="24"/>
              </w:rPr>
              <w:t xml:space="preserve">CONSULTA PÚBLICA EM LINHA – MODELO PARA O SÍTIO WEB DAS CONSULTAS </w:t>
            </w:r>
          </w:p>
        </w:tc>
      </w:tr>
      <w:tr w:rsidR="002D119E" w:rsidRPr="002D119E" w:rsidTr="002D119E">
        <w:trPr>
          <w:tblCellSpacing w:w="15" w:type="dxa"/>
        </w:trPr>
        <w:tc>
          <w:tcPr>
            <w:tcW w:w="0" w:type="auto"/>
            <w:shd w:val="clear" w:color="auto" w:fill="C9D7E5"/>
            <w:tcMar>
              <w:top w:w="60" w:type="dxa"/>
              <w:left w:w="60" w:type="dxa"/>
              <w:bottom w:w="60" w:type="dxa"/>
              <w:right w:w="60" w:type="dxa"/>
            </w:tcMar>
            <w:hideMark/>
          </w:tcPr>
          <w:p w:rsidR="002D119E" w:rsidRPr="002D119E" w:rsidRDefault="002D119E" w:rsidP="002D119E">
            <w:pPr>
              <w:spacing w:before="100" w:beforeAutospacing="1" w:after="100" w:afterAutospacing="1" w:line="240" w:lineRule="auto"/>
              <w:rPr>
                <w:rFonts w:ascii="Arial" w:eastAsia="Times New Roman" w:hAnsi="Arial" w:cs="Arial"/>
                <w:color w:val="053B6F"/>
                <w:sz w:val="24"/>
                <w:szCs w:val="24"/>
              </w:rPr>
            </w:pPr>
            <w:r>
              <w:rPr>
                <w:rFonts w:ascii="Arial" w:hAnsi="Arial"/>
                <w:b/>
                <w:color w:val="053B6F"/>
                <w:sz w:val="24"/>
              </w:rPr>
              <w:t xml:space="preserve">Título </w:t>
            </w:r>
          </w:p>
        </w:tc>
        <w:tc>
          <w:tcPr>
            <w:tcW w:w="0" w:type="auto"/>
            <w:shd w:val="clear" w:color="auto" w:fill="C9D7E5"/>
            <w:tcMar>
              <w:top w:w="60" w:type="dxa"/>
              <w:left w:w="60" w:type="dxa"/>
              <w:bottom w:w="60" w:type="dxa"/>
              <w:right w:w="60" w:type="dxa"/>
            </w:tcMar>
            <w:hideMark/>
          </w:tcPr>
          <w:p w:rsidR="002D119E" w:rsidRPr="002D119E" w:rsidRDefault="002D119E" w:rsidP="002D119E">
            <w:pPr>
              <w:spacing w:before="100" w:beforeAutospacing="1" w:after="100" w:afterAutospacing="1" w:line="240" w:lineRule="auto"/>
              <w:rPr>
                <w:rFonts w:ascii="Arial" w:eastAsia="Times New Roman" w:hAnsi="Arial" w:cs="Arial"/>
                <w:color w:val="053B6F"/>
                <w:sz w:val="24"/>
                <w:szCs w:val="24"/>
              </w:rPr>
            </w:pPr>
            <w:r>
              <w:rPr>
                <w:rFonts w:ascii="Arial" w:hAnsi="Arial"/>
                <w:color w:val="053B6F"/>
                <w:sz w:val="24"/>
              </w:rPr>
              <w:t>Indique o título da consulta, do documento de consulta ou do questionário ou o título da reunião, do seminário ou da audição pública a realizar.</w:t>
            </w:r>
          </w:p>
        </w:tc>
      </w:tr>
      <w:tr w:rsidR="002D119E" w:rsidRPr="002D119E" w:rsidTr="002D119E">
        <w:trPr>
          <w:tblCellSpacing w:w="15" w:type="dxa"/>
        </w:trPr>
        <w:tc>
          <w:tcPr>
            <w:tcW w:w="0" w:type="auto"/>
            <w:shd w:val="clear" w:color="auto" w:fill="C9D7E5"/>
            <w:tcMar>
              <w:top w:w="60" w:type="dxa"/>
              <w:left w:w="60" w:type="dxa"/>
              <w:bottom w:w="60" w:type="dxa"/>
              <w:right w:w="60" w:type="dxa"/>
            </w:tcMar>
            <w:hideMark/>
          </w:tcPr>
          <w:p w:rsidR="002D119E" w:rsidRPr="002D119E" w:rsidRDefault="002D119E" w:rsidP="002D119E">
            <w:pPr>
              <w:spacing w:before="100" w:beforeAutospacing="1" w:after="100" w:afterAutospacing="1" w:line="240" w:lineRule="auto"/>
              <w:rPr>
                <w:rFonts w:ascii="Arial" w:eastAsia="Times New Roman" w:hAnsi="Arial" w:cs="Arial"/>
                <w:color w:val="053B6F"/>
                <w:sz w:val="24"/>
                <w:szCs w:val="24"/>
              </w:rPr>
            </w:pPr>
            <w:r>
              <w:rPr>
                <w:rFonts w:ascii="Arial" w:hAnsi="Arial"/>
                <w:b/>
                <w:color w:val="053B6F"/>
                <w:sz w:val="24"/>
              </w:rPr>
              <w:t>Domínio(s)</w:t>
            </w:r>
            <w:r>
              <w:rPr>
                <w:rFonts w:ascii="Arial" w:hAnsi="Arial"/>
                <w:color w:val="053B6F"/>
                <w:sz w:val="24"/>
              </w:rPr>
              <w:t xml:space="preserve"> </w:t>
            </w:r>
          </w:p>
        </w:tc>
        <w:tc>
          <w:tcPr>
            <w:tcW w:w="0" w:type="auto"/>
            <w:shd w:val="clear" w:color="auto" w:fill="C9D7E5"/>
            <w:tcMar>
              <w:top w:w="60" w:type="dxa"/>
              <w:left w:w="60" w:type="dxa"/>
              <w:bottom w:w="60" w:type="dxa"/>
              <w:right w:w="60" w:type="dxa"/>
            </w:tcMar>
            <w:hideMark/>
          </w:tcPr>
          <w:p w:rsidR="002D119E" w:rsidRPr="002D119E" w:rsidRDefault="002D119E" w:rsidP="002D119E">
            <w:pPr>
              <w:spacing w:before="100" w:beforeAutospacing="1" w:after="100" w:afterAutospacing="1" w:line="240" w:lineRule="auto"/>
              <w:rPr>
                <w:rFonts w:ascii="Arial" w:eastAsia="Times New Roman" w:hAnsi="Arial" w:cs="Arial"/>
                <w:color w:val="053B6F"/>
                <w:sz w:val="24"/>
                <w:szCs w:val="24"/>
              </w:rPr>
            </w:pPr>
            <w:r>
              <w:rPr>
                <w:rFonts w:ascii="Arial" w:hAnsi="Arial"/>
                <w:color w:val="053B6F"/>
                <w:sz w:val="24"/>
              </w:rPr>
              <w:t xml:space="preserve">Para garantir a utilização da terminologia correta, veja a lista dos domínios de intervenção da Comissão no sítio </w:t>
            </w:r>
            <w:r>
              <w:rPr>
                <w:rFonts w:ascii="Arial" w:hAnsi="Arial"/>
                <w:i/>
                <w:color w:val="053B6F"/>
                <w:sz w:val="24"/>
              </w:rPr>
              <w:t>A sua voz na Europa</w:t>
            </w:r>
            <w:r>
              <w:rPr>
                <w:rFonts w:ascii="Arial" w:hAnsi="Arial"/>
                <w:color w:val="053B6F"/>
                <w:sz w:val="24"/>
              </w:rPr>
              <w:t>.</w:t>
            </w:r>
          </w:p>
        </w:tc>
      </w:tr>
      <w:tr w:rsidR="002D119E" w:rsidRPr="002D119E" w:rsidTr="002D119E">
        <w:trPr>
          <w:tblCellSpacing w:w="15" w:type="dxa"/>
        </w:trPr>
        <w:tc>
          <w:tcPr>
            <w:tcW w:w="0" w:type="auto"/>
            <w:shd w:val="clear" w:color="auto" w:fill="C9D7E5"/>
            <w:tcMar>
              <w:top w:w="60" w:type="dxa"/>
              <w:left w:w="60" w:type="dxa"/>
              <w:bottom w:w="60" w:type="dxa"/>
              <w:right w:w="60" w:type="dxa"/>
            </w:tcMar>
            <w:hideMark/>
          </w:tcPr>
          <w:p w:rsidR="002D119E" w:rsidRPr="002D119E" w:rsidRDefault="002D119E" w:rsidP="002D119E">
            <w:pPr>
              <w:spacing w:before="100" w:beforeAutospacing="1" w:after="100" w:afterAutospacing="1" w:line="240" w:lineRule="auto"/>
              <w:rPr>
                <w:rFonts w:ascii="Arial" w:eastAsia="Times New Roman" w:hAnsi="Arial" w:cs="Arial"/>
                <w:color w:val="053B6F"/>
                <w:sz w:val="24"/>
                <w:szCs w:val="24"/>
              </w:rPr>
            </w:pPr>
            <w:r>
              <w:rPr>
                <w:rFonts w:ascii="Arial" w:hAnsi="Arial"/>
                <w:b/>
                <w:color w:val="053B6F"/>
                <w:sz w:val="24"/>
              </w:rPr>
              <w:t>Grupo(s)-alvo</w:t>
            </w:r>
            <w:r>
              <w:rPr>
                <w:rFonts w:ascii="Arial" w:hAnsi="Arial"/>
                <w:color w:val="053B6F"/>
                <w:sz w:val="24"/>
              </w:rPr>
              <w:t xml:space="preserve"> </w:t>
            </w:r>
          </w:p>
        </w:tc>
        <w:tc>
          <w:tcPr>
            <w:tcW w:w="0" w:type="auto"/>
            <w:shd w:val="clear" w:color="auto" w:fill="C9D7E5"/>
            <w:tcMar>
              <w:top w:w="60" w:type="dxa"/>
              <w:left w:w="60" w:type="dxa"/>
              <w:bottom w:w="60" w:type="dxa"/>
              <w:right w:w="60" w:type="dxa"/>
            </w:tcMar>
            <w:hideMark/>
          </w:tcPr>
          <w:p w:rsidR="002D119E" w:rsidRPr="002D119E" w:rsidRDefault="002D119E" w:rsidP="002D119E">
            <w:pPr>
              <w:spacing w:before="100" w:beforeAutospacing="1" w:after="100" w:afterAutospacing="1" w:line="240" w:lineRule="auto"/>
              <w:rPr>
                <w:rFonts w:ascii="Arial" w:eastAsia="Times New Roman" w:hAnsi="Arial" w:cs="Arial"/>
                <w:color w:val="053B6F"/>
                <w:sz w:val="24"/>
                <w:szCs w:val="24"/>
              </w:rPr>
            </w:pPr>
            <w:r>
              <w:rPr>
                <w:rFonts w:ascii="Arial" w:hAnsi="Arial"/>
                <w:color w:val="053B6F"/>
                <w:sz w:val="24"/>
              </w:rPr>
              <w:t>A participação nas consultas públicas está aberta a todos os cidadãos e organizações. Pode ser utilizada a seguinte mensagem neste campo:</w:t>
            </w:r>
          </w:p>
          <w:p w:rsidR="002D119E" w:rsidRPr="002D119E" w:rsidRDefault="002D119E" w:rsidP="002D119E">
            <w:pPr>
              <w:spacing w:before="100" w:beforeAutospacing="1" w:after="100" w:afterAutospacing="1" w:line="240" w:lineRule="auto"/>
              <w:rPr>
                <w:rFonts w:ascii="Arial" w:eastAsia="Times New Roman" w:hAnsi="Arial" w:cs="Arial"/>
                <w:color w:val="053B6F"/>
                <w:sz w:val="24"/>
                <w:szCs w:val="24"/>
              </w:rPr>
            </w:pPr>
            <w:r>
              <w:rPr>
                <w:rFonts w:ascii="Arial" w:hAnsi="Arial"/>
                <w:color w:val="053B6F"/>
                <w:sz w:val="24"/>
              </w:rPr>
              <w:t>«</w:t>
            </w:r>
            <w:r>
              <w:rPr>
                <w:rFonts w:ascii="Arial" w:hAnsi="Arial"/>
                <w:i/>
                <w:color w:val="053B6F"/>
                <w:sz w:val="24"/>
              </w:rPr>
              <w:t>Convidam-se todos os cidadãos e organizações a participar nesta consulta. Revestem</w:t>
            </w:r>
            <w:r>
              <w:noBreakHyphen/>
            </w:r>
            <w:r>
              <w:rPr>
                <w:rFonts w:ascii="Arial" w:hAnsi="Arial"/>
                <w:i/>
                <w:color w:val="053B6F"/>
                <w:sz w:val="24"/>
              </w:rPr>
              <w:t>se de especial interesse as contribuições de...»</w:t>
            </w:r>
            <w:r>
              <w:rPr>
                <w:rFonts w:ascii="Arial" w:hAnsi="Arial"/>
                <w:color w:val="053B6F"/>
                <w:sz w:val="24"/>
              </w:rPr>
              <w:t xml:space="preserve"> </w:t>
            </w:r>
          </w:p>
          <w:p w:rsidR="002D119E" w:rsidRPr="002D119E" w:rsidRDefault="002D119E" w:rsidP="002D119E">
            <w:pPr>
              <w:spacing w:before="100" w:beforeAutospacing="1" w:after="100" w:afterAutospacing="1" w:line="240" w:lineRule="auto"/>
              <w:rPr>
                <w:rFonts w:ascii="Arial" w:eastAsia="Times New Roman" w:hAnsi="Arial" w:cs="Arial"/>
                <w:color w:val="053B6F"/>
                <w:sz w:val="24"/>
                <w:szCs w:val="24"/>
              </w:rPr>
            </w:pPr>
            <w:r>
              <w:rPr>
                <w:rFonts w:ascii="Arial" w:hAnsi="Arial"/>
                <w:color w:val="053B6F"/>
                <w:sz w:val="24"/>
              </w:rPr>
              <w:t>No caso de uma consulta sobre um assunto particular ou altamente técnico, a DG pode indicar os grupos específicos a quem se dirige a consulta. Todos os grupos-alvo pertinentes devem poder participar na consulta. Para garantir a transparência, convém enumerar os grupos-alvo.</w:t>
            </w:r>
          </w:p>
        </w:tc>
      </w:tr>
      <w:tr w:rsidR="002D119E" w:rsidRPr="002D119E" w:rsidTr="002D119E">
        <w:trPr>
          <w:tblCellSpacing w:w="15" w:type="dxa"/>
        </w:trPr>
        <w:tc>
          <w:tcPr>
            <w:tcW w:w="0" w:type="auto"/>
            <w:shd w:val="clear" w:color="auto" w:fill="C9D7E5"/>
            <w:tcMar>
              <w:top w:w="60" w:type="dxa"/>
              <w:left w:w="60" w:type="dxa"/>
              <w:bottom w:w="60" w:type="dxa"/>
              <w:right w:w="60" w:type="dxa"/>
            </w:tcMar>
            <w:hideMark/>
          </w:tcPr>
          <w:p w:rsidR="002D119E" w:rsidRPr="002D119E" w:rsidRDefault="002D119E" w:rsidP="002D119E">
            <w:pPr>
              <w:spacing w:before="100" w:beforeAutospacing="1" w:after="100" w:afterAutospacing="1" w:line="240" w:lineRule="auto"/>
              <w:rPr>
                <w:rFonts w:ascii="Arial" w:eastAsia="Times New Roman" w:hAnsi="Arial" w:cs="Arial"/>
                <w:color w:val="053B6F"/>
                <w:sz w:val="24"/>
                <w:szCs w:val="24"/>
              </w:rPr>
            </w:pPr>
            <w:r>
              <w:rPr>
                <w:rFonts w:ascii="Arial" w:hAnsi="Arial"/>
                <w:b/>
                <w:color w:val="053B6F"/>
                <w:sz w:val="24"/>
              </w:rPr>
              <w:t>Período de consulta</w:t>
            </w:r>
            <w:r>
              <w:rPr>
                <w:rFonts w:ascii="Arial" w:hAnsi="Arial"/>
                <w:color w:val="053B6F"/>
                <w:sz w:val="24"/>
              </w:rPr>
              <w:t xml:space="preserve"> </w:t>
            </w:r>
          </w:p>
        </w:tc>
        <w:tc>
          <w:tcPr>
            <w:tcW w:w="0" w:type="auto"/>
            <w:shd w:val="clear" w:color="auto" w:fill="C9D7E5"/>
            <w:tcMar>
              <w:top w:w="60" w:type="dxa"/>
              <w:left w:w="60" w:type="dxa"/>
              <w:bottom w:w="60" w:type="dxa"/>
              <w:right w:w="60" w:type="dxa"/>
            </w:tcMar>
            <w:hideMark/>
          </w:tcPr>
          <w:p w:rsidR="002D119E" w:rsidRPr="002D119E" w:rsidRDefault="002D119E" w:rsidP="002D119E">
            <w:pPr>
              <w:spacing w:before="100" w:beforeAutospacing="1" w:after="100" w:afterAutospacing="1" w:line="240" w:lineRule="auto"/>
              <w:rPr>
                <w:rFonts w:ascii="Arial" w:eastAsia="Times New Roman" w:hAnsi="Arial" w:cs="Arial"/>
                <w:color w:val="053B6F"/>
                <w:sz w:val="24"/>
                <w:szCs w:val="24"/>
              </w:rPr>
            </w:pPr>
            <w:r>
              <w:rPr>
                <w:rFonts w:ascii="Arial" w:hAnsi="Arial"/>
                <w:color w:val="053B6F"/>
                <w:sz w:val="24"/>
              </w:rPr>
              <w:t>As datas de início e de encerramento da consulta devem ser indicadas no formato «dd/mm/aaaa». O período de consulta mínimo exigido é de 12 semanas. Se possível, devem ser envidados esforços para permitir períodos mais longos em função das necessidades das partes interessadas, bem como das do serviço. Aquando do cálculo do período de consulta, convém ter em conta os feriados públicos e as férias de verão na Europa.</w:t>
            </w:r>
          </w:p>
        </w:tc>
      </w:tr>
      <w:tr w:rsidR="002D119E" w:rsidRPr="002D119E" w:rsidTr="002D119E">
        <w:trPr>
          <w:tblCellSpacing w:w="15" w:type="dxa"/>
        </w:trPr>
        <w:tc>
          <w:tcPr>
            <w:tcW w:w="0" w:type="auto"/>
            <w:shd w:val="clear" w:color="auto" w:fill="C9D7E5"/>
            <w:tcMar>
              <w:top w:w="60" w:type="dxa"/>
              <w:left w:w="60" w:type="dxa"/>
              <w:bottom w:w="60" w:type="dxa"/>
              <w:right w:w="60" w:type="dxa"/>
            </w:tcMar>
            <w:hideMark/>
          </w:tcPr>
          <w:p w:rsidR="002D119E" w:rsidRPr="002D119E" w:rsidRDefault="002D119E" w:rsidP="002D119E">
            <w:pPr>
              <w:spacing w:before="100" w:beforeAutospacing="1" w:after="100" w:afterAutospacing="1" w:line="240" w:lineRule="auto"/>
              <w:rPr>
                <w:rFonts w:ascii="Arial" w:eastAsia="Times New Roman" w:hAnsi="Arial" w:cs="Arial"/>
                <w:color w:val="053B6F"/>
                <w:sz w:val="24"/>
                <w:szCs w:val="24"/>
              </w:rPr>
            </w:pPr>
            <w:r>
              <w:rPr>
                <w:rFonts w:ascii="Arial" w:hAnsi="Arial"/>
                <w:b/>
                <w:color w:val="053B6F"/>
                <w:sz w:val="24"/>
              </w:rPr>
              <w:t>Objetivo da consulta</w:t>
            </w:r>
            <w:r>
              <w:rPr>
                <w:rFonts w:ascii="Arial" w:hAnsi="Arial"/>
                <w:color w:val="053B6F"/>
                <w:sz w:val="24"/>
              </w:rPr>
              <w:t xml:space="preserve"> </w:t>
            </w:r>
          </w:p>
        </w:tc>
        <w:tc>
          <w:tcPr>
            <w:tcW w:w="0" w:type="auto"/>
            <w:shd w:val="clear" w:color="auto" w:fill="C9D7E5"/>
            <w:tcMar>
              <w:top w:w="60" w:type="dxa"/>
              <w:left w:w="60" w:type="dxa"/>
              <w:bottom w:w="60" w:type="dxa"/>
              <w:right w:w="60" w:type="dxa"/>
            </w:tcMar>
            <w:hideMark/>
          </w:tcPr>
          <w:p w:rsidR="002D119E" w:rsidRPr="002D119E" w:rsidRDefault="002D119E" w:rsidP="002D119E">
            <w:pPr>
              <w:spacing w:before="100" w:beforeAutospacing="1" w:after="100" w:afterAutospacing="1" w:line="240" w:lineRule="auto"/>
              <w:rPr>
                <w:rFonts w:ascii="Arial" w:eastAsia="Times New Roman" w:hAnsi="Arial" w:cs="Arial"/>
                <w:color w:val="053B6F"/>
                <w:sz w:val="24"/>
                <w:szCs w:val="24"/>
              </w:rPr>
            </w:pPr>
            <w:r>
              <w:rPr>
                <w:rFonts w:ascii="Arial" w:hAnsi="Arial"/>
                <w:color w:val="053B6F"/>
                <w:sz w:val="24"/>
              </w:rPr>
              <w:t>Descreva o objetivo da consulta, explicando o problema e as soluções possíveis.</w:t>
            </w:r>
          </w:p>
          <w:p w:rsidR="002D119E" w:rsidRPr="002D119E" w:rsidRDefault="002D119E" w:rsidP="002D119E">
            <w:pPr>
              <w:spacing w:before="100" w:beforeAutospacing="1" w:after="100" w:afterAutospacing="1" w:line="240" w:lineRule="auto"/>
              <w:rPr>
                <w:rFonts w:ascii="Arial" w:eastAsia="Times New Roman" w:hAnsi="Arial" w:cs="Arial"/>
                <w:color w:val="053B6F"/>
                <w:sz w:val="24"/>
                <w:szCs w:val="24"/>
              </w:rPr>
            </w:pPr>
            <w:r>
              <w:rPr>
                <w:rFonts w:ascii="Arial" w:hAnsi="Arial"/>
                <w:color w:val="053B6F"/>
                <w:sz w:val="24"/>
              </w:rPr>
              <w:t>Pode utilizar textos existentes, por exemplo, a descrição do objetivo estabelecido no roteiro.</w:t>
            </w:r>
          </w:p>
        </w:tc>
      </w:tr>
      <w:tr w:rsidR="002D119E" w:rsidRPr="002D119E" w:rsidTr="002D119E">
        <w:trPr>
          <w:tblCellSpacing w:w="15" w:type="dxa"/>
        </w:trPr>
        <w:tc>
          <w:tcPr>
            <w:tcW w:w="0" w:type="auto"/>
            <w:shd w:val="clear" w:color="auto" w:fill="C9D7E5"/>
            <w:tcMar>
              <w:top w:w="60" w:type="dxa"/>
              <w:left w:w="60" w:type="dxa"/>
              <w:bottom w:w="60" w:type="dxa"/>
              <w:right w:w="60" w:type="dxa"/>
            </w:tcMar>
            <w:hideMark/>
          </w:tcPr>
          <w:p w:rsidR="002D119E" w:rsidRPr="002D119E" w:rsidRDefault="002D119E" w:rsidP="002D119E">
            <w:pPr>
              <w:spacing w:before="100" w:beforeAutospacing="1" w:after="100" w:afterAutospacing="1" w:line="240" w:lineRule="auto"/>
              <w:rPr>
                <w:rFonts w:ascii="Arial" w:eastAsia="Times New Roman" w:hAnsi="Arial" w:cs="Arial"/>
                <w:color w:val="053B6F"/>
                <w:sz w:val="24"/>
                <w:szCs w:val="24"/>
              </w:rPr>
            </w:pPr>
            <w:r>
              <w:rPr>
                <w:rFonts w:ascii="Arial" w:hAnsi="Arial"/>
                <w:b/>
                <w:color w:val="053B6F"/>
                <w:sz w:val="24"/>
              </w:rPr>
              <w:t>Como participar na consulta</w:t>
            </w:r>
            <w:r>
              <w:rPr>
                <w:rFonts w:ascii="Arial" w:hAnsi="Arial"/>
                <w:color w:val="053B6F"/>
                <w:sz w:val="24"/>
              </w:rPr>
              <w:t xml:space="preserve"> </w:t>
            </w:r>
          </w:p>
        </w:tc>
        <w:tc>
          <w:tcPr>
            <w:tcW w:w="0" w:type="auto"/>
            <w:shd w:val="clear" w:color="auto" w:fill="C9D7E5"/>
            <w:tcMar>
              <w:top w:w="60" w:type="dxa"/>
              <w:left w:w="60" w:type="dxa"/>
              <w:bottom w:w="60" w:type="dxa"/>
              <w:right w:w="60" w:type="dxa"/>
            </w:tcMar>
            <w:hideMark/>
          </w:tcPr>
          <w:p w:rsidR="002D119E" w:rsidRPr="002D119E" w:rsidRDefault="002D119E" w:rsidP="002D119E">
            <w:pPr>
              <w:spacing w:before="100" w:beforeAutospacing="1" w:after="100" w:afterAutospacing="1" w:line="240" w:lineRule="auto"/>
              <w:rPr>
                <w:rFonts w:ascii="Arial" w:eastAsia="Times New Roman" w:hAnsi="Arial" w:cs="Arial"/>
                <w:color w:val="053B6F"/>
                <w:sz w:val="24"/>
                <w:szCs w:val="24"/>
              </w:rPr>
            </w:pPr>
            <w:r>
              <w:rPr>
                <w:rFonts w:ascii="Arial" w:hAnsi="Arial"/>
                <w:color w:val="053B6F"/>
                <w:sz w:val="24"/>
              </w:rPr>
              <w:t>Texto fornecido que deve ser incluído em todas as consultas.</w:t>
            </w:r>
          </w:p>
          <w:p w:rsidR="002D119E" w:rsidRPr="002D119E" w:rsidRDefault="002D119E" w:rsidP="002D119E">
            <w:pPr>
              <w:numPr>
                <w:ilvl w:val="0"/>
                <w:numId w:val="1"/>
              </w:numPr>
              <w:spacing w:before="100" w:beforeAutospacing="1" w:after="100" w:afterAutospacing="1" w:line="336" w:lineRule="atLeast"/>
              <w:ind w:left="0"/>
              <w:rPr>
                <w:rFonts w:ascii="Arial" w:eastAsia="Times New Roman" w:hAnsi="Arial" w:cs="Arial"/>
                <w:color w:val="053B6F"/>
                <w:sz w:val="24"/>
                <w:szCs w:val="24"/>
              </w:rPr>
            </w:pPr>
            <w:r>
              <w:rPr>
                <w:rFonts w:ascii="Arial" w:hAnsi="Arial"/>
                <w:color w:val="053B6F"/>
                <w:sz w:val="24"/>
              </w:rPr>
              <w:t>Informe os participantes dos dados que devem facultar juntamente com as suas respostas: nome, tipo de organização, número de inscrição no registo de transparência, dados de contacto, etc.</w:t>
            </w:r>
          </w:p>
          <w:p w:rsidR="002D119E" w:rsidRPr="00EB117C" w:rsidRDefault="002D119E" w:rsidP="002D119E">
            <w:pPr>
              <w:numPr>
                <w:ilvl w:val="0"/>
                <w:numId w:val="1"/>
              </w:numPr>
              <w:spacing w:before="100" w:beforeAutospacing="1" w:after="100" w:afterAutospacing="1" w:line="336" w:lineRule="atLeast"/>
              <w:ind w:left="0"/>
              <w:rPr>
                <w:rFonts w:ascii="Arial" w:eastAsia="Times New Roman" w:hAnsi="Arial" w:cs="Arial"/>
                <w:color w:val="053B6F"/>
                <w:sz w:val="24"/>
                <w:szCs w:val="24"/>
              </w:rPr>
            </w:pPr>
            <w:r w:rsidRPr="00EB117C">
              <w:rPr>
                <w:rFonts w:ascii="Arial" w:hAnsi="Arial"/>
                <w:color w:val="053B6F"/>
                <w:sz w:val="24"/>
              </w:rPr>
              <w:t>Convide-os a ler previamente e com cuidado todas informações sobre a consulta,</w:t>
            </w:r>
            <w:r w:rsidR="00EB117C">
              <w:rPr>
                <w:rFonts w:ascii="Arial" w:hAnsi="Arial"/>
                <w:color w:val="053B6F"/>
                <w:sz w:val="24"/>
              </w:rPr>
              <w:t xml:space="preserve"> </w:t>
            </w:r>
            <w:r w:rsidRPr="00EB117C">
              <w:rPr>
                <w:rFonts w:ascii="Arial" w:hAnsi="Arial"/>
                <w:color w:val="053B6F"/>
                <w:sz w:val="24"/>
              </w:rPr>
              <w:t xml:space="preserve">bem como os </w:t>
            </w:r>
            <w:r w:rsidR="00EB117C">
              <w:rPr>
                <w:rFonts w:ascii="Arial" w:hAnsi="Arial"/>
                <w:color w:val="053B6F"/>
                <w:sz w:val="24"/>
              </w:rPr>
              <w:lastRenderedPageBreak/>
              <w:t xml:space="preserve">documentos de </w:t>
            </w:r>
            <w:bookmarkStart w:id="0" w:name="_GoBack"/>
            <w:bookmarkEnd w:id="0"/>
            <w:r w:rsidRPr="00EB117C">
              <w:rPr>
                <w:rFonts w:ascii="Arial" w:hAnsi="Arial"/>
                <w:color w:val="053B6F"/>
                <w:sz w:val="24"/>
              </w:rPr>
              <w:t>referência.</w:t>
            </w:r>
          </w:p>
          <w:p w:rsidR="002D119E" w:rsidRPr="002D119E" w:rsidRDefault="002D119E" w:rsidP="002D119E">
            <w:pPr>
              <w:numPr>
                <w:ilvl w:val="0"/>
                <w:numId w:val="1"/>
              </w:numPr>
              <w:spacing w:before="100" w:beforeAutospacing="1" w:after="100" w:afterAutospacing="1" w:line="336" w:lineRule="atLeast"/>
              <w:ind w:left="0"/>
              <w:rPr>
                <w:rFonts w:ascii="Arial" w:eastAsia="Times New Roman" w:hAnsi="Arial" w:cs="Arial"/>
                <w:color w:val="053B6F"/>
                <w:sz w:val="24"/>
                <w:szCs w:val="24"/>
              </w:rPr>
            </w:pPr>
            <w:r>
              <w:rPr>
                <w:rFonts w:ascii="Arial" w:hAnsi="Arial"/>
                <w:color w:val="053B6F"/>
                <w:sz w:val="24"/>
              </w:rPr>
              <w:t>Por último, inclua o parágrafo fornecido que diz respeito à publicação das contribuições.</w:t>
            </w:r>
          </w:p>
        </w:tc>
      </w:tr>
      <w:tr w:rsidR="002D119E" w:rsidRPr="002D119E" w:rsidTr="002D119E">
        <w:trPr>
          <w:tblCellSpacing w:w="15" w:type="dxa"/>
        </w:trPr>
        <w:tc>
          <w:tcPr>
            <w:tcW w:w="0" w:type="auto"/>
            <w:shd w:val="clear" w:color="auto" w:fill="C9D7E5"/>
            <w:tcMar>
              <w:top w:w="60" w:type="dxa"/>
              <w:left w:w="60" w:type="dxa"/>
              <w:bottom w:w="60" w:type="dxa"/>
              <w:right w:w="60" w:type="dxa"/>
            </w:tcMar>
            <w:hideMark/>
          </w:tcPr>
          <w:p w:rsidR="002D119E" w:rsidRPr="002D119E" w:rsidRDefault="002D119E" w:rsidP="002D119E">
            <w:pPr>
              <w:spacing w:before="100" w:beforeAutospacing="1" w:after="100" w:afterAutospacing="1" w:line="240" w:lineRule="auto"/>
              <w:rPr>
                <w:rFonts w:ascii="Arial" w:eastAsia="Times New Roman" w:hAnsi="Arial" w:cs="Arial"/>
                <w:color w:val="053B6F"/>
                <w:sz w:val="24"/>
                <w:szCs w:val="24"/>
              </w:rPr>
            </w:pPr>
            <w:r>
              <w:rPr>
                <w:rFonts w:ascii="Arial" w:hAnsi="Arial"/>
                <w:b/>
                <w:color w:val="053B6F"/>
                <w:sz w:val="24"/>
              </w:rPr>
              <w:lastRenderedPageBreak/>
              <w:t>Ver o documento de consulta*</w:t>
            </w:r>
            <w:r>
              <w:rPr>
                <w:rFonts w:ascii="Arial" w:hAnsi="Arial"/>
                <w:color w:val="053B6F"/>
                <w:sz w:val="24"/>
              </w:rPr>
              <w:t xml:space="preserve"> </w:t>
            </w:r>
          </w:p>
        </w:tc>
        <w:tc>
          <w:tcPr>
            <w:tcW w:w="0" w:type="auto"/>
            <w:shd w:val="clear" w:color="auto" w:fill="C9D7E5"/>
            <w:tcMar>
              <w:top w:w="60" w:type="dxa"/>
              <w:left w:w="60" w:type="dxa"/>
              <w:bottom w:w="60" w:type="dxa"/>
              <w:right w:w="60" w:type="dxa"/>
            </w:tcMar>
            <w:hideMark/>
          </w:tcPr>
          <w:p w:rsidR="002D119E" w:rsidRPr="002D119E" w:rsidRDefault="002D119E" w:rsidP="002D119E">
            <w:pPr>
              <w:spacing w:before="100" w:beforeAutospacing="1" w:after="100" w:afterAutospacing="1" w:line="240" w:lineRule="auto"/>
              <w:rPr>
                <w:rFonts w:ascii="Arial" w:eastAsia="Times New Roman" w:hAnsi="Arial" w:cs="Arial"/>
                <w:color w:val="053B6F"/>
                <w:sz w:val="24"/>
                <w:szCs w:val="24"/>
              </w:rPr>
            </w:pPr>
            <w:r>
              <w:rPr>
                <w:rFonts w:ascii="Arial" w:hAnsi="Arial"/>
                <w:color w:val="053B6F"/>
                <w:sz w:val="24"/>
              </w:rPr>
              <w:t>Insira a ligação para o documento de consulta.</w:t>
            </w:r>
          </w:p>
        </w:tc>
      </w:tr>
      <w:tr w:rsidR="002D119E" w:rsidRPr="002D119E" w:rsidTr="002D119E">
        <w:trPr>
          <w:tblCellSpacing w:w="15" w:type="dxa"/>
        </w:trPr>
        <w:tc>
          <w:tcPr>
            <w:tcW w:w="0" w:type="auto"/>
            <w:shd w:val="clear" w:color="auto" w:fill="C9D7E5"/>
            <w:tcMar>
              <w:top w:w="60" w:type="dxa"/>
              <w:left w:w="60" w:type="dxa"/>
              <w:bottom w:w="60" w:type="dxa"/>
              <w:right w:w="60" w:type="dxa"/>
            </w:tcMar>
            <w:hideMark/>
          </w:tcPr>
          <w:p w:rsidR="002D119E" w:rsidRPr="002D119E" w:rsidRDefault="002D119E" w:rsidP="002D119E">
            <w:pPr>
              <w:spacing w:before="100" w:beforeAutospacing="1" w:after="100" w:afterAutospacing="1" w:line="240" w:lineRule="auto"/>
              <w:rPr>
                <w:rFonts w:ascii="Arial" w:eastAsia="Times New Roman" w:hAnsi="Arial" w:cs="Arial"/>
                <w:color w:val="053B6F"/>
                <w:sz w:val="24"/>
                <w:szCs w:val="24"/>
              </w:rPr>
            </w:pPr>
            <w:r>
              <w:rPr>
                <w:rFonts w:ascii="Arial" w:hAnsi="Arial"/>
                <w:b/>
                <w:color w:val="053B6F"/>
                <w:sz w:val="24"/>
              </w:rPr>
              <w:t>Ver o questionário*</w:t>
            </w:r>
            <w:r>
              <w:rPr>
                <w:rFonts w:ascii="Arial" w:hAnsi="Arial"/>
                <w:color w:val="053B6F"/>
                <w:sz w:val="24"/>
              </w:rPr>
              <w:t xml:space="preserve"> </w:t>
            </w:r>
          </w:p>
        </w:tc>
        <w:tc>
          <w:tcPr>
            <w:tcW w:w="0" w:type="auto"/>
            <w:shd w:val="clear" w:color="auto" w:fill="C9D7E5"/>
            <w:tcMar>
              <w:top w:w="60" w:type="dxa"/>
              <w:left w:w="60" w:type="dxa"/>
              <w:bottom w:w="60" w:type="dxa"/>
              <w:right w:w="60" w:type="dxa"/>
            </w:tcMar>
            <w:hideMark/>
          </w:tcPr>
          <w:p w:rsidR="002D119E" w:rsidRPr="002D119E" w:rsidRDefault="002D119E" w:rsidP="002D119E">
            <w:pPr>
              <w:spacing w:before="100" w:beforeAutospacing="1" w:after="100" w:afterAutospacing="1" w:line="240" w:lineRule="auto"/>
              <w:rPr>
                <w:rFonts w:ascii="Arial" w:eastAsia="Times New Roman" w:hAnsi="Arial" w:cs="Arial"/>
                <w:color w:val="053B6F"/>
                <w:sz w:val="24"/>
                <w:szCs w:val="24"/>
              </w:rPr>
            </w:pPr>
            <w:r>
              <w:rPr>
                <w:rFonts w:ascii="Arial" w:hAnsi="Arial"/>
                <w:color w:val="053B6F"/>
                <w:sz w:val="24"/>
              </w:rPr>
              <w:t>Insira a ligação para o questionário.</w:t>
            </w:r>
          </w:p>
        </w:tc>
      </w:tr>
      <w:tr w:rsidR="002D119E" w:rsidRPr="002D119E" w:rsidTr="002D119E">
        <w:trPr>
          <w:tblCellSpacing w:w="15" w:type="dxa"/>
        </w:trPr>
        <w:tc>
          <w:tcPr>
            <w:tcW w:w="0" w:type="auto"/>
            <w:shd w:val="clear" w:color="auto" w:fill="C9D7E5"/>
            <w:tcMar>
              <w:top w:w="60" w:type="dxa"/>
              <w:left w:w="60" w:type="dxa"/>
              <w:bottom w:w="60" w:type="dxa"/>
              <w:right w:w="60" w:type="dxa"/>
            </w:tcMar>
            <w:hideMark/>
          </w:tcPr>
          <w:p w:rsidR="002D119E" w:rsidRPr="002D119E" w:rsidRDefault="002D119E" w:rsidP="002D119E">
            <w:pPr>
              <w:spacing w:before="100" w:beforeAutospacing="1" w:after="100" w:afterAutospacing="1" w:line="240" w:lineRule="auto"/>
              <w:rPr>
                <w:rFonts w:ascii="Arial" w:eastAsia="Times New Roman" w:hAnsi="Arial" w:cs="Arial"/>
                <w:color w:val="053B6F"/>
                <w:sz w:val="24"/>
                <w:szCs w:val="24"/>
              </w:rPr>
            </w:pPr>
            <w:r>
              <w:rPr>
                <w:rFonts w:ascii="Arial" w:hAnsi="Arial"/>
                <w:b/>
                <w:color w:val="053B6F"/>
                <w:sz w:val="24"/>
              </w:rPr>
              <w:t>Aceder ao convite para*</w:t>
            </w:r>
            <w:r>
              <w:rPr>
                <w:rFonts w:ascii="Arial" w:hAnsi="Arial"/>
                <w:color w:val="053B6F"/>
                <w:sz w:val="24"/>
              </w:rPr>
              <w:t xml:space="preserve"> </w:t>
            </w:r>
          </w:p>
        </w:tc>
        <w:tc>
          <w:tcPr>
            <w:tcW w:w="0" w:type="auto"/>
            <w:shd w:val="clear" w:color="auto" w:fill="C9D7E5"/>
            <w:tcMar>
              <w:top w:w="60" w:type="dxa"/>
              <w:left w:w="60" w:type="dxa"/>
              <w:bottom w:w="60" w:type="dxa"/>
              <w:right w:w="60" w:type="dxa"/>
            </w:tcMar>
            <w:hideMark/>
          </w:tcPr>
          <w:p w:rsidR="002D119E" w:rsidRPr="002D119E" w:rsidRDefault="002D119E" w:rsidP="002D119E">
            <w:pPr>
              <w:spacing w:before="100" w:beforeAutospacing="1" w:after="100" w:afterAutospacing="1" w:line="240" w:lineRule="auto"/>
              <w:rPr>
                <w:rFonts w:ascii="Arial" w:eastAsia="Times New Roman" w:hAnsi="Arial" w:cs="Arial"/>
                <w:color w:val="053B6F"/>
                <w:sz w:val="24"/>
                <w:szCs w:val="24"/>
              </w:rPr>
            </w:pPr>
            <w:r>
              <w:rPr>
                <w:rFonts w:ascii="Arial" w:hAnsi="Arial"/>
                <w:color w:val="053B6F"/>
                <w:sz w:val="24"/>
              </w:rPr>
              <w:t>Indique o título, data e local da reunião, seminário ou audição e insira a ligação para a página de inscrição.</w:t>
            </w:r>
          </w:p>
        </w:tc>
      </w:tr>
      <w:tr w:rsidR="002D119E" w:rsidRPr="002D119E" w:rsidTr="002D119E">
        <w:trPr>
          <w:tblCellSpacing w:w="15" w:type="dxa"/>
        </w:trPr>
        <w:tc>
          <w:tcPr>
            <w:tcW w:w="0" w:type="auto"/>
            <w:shd w:val="clear" w:color="auto" w:fill="C9D7E5"/>
            <w:tcMar>
              <w:top w:w="60" w:type="dxa"/>
              <w:left w:w="60" w:type="dxa"/>
              <w:bottom w:w="60" w:type="dxa"/>
              <w:right w:w="60" w:type="dxa"/>
            </w:tcMar>
            <w:hideMark/>
          </w:tcPr>
          <w:p w:rsidR="002D119E" w:rsidRPr="002D119E" w:rsidRDefault="002D119E" w:rsidP="002D119E">
            <w:pPr>
              <w:spacing w:before="100" w:beforeAutospacing="1" w:after="100" w:afterAutospacing="1" w:line="240" w:lineRule="auto"/>
              <w:rPr>
                <w:rFonts w:ascii="Arial" w:eastAsia="Times New Roman" w:hAnsi="Arial" w:cs="Arial"/>
                <w:color w:val="053B6F"/>
                <w:sz w:val="24"/>
                <w:szCs w:val="24"/>
              </w:rPr>
            </w:pPr>
            <w:r>
              <w:rPr>
                <w:rFonts w:ascii="Arial" w:hAnsi="Arial"/>
                <w:b/>
                <w:color w:val="053B6F"/>
                <w:sz w:val="24"/>
              </w:rPr>
              <w:t>Documentos de referência e outros, consultas afins***</w:t>
            </w:r>
            <w:r>
              <w:rPr>
                <w:rFonts w:ascii="Arial" w:hAnsi="Arial"/>
                <w:color w:val="053B6F"/>
                <w:sz w:val="24"/>
              </w:rPr>
              <w:t xml:space="preserve"> </w:t>
            </w:r>
          </w:p>
        </w:tc>
        <w:tc>
          <w:tcPr>
            <w:tcW w:w="0" w:type="auto"/>
            <w:shd w:val="clear" w:color="auto" w:fill="C9D7E5"/>
            <w:tcMar>
              <w:top w:w="60" w:type="dxa"/>
              <w:left w:w="60" w:type="dxa"/>
              <w:bottom w:w="60" w:type="dxa"/>
              <w:right w:w="60" w:type="dxa"/>
            </w:tcMar>
            <w:hideMark/>
          </w:tcPr>
          <w:p w:rsidR="002D119E" w:rsidRPr="002D119E" w:rsidRDefault="002D119E" w:rsidP="002D119E">
            <w:pPr>
              <w:spacing w:before="100" w:beforeAutospacing="1" w:after="100" w:afterAutospacing="1" w:line="240" w:lineRule="auto"/>
              <w:rPr>
                <w:rFonts w:ascii="Arial" w:eastAsia="Times New Roman" w:hAnsi="Arial" w:cs="Arial"/>
                <w:color w:val="053B6F"/>
                <w:sz w:val="24"/>
                <w:szCs w:val="24"/>
              </w:rPr>
            </w:pPr>
            <w:r>
              <w:rPr>
                <w:rFonts w:ascii="Arial" w:hAnsi="Arial"/>
                <w:color w:val="053B6F"/>
                <w:sz w:val="24"/>
              </w:rPr>
              <w:t>Insira ligações para documentos de apoio e outras consultas já realizadas sobre o mesmo assunto.</w:t>
            </w:r>
          </w:p>
        </w:tc>
      </w:tr>
      <w:tr w:rsidR="002D119E" w:rsidRPr="002D119E" w:rsidTr="002D119E">
        <w:trPr>
          <w:tblCellSpacing w:w="15" w:type="dxa"/>
        </w:trPr>
        <w:tc>
          <w:tcPr>
            <w:tcW w:w="0" w:type="auto"/>
            <w:shd w:val="clear" w:color="auto" w:fill="C9D7E5"/>
            <w:tcMar>
              <w:top w:w="60" w:type="dxa"/>
              <w:left w:w="60" w:type="dxa"/>
              <w:bottom w:w="60" w:type="dxa"/>
              <w:right w:w="60" w:type="dxa"/>
            </w:tcMar>
            <w:hideMark/>
          </w:tcPr>
          <w:p w:rsidR="002D119E" w:rsidRPr="002D119E" w:rsidRDefault="002D119E" w:rsidP="002D119E">
            <w:pPr>
              <w:spacing w:before="100" w:beforeAutospacing="1" w:after="100" w:afterAutospacing="1" w:line="240" w:lineRule="auto"/>
              <w:rPr>
                <w:rFonts w:ascii="Arial" w:eastAsia="Times New Roman" w:hAnsi="Arial" w:cs="Arial"/>
                <w:color w:val="053B6F"/>
                <w:sz w:val="24"/>
                <w:szCs w:val="24"/>
              </w:rPr>
            </w:pPr>
            <w:r>
              <w:rPr>
                <w:rFonts w:ascii="Arial" w:hAnsi="Arial"/>
                <w:b/>
                <w:color w:val="053B6F"/>
                <w:sz w:val="24"/>
              </w:rPr>
              <w:t>Dados de contacto do serviço competente</w:t>
            </w:r>
            <w:r>
              <w:rPr>
                <w:rFonts w:ascii="Arial" w:hAnsi="Arial"/>
                <w:color w:val="053B6F"/>
                <w:sz w:val="24"/>
              </w:rPr>
              <w:t xml:space="preserve"> </w:t>
            </w:r>
          </w:p>
        </w:tc>
        <w:tc>
          <w:tcPr>
            <w:tcW w:w="0" w:type="auto"/>
            <w:shd w:val="clear" w:color="auto" w:fill="C9D7E5"/>
            <w:tcMar>
              <w:top w:w="60" w:type="dxa"/>
              <w:left w:w="60" w:type="dxa"/>
              <w:bottom w:w="60" w:type="dxa"/>
              <w:right w:w="60" w:type="dxa"/>
            </w:tcMar>
            <w:hideMark/>
          </w:tcPr>
          <w:p w:rsidR="002D119E" w:rsidRPr="002D119E" w:rsidRDefault="002D119E" w:rsidP="002D119E">
            <w:pPr>
              <w:spacing w:before="100" w:beforeAutospacing="1" w:after="100" w:afterAutospacing="1" w:line="240" w:lineRule="auto"/>
              <w:rPr>
                <w:rFonts w:ascii="Arial" w:eastAsia="Times New Roman" w:hAnsi="Arial" w:cs="Arial"/>
                <w:color w:val="053B6F"/>
                <w:sz w:val="24"/>
                <w:szCs w:val="24"/>
              </w:rPr>
            </w:pPr>
            <w:r>
              <w:rPr>
                <w:rFonts w:ascii="Arial" w:hAnsi="Arial"/>
                <w:color w:val="053B6F"/>
                <w:sz w:val="24"/>
              </w:rPr>
              <w:t>Indique o nome do serviço responsável pela consulta.</w:t>
            </w:r>
          </w:p>
          <w:p w:rsidR="002D119E" w:rsidRPr="002D119E" w:rsidRDefault="002D119E" w:rsidP="002D119E">
            <w:pPr>
              <w:spacing w:before="100" w:beforeAutospacing="1" w:after="100" w:afterAutospacing="1" w:line="240" w:lineRule="auto"/>
              <w:rPr>
                <w:rFonts w:ascii="Arial" w:eastAsia="Times New Roman" w:hAnsi="Arial" w:cs="Arial"/>
                <w:color w:val="053B6F"/>
                <w:sz w:val="24"/>
                <w:szCs w:val="24"/>
              </w:rPr>
            </w:pPr>
            <w:r>
              <w:rPr>
                <w:rFonts w:ascii="Arial" w:hAnsi="Arial"/>
                <w:color w:val="053B6F"/>
                <w:sz w:val="24"/>
              </w:rPr>
              <w:t>Indique o endereço eletrónico para onde devem ser enviadas as contribuições (tendo em conta a mobilidade do pessoal ao serviço da Comissão, indique um endereço eletrónico geral de um serviço e não o de um funcionário).</w:t>
            </w:r>
          </w:p>
          <w:p w:rsidR="002D119E" w:rsidRPr="002D119E" w:rsidRDefault="002D119E" w:rsidP="002D119E">
            <w:pPr>
              <w:spacing w:before="100" w:beforeAutospacing="1" w:after="100" w:afterAutospacing="1" w:line="240" w:lineRule="auto"/>
              <w:rPr>
                <w:rFonts w:ascii="Arial" w:eastAsia="Times New Roman" w:hAnsi="Arial" w:cs="Arial"/>
                <w:color w:val="053B6F"/>
                <w:sz w:val="24"/>
                <w:szCs w:val="24"/>
              </w:rPr>
            </w:pPr>
            <w:r>
              <w:rPr>
                <w:rFonts w:ascii="Arial" w:hAnsi="Arial"/>
                <w:color w:val="053B6F"/>
                <w:sz w:val="24"/>
              </w:rPr>
              <w:t>Indique igualmente um endereço postal no caso de as contribuições não poderem ser enviadas por via eletrónica.</w:t>
            </w:r>
          </w:p>
        </w:tc>
      </w:tr>
      <w:tr w:rsidR="002D119E" w:rsidRPr="002D119E" w:rsidTr="002D119E">
        <w:trPr>
          <w:tblCellSpacing w:w="15" w:type="dxa"/>
        </w:trPr>
        <w:tc>
          <w:tcPr>
            <w:tcW w:w="0" w:type="auto"/>
            <w:shd w:val="clear" w:color="auto" w:fill="C9D7E5"/>
            <w:tcMar>
              <w:top w:w="60" w:type="dxa"/>
              <w:left w:w="60" w:type="dxa"/>
              <w:bottom w:w="60" w:type="dxa"/>
              <w:right w:w="60" w:type="dxa"/>
            </w:tcMar>
            <w:hideMark/>
          </w:tcPr>
          <w:p w:rsidR="002D119E" w:rsidRPr="002D119E" w:rsidRDefault="002D119E" w:rsidP="002D119E">
            <w:pPr>
              <w:spacing w:before="100" w:beforeAutospacing="1" w:after="100" w:afterAutospacing="1" w:line="240" w:lineRule="auto"/>
              <w:rPr>
                <w:rFonts w:ascii="Arial" w:eastAsia="Times New Roman" w:hAnsi="Arial" w:cs="Arial"/>
                <w:color w:val="053B6F"/>
                <w:sz w:val="24"/>
                <w:szCs w:val="24"/>
              </w:rPr>
            </w:pPr>
            <w:r>
              <w:rPr>
                <w:rFonts w:ascii="Arial" w:hAnsi="Arial"/>
                <w:b/>
                <w:color w:val="053B6F"/>
                <w:sz w:val="24"/>
              </w:rPr>
              <w:t>Ver as contribuições</w:t>
            </w:r>
            <w:r>
              <w:rPr>
                <w:rFonts w:ascii="Arial" w:hAnsi="Arial"/>
                <w:color w:val="053B6F"/>
                <w:sz w:val="24"/>
              </w:rPr>
              <w:t xml:space="preserve"> </w:t>
            </w:r>
          </w:p>
          <w:p w:rsidR="002D119E" w:rsidRPr="002D119E" w:rsidRDefault="002D119E" w:rsidP="002D119E">
            <w:pPr>
              <w:spacing w:before="100" w:beforeAutospacing="1" w:after="100" w:afterAutospacing="1" w:line="240" w:lineRule="auto"/>
              <w:rPr>
                <w:rFonts w:ascii="Arial" w:eastAsia="Times New Roman" w:hAnsi="Arial" w:cs="Arial"/>
                <w:color w:val="053B6F"/>
                <w:sz w:val="24"/>
                <w:szCs w:val="24"/>
              </w:rPr>
            </w:pPr>
            <w:r>
              <w:rPr>
                <w:rFonts w:ascii="Arial" w:hAnsi="Arial"/>
                <w:b/>
                <w:color w:val="053B6F"/>
                <w:sz w:val="24"/>
              </w:rPr>
              <w:t>**</w:t>
            </w:r>
            <w:r>
              <w:rPr>
                <w:rFonts w:ascii="Arial" w:hAnsi="Arial"/>
                <w:color w:val="053B6F"/>
                <w:sz w:val="24"/>
              </w:rPr>
              <w:t xml:space="preserve"> </w:t>
            </w:r>
          </w:p>
        </w:tc>
        <w:tc>
          <w:tcPr>
            <w:tcW w:w="0" w:type="auto"/>
            <w:shd w:val="clear" w:color="auto" w:fill="C9D7E5"/>
            <w:tcMar>
              <w:top w:w="60" w:type="dxa"/>
              <w:left w:w="60" w:type="dxa"/>
              <w:bottom w:w="60" w:type="dxa"/>
              <w:right w:w="60" w:type="dxa"/>
            </w:tcMar>
            <w:hideMark/>
          </w:tcPr>
          <w:p w:rsidR="002D119E" w:rsidRPr="002D119E" w:rsidRDefault="002D119E" w:rsidP="002D119E">
            <w:pPr>
              <w:spacing w:before="100" w:beforeAutospacing="1" w:after="100" w:afterAutospacing="1" w:line="240" w:lineRule="auto"/>
              <w:rPr>
                <w:rFonts w:ascii="Arial" w:eastAsia="Times New Roman" w:hAnsi="Arial" w:cs="Arial"/>
                <w:color w:val="053B6F"/>
                <w:sz w:val="24"/>
                <w:szCs w:val="24"/>
              </w:rPr>
            </w:pPr>
            <w:r>
              <w:rPr>
                <w:rFonts w:ascii="Arial" w:hAnsi="Arial"/>
                <w:color w:val="053B6F"/>
                <w:sz w:val="24"/>
              </w:rPr>
              <w:t>«Por motivos de transparência, as organizações foram convidadas a facultar ao público informações sobre os interesses que representam, inscrevendo</w:t>
            </w:r>
            <w:r>
              <w:noBreakHyphen/>
            </w:r>
            <w:r>
              <w:rPr>
                <w:rFonts w:ascii="Arial" w:hAnsi="Arial"/>
                <w:color w:val="053B6F"/>
                <w:sz w:val="24"/>
              </w:rPr>
              <w:t>se no Registo de Transparência e subscrevendo o respetivo código de conduta. As contribuições de organizações não registadas são publicadas separadamente das de organizações registadas.»</w:t>
            </w:r>
          </w:p>
          <w:p w:rsidR="002D119E" w:rsidRPr="002D119E" w:rsidRDefault="002D119E" w:rsidP="002D119E">
            <w:pPr>
              <w:spacing w:before="100" w:beforeAutospacing="1" w:after="100" w:afterAutospacing="1" w:line="240" w:lineRule="auto"/>
              <w:rPr>
                <w:rFonts w:ascii="Arial" w:eastAsia="Times New Roman" w:hAnsi="Arial" w:cs="Arial"/>
                <w:color w:val="053B6F"/>
                <w:sz w:val="24"/>
                <w:szCs w:val="24"/>
              </w:rPr>
            </w:pPr>
            <w:r>
              <w:rPr>
                <w:rFonts w:ascii="Arial" w:hAnsi="Arial"/>
                <w:color w:val="053B6F"/>
                <w:sz w:val="24"/>
              </w:rPr>
              <w:t>Este texto fornecido pelo SG deve figurar sempre neste campo. Insira a ligação para as contribuições publicadas. A Comissão comprometeu-se a publicar todas as contribuições recebidas no quadro das suas consultas. Para estabelecer uma distinção clara entre as contribuições das organizações inscritas no Registo de Transparência e as das restantes organizações (tal como exigido pela Comunicação da Comissão de 21 de março de 2007), as contribuições devem ser publicadas de acordo com, pelo menos, as seguintes categorias:</w:t>
            </w:r>
          </w:p>
          <w:p w:rsidR="002D119E" w:rsidRPr="002D119E" w:rsidRDefault="002D119E" w:rsidP="002D119E">
            <w:pPr>
              <w:numPr>
                <w:ilvl w:val="0"/>
                <w:numId w:val="2"/>
              </w:numPr>
              <w:spacing w:before="100" w:beforeAutospacing="1" w:after="100" w:afterAutospacing="1" w:line="336" w:lineRule="atLeast"/>
              <w:ind w:left="0"/>
              <w:rPr>
                <w:rFonts w:ascii="Arial" w:eastAsia="Times New Roman" w:hAnsi="Arial" w:cs="Arial"/>
                <w:color w:val="053B6F"/>
                <w:sz w:val="24"/>
                <w:szCs w:val="24"/>
              </w:rPr>
            </w:pPr>
            <w:r>
              <w:rPr>
                <w:rFonts w:ascii="Arial" w:hAnsi="Arial"/>
                <w:color w:val="053B6F"/>
                <w:sz w:val="24"/>
              </w:rPr>
              <w:lastRenderedPageBreak/>
              <w:t>Contribuições de organizações registadas</w:t>
            </w:r>
          </w:p>
          <w:p w:rsidR="002D119E" w:rsidRPr="002D119E" w:rsidRDefault="002D119E" w:rsidP="002D119E">
            <w:pPr>
              <w:numPr>
                <w:ilvl w:val="0"/>
                <w:numId w:val="2"/>
              </w:numPr>
              <w:spacing w:before="100" w:beforeAutospacing="1" w:after="100" w:afterAutospacing="1" w:line="336" w:lineRule="atLeast"/>
              <w:ind w:left="0"/>
              <w:rPr>
                <w:rFonts w:ascii="Arial" w:eastAsia="Times New Roman" w:hAnsi="Arial" w:cs="Arial"/>
                <w:color w:val="053B6F"/>
                <w:sz w:val="24"/>
                <w:szCs w:val="24"/>
              </w:rPr>
            </w:pPr>
            <w:r>
              <w:rPr>
                <w:rFonts w:ascii="Arial" w:hAnsi="Arial"/>
                <w:color w:val="053B6F"/>
                <w:sz w:val="24"/>
              </w:rPr>
              <w:t>Contribuições de entidades públicas (europeias, nacionais, subnacionais, parlamentos nacionais)</w:t>
            </w:r>
          </w:p>
          <w:p w:rsidR="002D119E" w:rsidRPr="002D119E" w:rsidRDefault="002D119E" w:rsidP="002D119E">
            <w:pPr>
              <w:numPr>
                <w:ilvl w:val="0"/>
                <w:numId w:val="2"/>
              </w:numPr>
              <w:spacing w:before="100" w:beforeAutospacing="1" w:after="100" w:afterAutospacing="1" w:line="336" w:lineRule="atLeast"/>
              <w:ind w:left="0"/>
              <w:rPr>
                <w:rFonts w:ascii="Arial" w:eastAsia="Times New Roman" w:hAnsi="Arial" w:cs="Arial"/>
                <w:color w:val="053B6F"/>
                <w:sz w:val="24"/>
                <w:szCs w:val="24"/>
              </w:rPr>
            </w:pPr>
            <w:r>
              <w:rPr>
                <w:rFonts w:ascii="Arial" w:hAnsi="Arial"/>
                <w:color w:val="053B6F"/>
                <w:sz w:val="24"/>
              </w:rPr>
              <w:t>Contribuições individuais</w:t>
            </w:r>
          </w:p>
          <w:p w:rsidR="002D119E" w:rsidRPr="002D119E" w:rsidRDefault="002D119E" w:rsidP="002D119E">
            <w:pPr>
              <w:numPr>
                <w:ilvl w:val="0"/>
                <w:numId w:val="3"/>
              </w:numPr>
              <w:spacing w:before="100" w:beforeAutospacing="1" w:after="100" w:afterAutospacing="1" w:line="336" w:lineRule="atLeast"/>
              <w:ind w:left="0"/>
              <w:rPr>
                <w:rFonts w:ascii="Arial" w:eastAsia="Times New Roman" w:hAnsi="Arial" w:cs="Arial"/>
                <w:color w:val="053B6F"/>
                <w:sz w:val="24"/>
                <w:szCs w:val="24"/>
              </w:rPr>
            </w:pPr>
            <w:r>
              <w:rPr>
                <w:rFonts w:ascii="Arial" w:hAnsi="Arial"/>
                <w:color w:val="053B6F"/>
                <w:sz w:val="24"/>
              </w:rPr>
              <w:t>• particulares</w:t>
            </w:r>
          </w:p>
          <w:p w:rsidR="002D119E" w:rsidRPr="002D119E" w:rsidRDefault="002D119E" w:rsidP="002D119E">
            <w:pPr>
              <w:numPr>
                <w:ilvl w:val="0"/>
                <w:numId w:val="3"/>
              </w:numPr>
              <w:spacing w:before="100" w:beforeAutospacing="1" w:after="100" w:afterAutospacing="1" w:line="336" w:lineRule="atLeast"/>
              <w:ind w:left="0"/>
              <w:rPr>
                <w:rFonts w:ascii="Arial" w:eastAsia="Times New Roman" w:hAnsi="Arial" w:cs="Arial"/>
                <w:color w:val="053B6F"/>
                <w:sz w:val="24"/>
                <w:szCs w:val="24"/>
              </w:rPr>
            </w:pPr>
            <w:r>
              <w:rPr>
                <w:rFonts w:ascii="Arial" w:hAnsi="Arial"/>
                <w:color w:val="053B6F"/>
                <w:sz w:val="24"/>
              </w:rPr>
              <w:t>• organizações não registadas</w:t>
            </w:r>
          </w:p>
          <w:p w:rsidR="002D119E" w:rsidRPr="002D119E" w:rsidRDefault="002D119E" w:rsidP="002D119E">
            <w:pPr>
              <w:spacing w:before="100" w:beforeAutospacing="1" w:after="100" w:afterAutospacing="1" w:line="240" w:lineRule="auto"/>
              <w:rPr>
                <w:rFonts w:ascii="Arial" w:eastAsia="Times New Roman" w:hAnsi="Arial" w:cs="Arial"/>
                <w:color w:val="053B6F"/>
                <w:sz w:val="24"/>
                <w:szCs w:val="24"/>
              </w:rPr>
            </w:pPr>
            <w:r>
              <w:rPr>
                <w:rFonts w:ascii="Arial" w:hAnsi="Arial"/>
                <w:color w:val="053B6F"/>
                <w:sz w:val="24"/>
              </w:rPr>
              <w:t>A DG pode acrescentar outras categorias para além das acima referidas.</w:t>
            </w:r>
          </w:p>
          <w:p w:rsidR="002D119E" w:rsidRPr="002D119E" w:rsidRDefault="002D119E" w:rsidP="002D119E">
            <w:pPr>
              <w:spacing w:before="100" w:beforeAutospacing="1" w:after="100" w:afterAutospacing="1" w:line="240" w:lineRule="auto"/>
              <w:rPr>
                <w:rFonts w:ascii="Arial" w:eastAsia="Times New Roman" w:hAnsi="Arial" w:cs="Arial"/>
                <w:color w:val="053B6F"/>
                <w:sz w:val="24"/>
                <w:szCs w:val="24"/>
              </w:rPr>
            </w:pPr>
            <w:r>
              <w:rPr>
                <w:rFonts w:ascii="Arial" w:hAnsi="Arial"/>
                <w:color w:val="053B6F"/>
                <w:sz w:val="24"/>
              </w:rPr>
              <w:t>Recomenda-se que, assim que o modelo da consulta esteja pronto para publicação, se solicite ao administrador do sítio Web que prepare antecipadamente a página onde poderão ser visualizadas as contribuições.</w:t>
            </w:r>
          </w:p>
        </w:tc>
      </w:tr>
      <w:tr w:rsidR="002D119E" w:rsidRPr="002D119E" w:rsidTr="002D119E">
        <w:trPr>
          <w:tblCellSpacing w:w="15" w:type="dxa"/>
        </w:trPr>
        <w:tc>
          <w:tcPr>
            <w:tcW w:w="0" w:type="auto"/>
            <w:shd w:val="clear" w:color="auto" w:fill="C9D7E5"/>
            <w:tcMar>
              <w:top w:w="60" w:type="dxa"/>
              <w:left w:w="60" w:type="dxa"/>
              <w:bottom w:w="60" w:type="dxa"/>
              <w:right w:w="60" w:type="dxa"/>
            </w:tcMar>
            <w:hideMark/>
          </w:tcPr>
          <w:p w:rsidR="002D119E" w:rsidRPr="002D119E" w:rsidRDefault="002D119E" w:rsidP="002D119E">
            <w:pPr>
              <w:spacing w:before="100" w:beforeAutospacing="1" w:after="100" w:afterAutospacing="1" w:line="240" w:lineRule="auto"/>
              <w:rPr>
                <w:rFonts w:ascii="Arial" w:eastAsia="Times New Roman" w:hAnsi="Arial" w:cs="Arial"/>
                <w:color w:val="053B6F"/>
                <w:sz w:val="24"/>
                <w:szCs w:val="24"/>
              </w:rPr>
            </w:pPr>
            <w:r>
              <w:rPr>
                <w:rFonts w:ascii="Arial" w:hAnsi="Arial"/>
                <w:b/>
                <w:color w:val="053B6F"/>
                <w:sz w:val="24"/>
              </w:rPr>
              <w:lastRenderedPageBreak/>
              <w:t>Resultados da consulta e próximas etapas**</w:t>
            </w:r>
            <w:r>
              <w:rPr>
                <w:rFonts w:ascii="Arial" w:hAnsi="Arial"/>
                <w:color w:val="053B6F"/>
                <w:sz w:val="24"/>
              </w:rPr>
              <w:t xml:space="preserve"> </w:t>
            </w:r>
          </w:p>
        </w:tc>
        <w:tc>
          <w:tcPr>
            <w:tcW w:w="0" w:type="auto"/>
            <w:shd w:val="clear" w:color="auto" w:fill="C9D7E5"/>
            <w:tcMar>
              <w:top w:w="60" w:type="dxa"/>
              <w:left w:w="60" w:type="dxa"/>
              <w:bottom w:w="60" w:type="dxa"/>
              <w:right w:w="60" w:type="dxa"/>
            </w:tcMar>
            <w:hideMark/>
          </w:tcPr>
          <w:p w:rsidR="002D119E" w:rsidRPr="002D119E" w:rsidRDefault="002D119E" w:rsidP="002D119E">
            <w:pPr>
              <w:spacing w:before="100" w:beforeAutospacing="1" w:after="100" w:afterAutospacing="1" w:line="240" w:lineRule="auto"/>
              <w:rPr>
                <w:rFonts w:ascii="Arial" w:eastAsia="Times New Roman" w:hAnsi="Arial" w:cs="Arial"/>
                <w:color w:val="053B6F"/>
                <w:sz w:val="24"/>
                <w:szCs w:val="24"/>
              </w:rPr>
            </w:pPr>
            <w:r>
              <w:rPr>
                <w:rFonts w:ascii="Arial" w:hAnsi="Arial"/>
                <w:color w:val="053B6F"/>
                <w:sz w:val="24"/>
              </w:rPr>
              <w:t>A Comissão comprometeu-se a dar informações sobre os resultados das consultas. Utilize este campo para apresentar as informações sobre os resultados da consulta, bem como sobre as etapas que seguirão. De acordo com as boas práticas, assim que uma consulta termina, deve ser publicado um relatório sobre a mesma.</w:t>
            </w:r>
          </w:p>
        </w:tc>
      </w:tr>
      <w:tr w:rsidR="002D119E" w:rsidRPr="002D119E" w:rsidTr="002D119E">
        <w:trPr>
          <w:tblCellSpacing w:w="15" w:type="dxa"/>
        </w:trPr>
        <w:tc>
          <w:tcPr>
            <w:tcW w:w="0" w:type="auto"/>
            <w:shd w:val="clear" w:color="auto" w:fill="C9D7E5"/>
            <w:tcMar>
              <w:top w:w="60" w:type="dxa"/>
              <w:left w:w="60" w:type="dxa"/>
              <w:bottom w:w="60" w:type="dxa"/>
              <w:right w:w="60" w:type="dxa"/>
            </w:tcMar>
            <w:hideMark/>
          </w:tcPr>
          <w:p w:rsidR="002D119E" w:rsidRPr="002D119E" w:rsidRDefault="002D119E" w:rsidP="002D119E">
            <w:pPr>
              <w:spacing w:before="100" w:beforeAutospacing="1" w:after="100" w:afterAutospacing="1" w:line="240" w:lineRule="auto"/>
              <w:rPr>
                <w:rFonts w:ascii="Arial" w:eastAsia="Times New Roman" w:hAnsi="Arial" w:cs="Arial"/>
                <w:color w:val="053B6F"/>
                <w:sz w:val="24"/>
                <w:szCs w:val="24"/>
              </w:rPr>
            </w:pPr>
            <w:r>
              <w:rPr>
                <w:rFonts w:ascii="Arial" w:hAnsi="Arial"/>
                <w:b/>
                <w:color w:val="053B6F"/>
                <w:sz w:val="24"/>
              </w:rPr>
              <w:t xml:space="preserve">Proteção de dados pessoais </w:t>
            </w:r>
          </w:p>
        </w:tc>
        <w:tc>
          <w:tcPr>
            <w:tcW w:w="0" w:type="auto"/>
            <w:shd w:val="clear" w:color="auto" w:fill="C9D7E5"/>
            <w:tcMar>
              <w:top w:w="60" w:type="dxa"/>
              <w:left w:w="60" w:type="dxa"/>
              <w:bottom w:w="60" w:type="dxa"/>
              <w:right w:w="60" w:type="dxa"/>
            </w:tcMar>
            <w:hideMark/>
          </w:tcPr>
          <w:p w:rsidR="002D119E" w:rsidRPr="002D119E" w:rsidRDefault="002D119E" w:rsidP="002D119E">
            <w:pPr>
              <w:spacing w:before="100" w:beforeAutospacing="1" w:after="100" w:afterAutospacing="1" w:line="240" w:lineRule="auto"/>
              <w:rPr>
                <w:rFonts w:ascii="Arial" w:eastAsia="Times New Roman" w:hAnsi="Arial" w:cs="Arial"/>
                <w:color w:val="053B6F"/>
                <w:sz w:val="24"/>
                <w:szCs w:val="24"/>
              </w:rPr>
            </w:pPr>
            <w:r>
              <w:rPr>
                <w:rFonts w:ascii="Arial" w:hAnsi="Arial"/>
                <w:color w:val="053B6F"/>
                <w:sz w:val="24"/>
              </w:rPr>
              <w:t>Insira a ligação para as regras em matéria de proteção de dados pessoais do EUROPA.</w:t>
            </w:r>
          </w:p>
        </w:tc>
      </w:tr>
      <w:tr w:rsidR="002D119E" w:rsidRPr="002D119E" w:rsidTr="002D119E">
        <w:trPr>
          <w:tblCellSpacing w:w="15" w:type="dxa"/>
        </w:trPr>
        <w:tc>
          <w:tcPr>
            <w:tcW w:w="0" w:type="auto"/>
            <w:shd w:val="clear" w:color="auto" w:fill="C9D7E5"/>
            <w:tcMar>
              <w:top w:w="60" w:type="dxa"/>
              <w:left w:w="60" w:type="dxa"/>
              <w:bottom w:w="60" w:type="dxa"/>
              <w:right w:w="60" w:type="dxa"/>
            </w:tcMar>
            <w:hideMark/>
          </w:tcPr>
          <w:p w:rsidR="002D119E" w:rsidRPr="002D119E" w:rsidRDefault="002D119E" w:rsidP="002D119E">
            <w:pPr>
              <w:spacing w:before="100" w:beforeAutospacing="1" w:after="100" w:afterAutospacing="1" w:line="240" w:lineRule="auto"/>
              <w:rPr>
                <w:rFonts w:ascii="Arial" w:eastAsia="Times New Roman" w:hAnsi="Arial" w:cs="Arial"/>
                <w:color w:val="053B6F"/>
                <w:sz w:val="24"/>
                <w:szCs w:val="24"/>
              </w:rPr>
            </w:pPr>
            <w:r>
              <w:rPr>
                <w:rFonts w:ascii="Arial" w:hAnsi="Arial"/>
                <w:b/>
                <w:color w:val="053B6F"/>
                <w:sz w:val="24"/>
              </w:rPr>
              <w:t>Declaração de privacidade específica</w:t>
            </w:r>
            <w:r>
              <w:rPr>
                <w:rFonts w:ascii="Arial" w:hAnsi="Arial"/>
                <w:color w:val="053B6F"/>
                <w:sz w:val="24"/>
              </w:rPr>
              <w:t xml:space="preserve"> </w:t>
            </w:r>
          </w:p>
        </w:tc>
        <w:tc>
          <w:tcPr>
            <w:tcW w:w="0" w:type="auto"/>
            <w:shd w:val="clear" w:color="auto" w:fill="C9D7E5"/>
            <w:tcMar>
              <w:top w:w="60" w:type="dxa"/>
              <w:left w:w="60" w:type="dxa"/>
              <w:bottom w:w="60" w:type="dxa"/>
              <w:right w:w="60" w:type="dxa"/>
            </w:tcMar>
            <w:hideMark/>
          </w:tcPr>
          <w:p w:rsidR="002D119E" w:rsidRPr="002D119E" w:rsidRDefault="002D119E" w:rsidP="002D119E">
            <w:pPr>
              <w:spacing w:before="100" w:beforeAutospacing="1" w:after="100" w:afterAutospacing="1" w:line="240" w:lineRule="auto"/>
              <w:rPr>
                <w:rFonts w:ascii="Arial" w:eastAsia="Times New Roman" w:hAnsi="Arial" w:cs="Arial"/>
                <w:color w:val="053B6F"/>
                <w:sz w:val="24"/>
                <w:szCs w:val="24"/>
              </w:rPr>
            </w:pPr>
            <w:r>
              <w:rPr>
                <w:rFonts w:ascii="Arial" w:hAnsi="Arial"/>
                <w:color w:val="053B6F"/>
                <w:sz w:val="24"/>
              </w:rPr>
              <w:t>Insira a ligação para a declaração de privacidade específica relativa à consulta.</w:t>
            </w:r>
          </w:p>
          <w:p w:rsidR="002D119E" w:rsidRPr="002D119E" w:rsidRDefault="002D119E" w:rsidP="002D119E">
            <w:pPr>
              <w:spacing w:before="100" w:beforeAutospacing="1" w:after="100" w:afterAutospacing="1" w:line="240" w:lineRule="auto"/>
              <w:rPr>
                <w:rFonts w:ascii="Arial" w:eastAsia="Times New Roman" w:hAnsi="Arial" w:cs="Arial"/>
                <w:color w:val="053B6F"/>
                <w:sz w:val="24"/>
                <w:szCs w:val="24"/>
              </w:rPr>
            </w:pPr>
            <w:r>
              <w:rPr>
                <w:rFonts w:ascii="Arial" w:hAnsi="Arial"/>
                <w:color w:val="053B6F"/>
                <w:sz w:val="24"/>
              </w:rPr>
              <w:t xml:space="preserve">A declaração de privacidade específica deve incluir o seguinte parágrafo: </w:t>
            </w:r>
            <w:r>
              <w:rPr>
                <w:rFonts w:ascii="Arial" w:hAnsi="Arial"/>
                <w:i/>
                <w:color w:val="053B6F"/>
                <w:sz w:val="24"/>
              </w:rPr>
              <w:t>«As contribuições recebidas, juntamente com a identidade do seu autor, serão publicadas na Internet, a menos que o mesmo se oponha à publicação dos seus dados pessoais pelo facto de esta poder prejudicar os seus interesses legítimos. Se assim for, a contribuição pode ser publicada de forma anónima. Caso contrário, a contribuição não será publicada nem o seu conteúdo será, em princípio, tido em conta.»</w:t>
            </w:r>
            <w:r>
              <w:rPr>
                <w:rFonts w:ascii="Arial" w:hAnsi="Arial"/>
                <w:color w:val="053B6F"/>
                <w:sz w:val="24"/>
              </w:rPr>
              <w:t xml:space="preserve"> </w:t>
            </w:r>
          </w:p>
        </w:tc>
      </w:tr>
    </w:tbl>
    <w:p w:rsidR="009B747B" w:rsidRDefault="009B747B"/>
    <w:sectPr w:rsidR="009B74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3E73E3"/>
    <w:multiLevelType w:val="multilevel"/>
    <w:tmpl w:val="2E18C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E102D4B"/>
    <w:multiLevelType w:val="multilevel"/>
    <w:tmpl w:val="BFCA4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C032184"/>
    <w:multiLevelType w:val="multilevel"/>
    <w:tmpl w:val="EBAE0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D119E"/>
    <w:rsid w:val="002D119E"/>
    <w:rsid w:val="00505580"/>
    <w:rsid w:val="009B747B"/>
    <w:rsid w:val="00D26085"/>
    <w:rsid w:val="00E256FD"/>
    <w:rsid w:val="00EB11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PT" w:eastAsia="pt-PT" w:bidi="pt-PT"/>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D119E"/>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PT" w:eastAsia="pt-PT" w:bidi="pt-PT"/>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D119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994335">
      <w:bodyDiv w:val="1"/>
      <w:marLeft w:val="0"/>
      <w:marRight w:val="0"/>
      <w:marTop w:val="0"/>
      <w:marBottom w:val="0"/>
      <w:divBdr>
        <w:top w:val="none" w:sz="0" w:space="0" w:color="auto"/>
        <w:left w:val="none" w:sz="0" w:space="0" w:color="auto"/>
        <w:bottom w:val="none" w:sz="0" w:space="0" w:color="auto"/>
        <w:right w:val="none" w:sz="0" w:space="0" w:color="auto"/>
      </w:divBdr>
      <w:divsChild>
        <w:div w:id="1964075329">
          <w:marLeft w:val="0"/>
          <w:marRight w:val="0"/>
          <w:marTop w:val="0"/>
          <w:marBottom w:val="0"/>
          <w:divBdr>
            <w:top w:val="none" w:sz="0" w:space="0" w:color="auto"/>
            <w:left w:val="none" w:sz="0" w:space="0" w:color="auto"/>
            <w:bottom w:val="none" w:sz="0" w:space="0" w:color="auto"/>
            <w:right w:val="none" w:sz="0" w:space="0" w:color="auto"/>
          </w:divBdr>
          <w:divsChild>
            <w:div w:id="1685596122">
              <w:marLeft w:val="0"/>
              <w:marRight w:val="0"/>
              <w:marTop w:val="0"/>
              <w:marBottom w:val="0"/>
              <w:divBdr>
                <w:top w:val="none" w:sz="0" w:space="0" w:color="auto"/>
                <w:left w:val="none" w:sz="0" w:space="0" w:color="auto"/>
                <w:bottom w:val="none" w:sz="0" w:space="0" w:color="auto"/>
                <w:right w:val="none" w:sz="0" w:space="0" w:color="auto"/>
              </w:divBdr>
              <w:divsChild>
                <w:div w:id="312296122">
                  <w:marLeft w:val="0"/>
                  <w:marRight w:val="0"/>
                  <w:marTop w:val="0"/>
                  <w:marBottom w:val="0"/>
                  <w:divBdr>
                    <w:top w:val="none" w:sz="0" w:space="0" w:color="auto"/>
                    <w:left w:val="none" w:sz="0" w:space="0" w:color="auto"/>
                    <w:bottom w:val="none" w:sz="0" w:space="0" w:color="auto"/>
                    <w:right w:val="none" w:sz="0" w:space="0" w:color="auto"/>
                  </w:divBdr>
                  <w:divsChild>
                    <w:div w:id="1286935227">
                      <w:marLeft w:val="0"/>
                      <w:marRight w:val="0"/>
                      <w:marTop w:val="0"/>
                      <w:marBottom w:val="0"/>
                      <w:divBdr>
                        <w:top w:val="none" w:sz="0" w:space="0" w:color="auto"/>
                        <w:left w:val="none" w:sz="0" w:space="0" w:color="auto"/>
                        <w:bottom w:val="none" w:sz="0" w:space="0" w:color="auto"/>
                        <w:right w:val="none" w:sz="0" w:space="0" w:color="auto"/>
                      </w:divBdr>
                      <w:divsChild>
                        <w:div w:id="1852598408">
                          <w:marLeft w:val="0"/>
                          <w:marRight w:val="0"/>
                          <w:marTop w:val="0"/>
                          <w:marBottom w:val="0"/>
                          <w:divBdr>
                            <w:top w:val="none" w:sz="0" w:space="0" w:color="auto"/>
                            <w:left w:val="none" w:sz="0" w:space="0" w:color="auto"/>
                            <w:bottom w:val="none" w:sz="0" w:space="0" w:color="auto"/>
                            <w:right w:val="none" w:sz="0" w:space="0" w:color="auto"/>
                          </w:divBdr>
                          <w:divsChild>
                            <w:div w:id="1197348742">
                              <w:marLeft w:val="0"/>
                              <w:marRight w:val="0"/>
                              <w:marTop w:val="0"/>
                              <w:marBottom w:val="0"/>
                              <w:divBdr>
                                <w:top w:val="none" w:sz="0" w:space="0" w:color="auto"/>
                                <w:left w:val="none" w:sz="0" w:space="0" w:color="auto"/>
                                <w:bottom w:val="none" w:sz="0" w:space="0" w:color="auto"/>
                                <w:right w:val="none" w:sz="0" w:space="0" w:color="auto"/>
                              </w:divBdr>
                              <w:divsChild>
                                <w:div w:id="136607467">
                                  <w:marLeft w:val="0"/>
                                  <w:marRight w:val="0"/>
                                  <w:marTop w:val="0"/>
                                  <w:marBottom w:val="0"/>
                                  <w:divBdr>
                                    <w:top w:val="none" w:sz="0" w:space="0" w:color="auto"/>
                                    <w:left w:val="none" w:sz="0" w:space="0" w:color="auto"/>
                                    <w:bottom w:val="none" w:sz="0" w:space="0" w:color="auto"/>
                                    <w:right w:val="none" w:sz="0" w:space="0" w:color="auto"/>
                                  </w:divBdr>
                                  <w:divsChild>
                                    <w:div w:id="1680309660">
                                      <w:marLeft w:val="0"/>
                                      <w:marRight w:val="0"/>
                                      <w:marTop w:val="0"/>
                                      <w:marBottom w:val="0"/>
                                      <w:divBdr>
                                        <w:top w:val="none" w:sz="0" w:space="0" w:color="auto"/>
                                        <w:left w:val="none" w:sz="0" w:space="0" w:color="auto"/>
                                        <w:bottom w:val="none" w:sz="0" w:space="0" w:color="auto"/>
                                        <w:right w:val="none" w:sz="0" w:space="0" w:color="auto"/>
                                      </w:divBdr>
                                      <w:divsChild>
                                        <w:div w:id="1286619773">
                                          <w:marLeft w:val="0"/>
                                          <w:marRight w:val="0"/>
                                          <w:marTop w:val="0"/>
                                          <w:marBottom w:val="0"/>
                                          <w:divBdr>
                                            <w:top w:val="none" w:sz="0" w:space="0" w:color="auto"/>
                                            <w:left w:val="none" w:sz="0" w:space="0" w:color="auto"/>
                                            <w:bottom w:val="none" w:sz="0" w:space="0" w:color="auto"/>
                                            <w:right w:val="none" w:sz="0" w:space="0" w:color="auto"/>
                                          </w:divBdr>
                                          <w:divsChild>
                                            <w:div w:id="2104180409">
                                              <w:marLeft w:val="0"/>
                                              <w:marRight w:val="0"/>
                                              <w:marTop w:val="0"/>
                                              <w:marBottom w:val="0"/>
                                              <w:divBdr>
                                                <w:top w:val="none" w:sz="0" w:space="0" w:color="auto"/>
                                                <w:left w:val="none" w:sz="0" w:space="0" w:color="auto"/>
                                                <w:bottom w:val="none" w:sz="0" w:space="0" w:color="auto"/>
                                                <w:right w:val="none" w:sz="0" w:space="0" w:color="auto"/>
                                              </w:divBdr>
                                              <w:divsChild>
                                                <w:div w:id="794366710">
                                                  <w:marLeft w:val="0"/>
                                                  <w:marRight w:val="0"/>
                                                  <w:marTop w:val="0"/>
                                                  <w:marBottom w:val="0"/>
                                                  <w:divBdr>
                                                    <w:top w:val="none" w:sz="0" w:space="0" w:color="auto"/>
                                                    <w:left w:val="none" w:sz="0" w:space="0" w:color="auto"/>
                                                    <w:bottom w:val="none" w:sz="0" w:space="0" w:color="auto"/>
                                                    <w:right w:val="none" w:sz="0" w:space="0" w:color="auto"/>
                                                  </w:divBdr>
                                                  <w:divsChild>
                                                    <w:div w:id="2120180290">
                                                      <w:marLeft w:val="0"/>
                                                      <w:marRight w:val="0"/>
                                                      <w:marTop w:val="0"/>
                                                      <w:marBottom w:val="0"/>
                                                      <w:divBdr>
                                                        <w:top w:val="none" w:sz="0" w:space="0" w:color="auto"/>
                                                        <w:left w:val="none" w:sz="0" w:space="0" w:color="auto"/>
                                                        <w:bottom w:val="none" w:sz="0" w:space="0" w:color="auto"/>
                                                        <w:right w:val="none" w:sz="0" w:space="0" w:color="auto"/>
                                                      </w:divBdr>
                                                      <w:divsChild>
                                                        <w:div w:id="216402284">
                                                          <w:marLeft w:val="0"/>
                                                          <w:marRight w:val="0"/>
                                                          <w:marTop w:val="0"/>
                                                          <w:marBottom w:val="0"/>
                                                          <w:divBdr>
                                                            <w:top w:val="none" w:sz="0" w:space="0" w:color="auto"/>
                                                            <w:left w:val="none" w:sz="0" w:space="0" w:color="auto"/>
                                                            <w:bottom w:val="none" w:sz="0" w:space="0" w:color="auto"/>
                                                            <w:right w:val="none" w:sz="0" w:space="0" w:color="auto"/>
                                                          </w:divBdr>
                                                          <w:divsChild>
                                                            <w:div w:id="196584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5E68CD9B34C642AD1A51474CA81BC9" ma:contentTypeVersion="0" ma:contentTypeDescription="Create a new document." ma:contentTypeScope="" ma:versionID="5f6c68474eb27cf486a75c7c825e9888">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2A3E0E5-DBD9-457B-9359-6743B374341E}"/>
</file>

<file path=customXml/itemProps2.xml><?xml version="1.0" encoding="utf-8"?>
<ds:datastoreItem xmlns:ds="http://schemas.openxmlformats.org/officeDocument/2006/customXml" ds:itemID="{0571526D-EC59-45FE-96D6-F5366A9BA04B}"/>
</file>

<file path=customXml/itemProps3.xml><?xml version="1.0" encoding="utf-8"?>
<ds:datastoreItem xmlns:ds="http://schemas.openxmlformats.org/officeDocument/2006/customXml" ds:itemID="{85CBC636-7B3B-4EDB-8340-01FD713EB461}"/>
</file>

<file path=docProps/app.xml><?xml version="1.0" encoding="utf-8"?>
<Properties xmlns="http://schemas.openxmlformats.org/officeDocument/2006/extended-properties" xmlns:vt="http://schemas.openxmlformats.org/officeDocument/2006/docPropsVTypes">
  <Template>Normal.dotm</Template>
  <TotalTime>0</TotalTime>
  <Pages>3</Pages>
  <Words>798</Words>
  <Characters>4553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 pública em linha - PT</dc:title>
  <dc:creator>CASAER Jeroen (SG)</dc:creator>
  <cp:lastModifiedBy>VIANA Ana Rita (DGT)</cp:lastModifiedBy>
  <cp:revision>3</cp:revision>
  <dcterms:created xsi:type="dcterms:W3CDTF">2015-09-02T10:37:00Z</dcterms:created>
  <dcterms:modified xsi:type="dcterms:W3CDTF">2015-09-16T13:07:00Z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0x0101005E5E68CD9B34C642AD1A51474CA81BC9</vt:lpwstr>
  </property>
</Properties>
</file>