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A0" w:firstRow="1" w:lastRow="0" w:firstColumn="1" w:lastColumn="0" w:noHBand="0" w:noVBand="1"/>
      </w:tblPr>
      <w:tblGrid>
        <w:gridCol w:w="2400"/>
        <w:gridCol w:w="7080"/>
      </w:tblGrid>
      <w:sdt>
        <w:sdtPr>
          <w:rPr>
            <w:sz w:val="16"/>
          </w:rPr>
          <w:alias w:val="EC Header - Without Unit or Function"/>
          <w:tag w:val="A4pCgmOjXaoPaysOY21Ij7-jatWnDvGn4o6cztx2FFix5"/>
          <w:id w:val="1492144758"/>
        </w:sdtPr>
        <w:sdtEndPr/>
        <w:sdtContent>
          <w:tr w:rsidR="00C8010C" w14:paraId="17B97EBF" w14:textId="77777777">
            <w:tc>
              <w:tcPr>
                <w:tcW w:w="2400" w:type="dxa"/>
              </w:tcPr>
              <w:p w14:paraId="775ECA0A" w14:textId="77777777" w:rsidR="00C8010C" w:rsidRDefault="00C7031C">
                <w:pPr>
                  <w:pStyle w:val="ZFlag"/>
                </w:pPr>
                <w:r>
                  <w:rPr>
                    <w:noProof/>
                    <w:lang w:val="en-US" w:eastAsia="en-US"/>
                  </w:rPr>
                  <w:drawing>
                    <wp:inline distT="0" distB="0" distL="0" distR="0" wp14:anchorId="504760FC" wp14:editId="5D607BA9">
                      <wp:extent cx="1371600" cy="676800"/>
                      <wp:effectExtent l="0" t="0" r="0" b="0"/>
                      <wp:docPr id="1" name="Picture 1" descr="Logo of the European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0A79E429" w14:textId="77777777" w:rsidR="00CE332A" w:rsidRDefault="00A144CA" w:rsidP="00CE332A">
                <w:pPr>
                  <w:pStyle w:val="ZCom"/>
                </w:pPr>
                <w:sdt>
                  <w:sdtPr>
                    <w:id w:val="-98257075"/>
                    <w:dataBinding w:xpath="/Texts/OrgaRoot" w:storeItemID="{4EF90DE6-88B6-4264-9629-4D8DFDFE87D2}"/>
                    <w:text w:multiLine="1"/>
                  </w:sdtPr>
                  <w:sdtEndPr/>
                  <w:sdtContent>
                    <w:r w:rsidR="00CE332A">
                      <w:t>EUROPEAN COMMISSION</w:t>
                    </w:r>
                  </w:sdtContent>
                </w:sdt>
              </w:p>
              <w:p w14:paraId="0132BC8F" w14:textId="77777777" w:rsidR="00CE332A" w:rsidRDefault="00A144CA" w:rsidP="00CE332A">
                <w:pPr>
                  <w:pStyle w:val="ZDGName"/>
                </w:pPr>
                <w:sdt>
                  <w:sdtPr>
                    <w:id w:val="1640220603"/>
                    <w:dataBinding w:xpath="/Author/OrgaEntity1/HeadLine1" w:storeItemID="{BE9654B3-17D9-466C-9AC5-8C9C00ED67F4}"/>
                    <w:text w:multiLine="1"/>
                  </w:sdtPr>
                  <w:sdtEndPr/>
                  <w:sdtContent>
                    <w:r w:rsidR="00CE332A">
                      <w:t>DIRECTORATE GENERAL</w:t>
                    </w:r>
                  </w:sdtContent>
                </w:sdt>
              </w:p>
              <w:p w14:paraId="12786E41" w14:textId="77777777" w:rsidR="00CE332A" w:rsidRDefault="00A144CA" w:rsidP="00CE332A">
                <w:pPr>
                  <w:pStyle w:val="ZDGName"/>
                </w:pPr>
                <w:sdt>
                  <w:sdtPr>
                    <w:id w:val="-924024797"/>
                    <w:dataBinding w:xpath="/Author/OrgaEntity1/HeadLine2" w:storeItemID="{BE9654B3-17D9-466C-9AC5-8C9C00ED67F4}"/>
                    <w:text w:multiLine="1"/>
                  </w:sdtPr>
                  <w:sdtEndPr/>
                  <w:sdtContent>
                    <w:r w:rsidR="00CE332A">
                      <w:t>ECONOMIC AND FINANCIAL AFFAIRS</w:t>
                    </w:r>
                  </w:sdtContent>
                </w:sdt>
              </w:p>
              <w:p w14:paraId="312A5ED9" w14:textId="53870C24" w:rsidR="00CE332A" w:rsidRDefault="00A144CA" w:rsidP="00CE332A">
                <w:pPr>
                  <w:pStyle w:val="ZDGName"/>
                </w:pPr>
                <w:sdt>
                  <w:sdtPr>
                    <w:id w:val="642397868"/>
                    <w:dataBinding w:xpath="/Author/OrgaEntity2/HeadLine1" w:storeItemID="{BE9654B3-17D9-466C-9AC5-8C9C00ED67F4}"/>
                    <w:text w:multiLine="1"/>
                  </w:sdtPr>
                  <w:sdtEndPr/>
                  <w:sdtContent>
                    <w:r w:rsidR="009545F7">
                      <w:t>Policy coordination, economic forecasts and communication</w:t>
                    </w:r>
                  </w:sdtContent>
                </w:sdt>
              </w:p>
              <w:p w14:paraId="0297E1AE" w14:textId="156D2C60" w:rsidR="00C8010C" w:rsidRDefault="00A144CA">
                <w:pPr>
                  <w:pStyle w:val="ZDGName"/>
                </w:pPr>
                <w:sdt>
                  <w:sdtPr>
                    <w:rPr>
                      <w:b/>
                      <w:bCs/>
                      <w:lang w:val="en-IE"/>
                    </w:rPr>
                    <w:id w:val="-1540970093"/>
                    <w:dataBinding w:xpath="/Author/OrgaEntity3/HeadLine1" w:storeItemID="{BE9654B3-17D9-466C-9AC5-8C9C00ED67F4}"/>
                    <w:text w:multiLine="1"/>
                  </w:sdtPr>
                  <w:sdtEndPr/>
                  <w:sdtContent>
                    <w:r w:rsidR="00CE332A">
                      <w:rPr>
                        <w:b/>
                        <w:bCs/>
                        <w:lang w:val="en-IE"/>
                      </w:rPr>
                      <w:t>Economic situation, forecasts, business and consumer surveys</w:t>
                    </w:r>
                  </w:sdtContent>
                </w:sdt>
              </w:p>
            </w:tc>
          </w:tr>
        </w:sdtContent>
      </w:sdt>
    </w:tbl>
    <w:p w14:paraId="42401126" w14:textId="237DD7E7" w:rsidR="00C8010C" w:rsidRPr="00C7031C" w:rsidRDefault="00A144CA">
      <w:pPr>
        <w:pStyle w:val="Title"/>
        <w:spacing w:before="840"/>
        <w:rPr>
          <w:sz w:val="40"/>
          <w:szCs w:val="40"/>
        </w:rPr>
      </w:pPr>
      <w:sdt>
        <w:sdtPr>
          <w:rPr>
            <w:sz w:val="40"/>
            <w:szCs w:val="40"/>
          </w:rPr>
          <w:alias w:val="Title - Title"/>
          <w:tag w:val="Ppyc7FjJog1LOR8q5Gy3v8-JJrK6EjdCK24Ly9VRC86e4"/>
          <w:id w:val="-929883204"/>
          <w:placeholder>
            <w:docPart w:val="E381974E7C294E7EA6E7A10CD91A456B"/>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5F15EC" w:rsidRPr="005F15EC">
            <w:rPr>
              <w:sz w:val="40"/>
              <w:szCs w:val="40"/>
            </w:rPr>
            <w:t xml:space="preserve">Form </w:t>
          </w:r>
          <w:r w:rsidR="00BE31C3">
            <w:rPr>
              <w:sz w:val="40"/>
              <w:szCs w:val="40"/>
            </w:rPr>
            <w:t>2</w:t>
          </w:r>
          <w:r w:rsidR="005F15EC" w:rsidRPr="005F15EC">
            <w:rPr>
              <w:sz w:val="40"/>
              <w:szCs w:val="40"/>
            </w:rPr>
            <w:t xml:space="preserve"> - Financial Capacity </w:t>
          </w:r>
          <w:r w:rsidR="005F15EC" w:rsidRPr="005F15EC">
            <w:rPr>
              <w:sz w:val="40"/>
              <w:szCs w:val="40"/>
            </w:rPr>
            <w:br/>
            <w:t>Details Financial Key Figures</w:t>
          </w:r>
        </w:sdtContent>
      </w:sdt>
    </w:p>
    <w:p w14:paraId="2EDEAC48" w14:textId="551B2F58" w:rsidR="00C7031C" w:rsidRPr="00C7031C" w:rsidRDefault="00AE4AC9" w:rsidP="00C7031C">
      <w:pPr>
        <w:tabs>
          <w:tab w:val="left" w:pos="3969"/>
        </w:tabs>
        <w:autoSpaceDE w:val="0"/>
        <w:autoSpaceDN w:val="0"/>
        <w:adjustRightInd w:val="0"/>
        <w:spacing w:before="60" w:after="0"/>
        <w:rPr>
          <w:rFonts w:ascii="Arial Narrow" w:hAnsi="Arial Narrow"/>
          <w:b/>
          <w:color w:val="0070C0"/>
          <w:szCs w:val="24"/>
        </w:rPr>
      </w:pPr>
      <w:r>
        <w:rPr>
          <w:rFonts w:ascii="Arial Narrow" w:hAnsi="Arial Narrow"/>
          <w:b/>
          <w:color w:val="0070C0"/>
        </w:rPr>
        <w:t>►</w:t>
      </w:r>
      <w:r w:rsidR="00C7031C" w:rsidRPr="00C7031C">
        <w:rPr>
          <w:rFonts w:ascii="Arial Narrow" w:hAnsi="Arial Narrow"/>
          <w:b/>
          <w:color w:val="0070C0"/>
          <w:szCs w:val="24"/>
          <w:u w:val="single"/>
        </w:rPr>
        <w:t>only</w:t>
      </w:r>
      <w:r w:rsidR="00C7031C" w:rsidRPr="00C7031C">
        <w:rPr>
          <w:rFonts w:ascii="Arial Narrow" w:hAnsi="Arial Narrow"/>
          <w:b/>
          <w:color w:val="0070C0"/>
          <w:szCs w:val="24"/>
        </w:rPr>
        <w:t xml:space="preserve"> to be completed by </w:t>
      </w:r>
      <w:r w:rsidR="00C7031C" w:rsidRPr="00C7031C">
        <w:rPr>
          <w:rFonts w:ascii="Arial Narrow" w:hAnsi="Arial Narrow"/>
          <w:b/>
          <w:color w:val="0070C0"/>
          <w:szCs w:val="24"/>
          <w:u w:val="single"/>
        </w:rPr>
        <w:t>private</w:t>
      </w:r>
      <w:r w:rsidR="00C7031C" w:rsidRPr="00C7031C">
        <w:rPr>
          <w:rFonts w:ascii="Arial Narrow" w:hAnsi="Arial Narrow"/>
          <w:b/>
          <w:color w:val="0070C0"/>
          <w:szCs w:val="24"/>
        </w:rPr>
        <w:t xml:space="preserve"> bodies (sole applicant and each co-applicant, affiliated entity) when the requested grant amount </w:t>
      </w:r>
      <w:r w:rsidR="00C7031C" w:rsidRPr="00C7031C">
        <w:rPr>
          <w:rFonts w:ascii="Arial Narrow" w:hAnsi="Arial Narrow"/>
          <w:b/>
          <w:color w:val="0070C0"/>
          <w:szCs w:val="24"/>
          <w:u w:val="single"/>
        </w:rPr>
        <w:t>exceeds 60 000 EUR</w:t>
      </w:r>
      <w:r>
        <w:rPr>
          <w:rFonts w:ascii="Arial Narrow" w:hAnsi="Arial Narrow"/>
          <w:b/>
          <w:color w:val="0070C0"/>
          <w:szCs w:val="24"/>
        </w:rPr>
        <w:t>.</w:t>
      </w:r>
      <w:r w:rsidR="00C7031C" w:rsidRPr="00C7031C">
        <w:rPr>
          <w:rFonts w:ascii="Arial Narrow" w:hAnsi="Arial Narrow"/>
          <w:b/>
          <w:color w:val="0070C0"/>
          <w:szCs w:val="24"/>
        </w:rPr>
        <w:t xml:space="preserve"> </w:t>
      </w:r>
    </w:p>
    <w:p w14:paraId="2F8418F4" w14:textId="49ED35BC" w:rsidR="00C7031C" w:rsidRPr="00C7031C" w:rsidRDefault="00AE4AC9" w:rsidP="00C7031C">
      <w:pPr>
        <w:tabs>
          <w:tab w:val="left" w:pos="3969"/>
        </w:tabs>
        <w:autoSpaceDE w:val="0"/>
        <w:autoSpaceDN w:val="0"/>
        <w:adjustRightInd w:val="0"/>
        <w:spacing w:before="60" w:after="0"/>
        <w:rPr>
          <w:rFonts w:ascii="Arial Narrow" w:hAnsi="Arial Narrow"/>
          <w:b/>
          <w:color w:val="0070C0"/>
          <w:szCs w:val="24"/>
        </w:rPr>
      </w:pPr>
      <w:r>
        <w:rPr>
          <w:rFonts w:ascii="Arial Narrow" w:hAnsi="Arial Narrow"/>
          <w:b/>
          <w:color w:val="0070C0"/>
        </w:rPr>
        <w:t>►</w:t>
      </w:r>
      <w:r w:rsidR="00C7031C" w:rsidRPr="00C7031C">
        <w:rPr>
          <w:rFonts w:ascii="Arial Narrow" w:hAnsi="Arial Narrow"/>
          <w:b/>
          <w:color w:val="0070C0"/>
          <w:szCs w:val="24"/>
          <w:u w:val="single"/>
        </w:rPr>
        <w:t>public</w:t>
      </w:r>
      <w:r w:rsidR="00C7031C" w:rsidRPr="00C7031C">
        <w:rPr>
          <w:rFonts w:ascii="Arial Narrow" w:hAnsi="Arial Narrow"/>
          <w:b/>
          <w:color w:val="0070C0"/>
          <w:szCs w:val="24"/>
        </w:rPr>
        <w:t xml:space="preserve"> bodies are always </w:t>
      </w:r>
      <w:r w:rsidR="00C7031C" w:rsidRPr="00C7031C">
        <w:rPr>
          <w:rFonts w:ascii="Arial Narrow" w:hAnsi="Arial Narrow"/>
          <w:b/>
          <w:color w:val="0070C0"/>
          <w:szCs w:val="24"/>
          <w:u w:val="single"/>
        </w:rPr>
        <w:t>exempt</w:t>
      </w:r>
      <w:r w:rsidR="00C7031C" w:rsidRPr="00C7031C">
        <w:rPr>
          <w:rFonts w:ascii="Arial Narrow" w:hAnsi="Arial Narrow"/>
          <w:b/>
          <w:color w:val="0070C0"/>
          <w:szCs w:val="24"/>
        </w:rPr>
        <w:t>, regardless of the grant amount</w:t>
      </w:r>
      <w:r>
        <w:rPr>
          <w:rFonts w:ascii="Arial Narrow" w:hAnsi="Arial Narrow"/>
          <w:b/>
          <w:color w:val="0070C0"/>
          <w:szCs w:val="24"/>
        </w:rPr>
        <w:t>.</w:t>
      </w:r>
    </w:p>
    <w:p w14:paraId="79BE1776" w14:textId="77777777" w:rsidR="00C7031C" w:rsidRPr="00C7031C" w:rsidRDefault="00C7031C" w:rsidP="00C7031C">
      <w:pPr>
        <w:tabs>
          <w:tab w:val="left" w:pos="3969"/>
        </w:tabs>
        <w:autoSpaceDE w:val="0"/>
        <w:autoSpaceDN w:val="0"/>
        <w:adjustRightInd w:val="0"/>
        <w:spacing w:before="60" w:after="0"/>
        <w:rPr>
          <w:rFonts w:ascii="Arial Narrow" w:hAnsi="Arial Narrow"/>
          <w:color w:val="0070C0"/>
          <w:szCs w:val="24"/>
        </w:rPr>
      </w:pPr>
      <w:r w:rsidRPr="00C7031C">
        <w:rPr>
          <w:rFonts w:ascii="Arial Narrow" w:hAnsi="Arial Narrow"/>
          <w:b/>
          <w:color w:val="0070C0"/>
          <w:szCs w:val="24"/>
        </w:rPr>
        <w:t xml:space="preserve"> </w:t>
      </w:r>
    </w:p>
    <w:p w14:paraId="0C970D5F" w14:textId="77777777" w:rsidR="00C7031C" w:rsidRPr="00C7031C" w:rsidRDefault="00C7031C" w:rsidP="00C7031C">
      <w:pPr>
        <w:autoSpaceDE w:val="0"/>
        <w:autoSpaceDN w:val="0"/>
        <w:adjustRightInd w:val="0"/>
        <w:spacing w:before="60" w:after="0"/>
        <w:rPr>
          <w:rFonts w:ascii="Arial Narrow" w:hAnsi="Arial Narrow"/>
          <w:szCs w:val="24"/>
        </w:rPr>
      </w:pPr>
    </w:p>
    <w:p w14:paraId="19E8A099" w14:textId="77777777" w:rsidR="00C7031C" w:rsidRPr="00C7031C" w:rsidRDefault="00C7031C" w:rsidP="00C7031C">
      <w:pPr>
        <w:tabs>
          <w:tab w:val="left" w:pos="284"/>
          <w:tab w:val="left" w:pos="1701"/>
          <w:tab w:val="left" w:pos="3544"/>
          <w:tab w:val="left" w:pos="5245"/>
          <w:tab w:val="left" w:pos="6379"/>
          <w:tab w:val="left" w:pos="6804"/>
          <w:tab w:val="left" w:pos="8222"/>
          <w:tab w:val="left" w:pos="8931"/>
        </w:tabs>
        <w:spacing w:after="120"/>
        <w:jc w:val="left"/>
        <w:rPr>
          <w:rFonts w:ascii="Arial Narrow" w:hAnsi="Arial Narrow"/>
          <w:szCs w:val="24"/>
        </w:rPr>
      </w:pPr>
      <w:r w:rsidRPr="00C7031C">
        <w:rPr>
          <w:rFonts w:ascii="Arial Narrow" w:hAnsi="Arial Narrow"/>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911"/>
        <w:gridCol w:w="2891"/>
      </w:tblGrid>
      <w:tr w:rsidR="00C7031C" w:rsidRPr="00C7031C" w14:paraId="4EE219D5" w14:textId="77777777" w:rsidTr="00FD10C2">
        <w:tc>
          <w:tcPr>
            <w:tcW w:w="9685" w:type="dxa"/>
            <w:gridSpan w:val="3"/>
            <w:shd w:val="clear" w:color="auto" w:fill="F2F2F2"/>
          </w:tcPr>
          <w:p w14:paraId="0C65D212" w14:textId="77777777" w:rsidR="00C7031C" w:rsidRPr="00C7031C" w:rsidRDefault="00C7031C" w:rsidP="00C7031C">
            <w:pPr>
              <w:spacing w:before="120" w:after="120"/>
              <w:rPr>
                <w:rFonts w:ascii="Arial Narrow" w:hAnsi="Arial Narrow"/>
                <w:szCs w:val="24"/>
              </w:rPr>
            </w:pPr>
            <w:r w:rsidRPr="00C7031C">
              <w:rPr>
                <w:rFonts w:ascii="Arial Narrow" w:hAnsi="Arial Narrow"/>
                <w:b/>
                <w:szCs w:val="24"/>
              </w:rPr>
              <w:t xml:space="preserve">Applicant………………………………………….. </w:t>
            </w:r>
            <w:r w:rsidRPr="00C7031C">
              <w:rPr>
                <w:rFonts w:ascii="Arial Narrow" w:hAnsi="Arial Narrow"/>
                <w:szCs w:val="24"/>
              </w:rPr>
              <w:t xml:space="preserve">&lt;indicate name &gt; </w:t>
            </w:r>
          </w:p>
          <w:p w14:paraId="3938B0C4" w14:textId="5A7E21C7" w:rsidR="00C7031C" w:rsidRPr="00C7031C" w:rsidRDefault="00044614" w:rsidP="00C7031C">
            <w:pPr>
              <w:spacing w:before="120" w:after="120"/>
              <w:rPr>
                <w:rFonts w:ascii="Arial Narrow" w:hAnsi="Arial Narrow"/>
                <w:b/>
                <w:szCs w:val="24"/>
              </w:rPr>
            </w:pPr>
            <w:r w:rsidRPr="002C4BBC">
              <w:rPr>
                <w:rFonts w:ascii="Arial Narrow" w:hAnsi="Arial Narrow"/>
                <w:b/>
                <w:sz w:val="20"/>
              </w:rPr>
              <w:t>To be filled in for</w:t>
            </w:r>
            <w:r w:rsidR="00C7031C" w:rsidRPr="00044614">
              <w:rPr>
                <w:rFonts w:ascii="Arial Narrow" w:hAnsi="Arial Narrow"/>
                <w:b/>
                <w:sz w:val="20"/>
              </w:rPr>
              <w:t xml:space="preserve"> each co-applicant/affiliated entity, if applicable</w:t>
            </w:r>
          </w:p>
        </w:tc>
      </w:tr>
      <w:tr w:rsidR="00C7031C" w:rsidRPr="00C7031C" w14:paraId="72D075C5" w14:textId="77777777" w:rsidTr="00FD10C2">
        <w:tc>
          <w:tcPr>
            <w:tcW w:w="3228" w:type="dxa"/>
            <w:shd w:val="clear" w:color="auto" w:fill="F2F2F2"/>
          </w:tcPr>
          <w:p w14:paraId="5305D6EC" w14:textId="77777777" w:rsidR="00C7031C" w:rsidRPr="00C7031C" w:rsidRDefault="00C7031C" w:rsidP="00C7031C">
            <w:pPr>
              <w:spacing w:before="120" w:after="120"/>
              <w:rPr>
                <w:rFonts w:ascii="Arial Narrow" w:hAnsi="Arial Narrow"/>
                <w:b/>
                <w:szCs w:val="24"/>
              </w:rPr>
            </w:pPr>
            <w:r w:rsidRPr="00C7031C">
              <w:rPr>
                <w:rFonts w:ascii="Arial Narrow" w:hAnsi="Arial Narrow"/>
                <w:b/>
                <w:szCs w:val="24"/>
              </w:rPr>
              <w:t>Financial indicator</w:t>
            </w:r>
          </w:p>
        </w:tc>
        <w:tc>
          <w:tcPr>
            <w:tcW w:w="3228" w:type="dxa"/>
            <w:shd w:val="clear" w:color="auto" w:fill="F2F2F2"/>
          </w:tcPr>
          <w:p w14:paraId="2212EDB5" w14:textId="0A13EF79" w:rsidR="00C7031C" w:rsidRPr="00C7031C" w:rsidRDefault="00195543" w:rsidP="00C7031C">
            <w:pPr>
              <w:spacing w:before="120" w:after="120"/>
              <w:jc w:val="center"/>
              <w:rPr>
                <w:rFonts w:ascii="Arial Narrow" w:hAnsi="Arial Narrow"/>
                <w:b/>
                <w:szCs w:val="24"/>
              </w:rPr>
            </w:pPr>
            <w:r>
              <w:rPr>
                <w:rFonts w:ascii="Arial Narrow" w:hAnsi="Arial Narrow"/>
                <w:b/>
                <w:szCs w:val="24"/>
              </w:rPr>
              <w:t>2022</w:t>
            </w:r>
          </w:p>
        </w:tc>
        <w:tc>
          <w:tcPr>
            <w:tcW w:w="3229" w:type="dxa"/>
            <w:shd w:val="clear" w:color="auto" w:fill="F2F2F2"/>
          </w:tcPr>
          <w:p w14:paraId="4B3607A7" w14:textId="71CAA132" w:rsidR="00C7031C" w:rsidRPr="00C7031C" w:rsidRDefault="00C7031C" w:rsidP="00C7031C">
            <w:pPr>
              <w:spacing w:before="120" w:after="120"/>
              <w:jc w:val="center"/>
              <w:rPr>
                <w:rFonts w:ascii="Arial Narrow" w:hAnsi="Arial Narrow"/>
                <w:b/>
                <w:szCs w:val="24"/>
              </w:rPr>
            </w:pPr>
            <w:r w:rsidRPr="00C7031C">
              <w:rPr>
                <w:rFonts w:ascii="Arial Narrow" w:hAnsi="Arial Narrow"/>
                <w:b/>
                <w:szCs w:val="24"/>
              </w:rPr>
              <w:t>20</w:t>
            </w:r>
            <w:r w:rsidR="009545F7">
              <w:rPr>
                <w:rFonts w:ascii="Arial Narrow" w:hAnsi="Arial Narrow"/>
                <w:b/>
                <w:szCs w:val="24"/>
              </w:rPr>
              <w:t>2</w:t>
            </w:r>
            <w:r w:rsidR="00195543">
              <w:rPr>
                <w:rFonts w:ascii="Arial Narrow" w:hAnsi="Arial Narrow"/>
                <w:b/>
                <w:szCs w:val="24"/>
              </w:rPr>
              <w:t>3</w:t>
            </w:r>
          </w:p>
        </w:tc>
      </w:tr>
      <w:tr w:rsidR="00C7031C" w:rsidRPr="00C7031C" w14:paraId="13570D47" w14:textId="77777777" w:rsidTr="00FD10C2">
        <w:tc>
          <w:tcPr>
            <w:tcW w:w="3228" w:type="dxa"/>
            <w:shd w:val="clear" w:color="auto" w:fill="auto"/>
          </w:tcPr>
          <w:p w14:paraId="4242FA2E" w14:textId="77777777" w:rsidR="00C7031C" w:rsidRPr="00C7031C" w:rsidRDefault="00C7031C" w:rsidP="00C7031C">
            <w:pPr>
              <w:spacing w:before="120" w:after="120"/>
              <w:rPr>
                <w:rFonts w:ascii="Arial Narrow" w:hAnsi="Arial Narrow"/>
                <w:szCs w:val="24"/>
              </w:rPr>
            </w:pPr>
            <w:r w:rsidRPr="00C7031C">
              <w:rPr>
                <w:rFonts w:ascii="Arial Narrow" w:hAnsi="Arial Narrow"/>
                <w:szCs w:val="24"/>
              </w:rPr>
              <w:t>Turnover or equivalent</w:t>
            </w:r>
          </w:p>
        </w:tc>
        <w:tc>
          <w:tcPr>
            <w:tcW w:w="3228" w:type="dxa"/>
            <w:shd w:val="clear" w:color="auto" w:fill="auto"/>
          </w:tcPr>
          <w:p w14:paraId="1E849B0B" w14:textId="77777777" w:rsidR="00C7031C" w:rsidRPr="00C7031C" w:rsidRDefault="00C7031C" w:rsidP="00C7031C">
            <w:pPr>
              <w:spacing w:before="120" w:after="120"/>
              <w:rPr>
                <w:rFonts w:ascii="Arial Narrow" w:hAnsi="Arial Narrow"/>
                <w:szCs w:val="24"/>
              </w:rPr>
            </w:pPr>
          </w:p>
        </w:tc>
        <w:tc>
          <w:tcPr>
            <w:tcW w:w="3229" w:type="dxa"/>
            <w:shd w:val="clear" w:color="auto" w:fill="auto"/>
          </w:tcPr>
          <w:p w14:paraId="603CB0CA" w14:textId="77777777" w:rsidR="00C7031C" w:rsidRPr="00C7031C" w:rsidRDefault="00C7031C" w:rsidP="00C7031C">
            <w:pPr>
              <w:spacing w:before="120" w:after="120"/>
              <w:rPr>
                <w:rFonts w:ascii="Arial Narrow" w:hAnsi="Arial Narrow"/>
                <w:szCs w:val="24"/>
              </w:rPr>
            </w:pPr>
          </w:p>
        </w:tc>
      </w:tr>
      <w:tr w:rsidR="00C7031C" w:rsidRPr="00C7031C" w14:paraId="20D1CBA4" w14:textId="77777777" w:rsidTr="00FD10C2">
        <w:tc>
          <w:tcPr>
            <w:tcW w:w="3228" w:type="dxa"/>
            <w:shd w:val="clear" w:color="auto" w:fill="auto"/>
          </w:tcPr>
          <w:p w14:paraId="0DA512BF" w14:textId="77777777" w:rsidR="00C7031C" w:rsidRPr="00C7031C" w:rsidRDefault="00C7031C" w:rsidP="00C7031C">
            <w:pPr>
              <w:spacing w:before="120" w:after="120"/>
              <w:rPr>
                <w:rFonts w:ascii="Arial Narrow" w:hAnsi="Arial Narrow"/>
                <w:szCs w:val="24"/>
              </w:rPr>
            </w:pPr>
            <w:r w:rsidRPr="00C7031C">
              <w:rPr>
                <w:rFonts w:ascii="Arial Narrow" w:hAnsi="Arial Narrow"/>
                <w:szCs w:val="24"/>
              </w:rPr>
              <w:t>Gross operating profit</w:t>
            </w:r>
          </w:p>
        </w:tc>
        <w:tc>
          <w:tcPr>
            <w:tcW w:w="3228" w:type="dxa"/>
            <w:shd w:val="clear" w:color="auto" w:fill="auto"/>
          </w:tcPr>
          <w:p w14:paraId="10CCD479" w14:textId="77777777" w:rsidR="00C7031C" w:rsidRPr="00C7031C" w:rsidRDefault="00C7031C" w:rsidP="00C7031C">
            <w:pPr>
              <w:spacing w:before="120" w:after="120"/>
              <w:rPr>
                <w:rFonts w:ascii="Arial Narrow" w:hAnsi="Arial Narrow"/>
                <w:szCs w:val="24"/>
              </w:rPr>
            </w:pPr>
          </w:p>
        </w:tc>
        <w:tc>
          <w:tcPr>
            <w:tcW w:w="3229" w:type="dxa"/>
            <w:shd w:val="clear" w:color="auto" w:fill="auto"/>
          </w:tcPr>
          <w:p w14:paraId="1CFFEA72" w14:textId="77777777" w:rsidR="00C7031C" w:rsidRPr="00C7031C" w:rsidRDefault="00C7031C" w:rsidP="00C7031C">
            <w:pPr>
              <w:spacing w:before="120" w:after="120"/>
              <w:rPr>
                <w:rFonts w:ascii="Arial Narrow" w:hAnsi="Arial Narrow"/>
                <w:szCs w:val="24"/>
              </w:rPr>
            </w:pPr>
          </w:p>
        </w:tc>
      </w:tr>
      <w:tr w:rsidR="00C7031C" w:rsidRPr="00C7031C" w14:paraId="45051887" w14:textId="77777777" w:rsidTr="00FD10C2">
        <w:tc>
          <w:tcPr>
            <w:tcW w:w="3228" w:type="dxa"/>
            <w:shd w:val="clear" w:color="auto" w:fill="auto"/>
          </w:tcPr>
          <w:p w14:paraId="2B7E1D35" w14:textId="77777777" w:rsidR="00C7031C" w:rsidRPr="00C7031C" w:rsidRDefault="00C7031C" w:rsidP="00C7031C">
            <w:pPr>
              <w:spacing w:before="120" w:after="120"/>
              <w:rPr>
                <w:rFonts w:ascii="Arial Narrow" w:hAnsi="Arial Narrow"/>
                <w:szCs w:val="24"/>
              </w:rPr>
            </w:pPr>
            <w:r w:rsidRPr="00C7031C">
              <w:rPr>
                <w:rFonts w:ascii="Arial Narrow" w:hAnsi="Arial Narrow"/>
                <w:szCs w:val="24"/>
              </w:rPr>
              <w:t>Total liabilities</w:t>
            </w:r>
          </w:p>
        </w:tc>
        <w:tc>
          <w:tcPr>
            <w:tcW w:w="3228" w:type="dxa"/>
            <w:shd w:val="clear" w:color="auto" w:fill="auto"/>
          </w:tcPr>
          <w:p w14:paraId="203350CC" w14:textId="77777777" w:rsidR="00C7031C" w:rsidRPr="00C7031C" w:rsidRDefault="00C7031C" w:rsidP="00C7031C">
            <w:pPr>
              <w:spacing w:before="120" w:after="120"/>
              <w:rPr>
                <w:rFonts w:ascii="Arial Narrow" w:hAnsi="Arial Narrow"/>
                <w:szCs w:val="24"/>
              </w:rPr>
            </w:pPr>
          </w:p>
        </w:tc>
        <w:tc>
          <w:tcPr>
            <w:tcW w:w="3229" w:type="dxa"/>
            <w:shd w:val="clear" w:color="auto" w:fill="auto"/>
          </w:tcPr>
          <w:p w14:paraId="6BAF7414" w14:textId="77777777" w:rsidR="00C7031C" w:rsidRPr="00C7031C" w:rsidRDefault="00C7031C" w:rsidP="00C7031C">
            <w:pPr>
              <w:spacing w:before="120" w:after="120"/>
              <w:rPr>
                <w:rFonts w:ascii="Arial Narrow" w:hAnsi="Arial Narrow"/>
                <w:szCs w:val="24"/>
              </w:rPr>
            </w:pPr>
          </w:p>
        </w:tc>
      </w:tr>
      <w:tr w:rsidR="00C7031C" w:rsidRPr="00C7031C" w14:paraId="315D07FF" w14:textId="77777777" w:rsidTr="00FD10C2">
        <w:tc>
          <w:tcPr>
            <w:tcW w:w="3228" w:type="dxa"/>
            <w:shd w:val="clear" w:color="auto" w:fill="auto"/>
          </w:tcPr>
          <w:p w14:paraId="6F8AD738" w14:textId="77777777" w:rsidR="00C7031C" w:rsidRPr="00C7031C" w:rsidRDefault="00C7031C" w:rsidP="00C7031C">
            <w:pPr>
              <w:spacing w:before="120" w:after="120"/>
              <w:rPr>
                <w:rFonts w:ascii="Arial Narrow" w:hAnsi="Arial Narrow"/>
                <w:szCs w:val="24"/>
              </w:rPr>
            </w:pPr>
            <w:r w:rsidRPr="00C7031C">
              <w:rPr>
                <w:rFonts w:ascii="Arial Narrow" w:hAnsi="Arial Narrow"/>
                <w:szCs w:val="24"/>
              </w:rPr>
              <w:t>Equity or equivalent</w:t>
            </w:r>
          </w:p>
        </w:tc>
        <w:tc>
          <w:tcPr>
            <w:tcW w:w="3228" w:type="dxa"/>
            <w:shd w:val="clear" w:color="auto" w:fill="auto"/>
          </w:tcPr>
          <w:p w14:paraId="3C6F79ED" w14:textId="77777777" w:rsidR="00C7031C" w:rsidRPr="00C7031C" w:rsidRDefault="00C7031C" w:rsidP="00C7031C">
            <w:pPr>
              <w:spacing w:before="120" w:after="120"/>
              <w:rPr>
                <w:rFonts w:ascii="Arial Narrow" w:hAnsi="Arial Narrow"/>
                <w:szCs w:val="24"/>
              </w:rPr>
            </w:pPr>
          </w:p>
        </w:tc>
        <w:tc>
          <w:tcPr>
            <w:tcW w:w="3229" w:type="dxa"/>
            <w:shd w:val="clear" w:color="auto" w:fill="auto"/>
          </w:tcPr>
          <w:p w14:paraId="1BA5593C" w14:textId="77777777" w:rsidR="00C7031C" w:rsidRPr="00C7031C" w:rsidRDefault="00C7031C" w:rsidP="00C7031C">
            <w:pPr>
              <w:spacing w:before="120" w:after="120"/>
              <w:rPr>
                <w:rFonts w:ascii="Arial Narrow" w:hAnsi="Arial Narrow"/>
                <w:szCs w:val="24"/>
              </w:rPr>
            </w:pPr>
          </w:p>
        </w:tc>
      </w:tr>
      <w:tr w:rsidR="00C7031C" w:rsidRPr="00C7031C" w14:paraId="6EFFF155" w14:textId="77777777" w:rsidTr="00FD10C2">
        <w:tc>
          <w:tcPr>
            <w:tcW w:w="3228" w:type="dxa"/>
            <w:shd w:val="clear" w:color="auto" w:fill="auto"/>
          </w:tcPr>
          <w:p w14:paraId="59089A20" w14:textId="77777777" w:rsidR="00C7031C" w:rsidRPr="00C7031C" w:rsidRDefault="00C7031C" w:rsidP="00C7031C">
            <w:pPr>
              <w:spacing w:before="120" w:after="120"/>
              <w:rPr>
                <w:rFonts w:ascii="Arial Narrow" w:hAnsi="Arial Narrow"/>
                <w:szCs w:val="24"/>
              </w:rPr>
            </w:pPr>
            <w:r w:rsidRPr="00C7031C">
              <w:rPr>
                <w:rFonts w:ascii="Arial Narrow" w:hAnsi="Arial Narrow"/>
                <w:szCs w:val="24"/>
              </w:rPr>
              <w:t>Current asset</w:t>
            </w:r>
          </w:p>
        </w:tc>
        <w:tc>
          <w:tcPr>
            <w:tcW w:w="3228" w:type="dxa"/>
            <w:shd w:val="clear" w:color="auto" w:fill="auto"/>
          </w:tcPr>
          <w:p w14:paraId="3A0DAB52" w14:textId="77777777" w:rsidR="00C7031C" w:rsidRPr="00C7031C" w:rsidRDefault="00C7031C" w:rsidP="00C7031C">
            <w:pPr>
              <w:spacing w:before="120" w:after="120"/>
              <w:rPr>
                <w:rFonts w:ascii="Arial Narrow" w:hAnsi="Arial Narrow"/>
                <w:szCs w:val="24"/>
              </w:rPr>
            </w:pPr>
          </w:p>
        </w:tc>
        <w:tc>
          <w:tcPr>
            <w:tcW w:w="3229" w:type="dxa"/>
            <w:shd w:val="clear" w:color="auto" w:fill="auto"/>
          </w:tcPr>
          <w:p w14:paraId="39723FA2" w14:textId="77777777" w:rsidR="00C7031C" w:rsidRPr="00C7031C" w:rsidRDefault="00C7031C" w:rsidP="00C7031C">
            <w:pPr>
              <w:spacing w:before="120" w:after="120"/>
              <w:rPr>
                <w:rFonts w:ascii="Arial Narrow" w:hAnsi="Arial Narrow"/>
                <w:szCs w:val="24"/>
              </w:rPr>
            </w:pPr>
          </w:p>
        </w:tc>
      </w:tr>
      <w:tr w:rsidR="00C7031C" w:rsidRPr="00C7031C" w14:paraId="3DCEB58F" w14:textId="77777777" w:rsidTr="00FD10C2">
        <w:tc>
          <w:tcPr>
            <w:tcW w:w="3228" w:type="dxa"/>
            <w:shd w:val="clear" w:color="auto" w:fill="auto"/>
          </w:tcPr>
          <w:p w14:paraId="6BDA2EA8" w14:textId="77777777" w:rsidR="00C7031C" w:rsidRPr="00C7031C" w:rsidRDefault="00C7031C" w:rsidP="00C7031C">
            <w:pPr>
              <w:spacing w:before="120" w:after="120"/>
              <w:rPr>
                <w:rFonts w:ascii="Arial Narrow" w:hAnsi="Arial Narrow"/>
                <w:szCs w:val="24"/>
              </w:rPr>
            </w:pPr>
            <w:r w:rsidRPr="00C7031C">
              <w:rPr>
                <w:rFonts w:ascii="Arial Narrow" w:hAnsi="Arial Narrow"/>
                <w:szCs w:val="24"/>
              </w:rPr>
              <w:t>Short-term debt (&lt;1 year)</w:t>
            </w:r>
          </w:p>
        </w:tc>
        <w:tc>
          <w:tcPr>
            <w:tcW w:w="3228" w:type="dxa"/>
            <w:shd w:val="clear" w:color="auto" w:fill="auto"/>
          </w:tcPr>
          <w:p w14:paraId="2C3CC8B6" w14:textId="77777777" w:rsidR="00C7031C" w:rsidRPr="00C7031C" w:rsidRDefault="00C7031C" w:rsidP="00C7031C">
            <w:pPr>
              <w:spacing w:before="120" w:after="120"/>
              <w:rPr>
                <w:rFonts w:ascii="Arial Narrow" w:hAnsi="Arial Narrow"/>
                <w:szCs w:val="24"/>
              </w:rPr>
            </w:pPr>
          </w:p>
        </w:tc>
        <w:tc>
          <w:tcPr>
            <w:tcW w:w="3229" w:type="dxa"/>
            <w:shd w:val="clear" w:color="auto" w:fill="auto"/>
          </w:tcPr>
          <w:p w14:paraId="32ECB453" w14:textId="77777777" w:rsidR="00C7031C" w:rsidRPr="00C7031C" w:rsidRDefault="00C7031C" w:rsidP="00C7031C">
            <w:pPr>
              <w:spacing w:before="120" w:after="120"/>
              <w:rPr>
                <w:rFonts w:ascii="Arial Narrow" w:hAnsi="Arial Narrow"/>
                <w:szCs w:val="24"/>
              </w:rPr>
            </w:pPr>
          </w:p>
        </w:tc>
      </w:tr>
      <w:tr w:rsidR="00C7031C" w:rsidRPr="00C7031C" w14:paraId="6A468555" w14:textId="77777777" w:rsidTr="00FD10C2">
        <w:tc>
          <w:tcPr>
            <w:tcW w:w="3228" w:type="dxa"/>
            <w:shd w:val="clear" w:color="auto" w:fill="auto"/>
          </w:tcPr>
          <w:p w14:paraId="3E180DE2" w14:textId="77777777" w:rsidR="00C7031C" w:rsidRPr="00C7031C" w:rsidRDefault="00C7031C" w:rsidP="00C7031C">
            <w:pPr>
              <w:spacing w:before="120" w:after="120"/>
              <w:rPr>
                <w:rFonts w:ascii="Arial Narrow" w:hAnsi="Arial Narrow"/>
                <w:szCs w:val="24"/>
              </w:rPr>
            </w:pPr>
            <w:r w:rsidRPr="00C7031C">
              <w:rPr>
                <w:rFonts w:ascii="Arial Narrow" w:hAnsi="Arial Narrow"/>
                <w:szCs w:val="24"/>
              </w:rPr>
              <w:t>Total payroll</w:t>
            </w:r>
          </w:p>
        </w:tc>
        <w:tc>
          <w:tcPr>
            <w:tcW w:w="3228" w:type="dxa"/>
            <w:shd w:val="clear" w:color="auto" w:fill="auto"/>
          </w:tcPr>
          <w:p w14:paraId="3BD97643" w14:textId="77777777" w:rsidR="00C7031C" w:rsidRPr="00C7031C" w:rsidRDefault="00C7031C" w:rsidP="00C7031C">
            <w:pPr>
              <w:spacing w:before="120" w:after="120"/>
              <w:rPr>
                <w:rFonts w:ascii="Arial Narrow" w:hAnsi="Arial Narrow"/>
                <w:szCs w:val="24"/>
              </w:rPr>
            </w:pPr>
          </w:p>
        </w:tc>
        <w:tc>
          <w:tcPr>
            <w:tcW w:w="3229" w:type="dxa"/>
            <w:shd w:val="clear" w:color="auto" w:fill="auto"/>
          </w:tcPr>
          <w:p w14:paraId="209AB60B" w14:textId="77777777" w:rsidR="00C7031C" w:rsidRPr="00C7031C" w:rsidRDefault="00C7031C" w:rsidP="00C7031C">
            <w:pPr>
              <w:spacing w:before="120" w:after="120"/>
              <w:rPr>
                <w:rFonts w:ascii="Arial Narrow" w:hAnsi="Arial Narrow"/>
                <w:szCs w:val="24"/>
              </w:rPr>
            </w:pPr>
          </w:p>
        </w:tc>
      </w:tr>
    </w:tbl>
    <w:p w14:paraId="2E75F6B4" w14:textId="77777777" w:rsidR="00C7031C" w:rsidRPr="00C7031C" w:rsidRDefault="00C7031C" w:rsidP="00C7031C">
      <w:pPr>
        <w:autoSpaceDE w:val="0"/>
        <w:autoSpaceDN w:val="0"/>
        <w:adjustRightInd w:val="0"/>
        <w:spacing w:before="60" w:after="0"/>
        <w:rPr>
          <w:rFonts w:ascii="Arial Narrow" w:hAnsi="Arial Narrow"/>
          <w:szCs w:val="24"/>
        </w:rPr>
      </w:pPr>
    </w:p>
    <w:p w14:paraId="7DC50E79" w14:textId="77777777" w:rsidR="00C7031C" w:rsidRPr="00C7031C" w:rsidRDefault="00C7031C" w:rsidP="00C7031C">
      <w:pPr>
        <w:autoSpaceDE w:val="0"/>
        <w:autoSpaceDN w:val="0"/>
        <w:adjustRightInd w:val="0"/>
        <w:spacing w:before="60" w:after="0"/>
        <w:jc w:val="left"/>
        <w:rPr>
          <w:rFonts w:ascii="Arial Narrow" w:hAnsi="Arial Narrow"/>
          <w:szCs w:val="24"/>
        </w:rPr>
      </w:pPr>
    </w:p>
    <w:p w14:paraId="0BC92AD3" w14:textId="77777777" w:rsidR="00C7031C" w:rsidRPr="00C7031C" w:rsidRDefault="00C7031C" w:rsidP="00C7031C">
      <w:pPr>
        <w:autoSpaceDE w:val="0"/>
        <w:autoSpaceDN w:val="0"/>
        <w:adjustRightInd w:val="0"/>
        <w:spacing w:before="60" w:after="0"/>
        <w:jc w:val="left"/>
        <w:rPr>
          <w:rFonts w:ascii="Arial Narrow" w:hAnsi="Arial Narrow"/>
          <w:szCs w:val="24"/>
        </w:rPr>
      </w:pPr>
    </w:p>
    <w:p w14:paraId="3F7CA5A9" w14:textId="77777777" w:rsidR="00C7031C" w:rsidRPr="00C7031C" w:rsidRDefault="00C7031C" w:rsidP="00C7031C">
      <w:pPr>
        <w:tabs>
          <w:tab w:val="left" w:pos="284"/>
          <w:tab w:val="left" w:pos="851"/>
          <w:tab w:val="left" w:pos="2268"/>
          <w:tab w:val="left" w:pos="2835"/>
          <w:tab w:val="left" w:pos="4253"/>
          <w:tab w:val="left" w:pos="4536"/>
          <w:tab w:val="left" w:pos="4962"/>
          <w:tab w:val="left" w:pos="5954"/>
          <w:tab w:val="left" w:pos="6663"/>
        </w:tabs>
        <w:spacing w:after="0"/>
        <w:rPr>
          <w:rFonts w:ascii="Arial Narrow" w:hAnsi="Arial Narrow"/>
          <w:szCs w:val="24"/>
        </w:rPr>
      </w:pPr>
      <w:r w:rsidRPr="00C7031C">
        <w:rPr>
          <w:rFonts w:ascii="Arial Narrow" w:hAnsi="Arial Narrow"/>
          <w:szCs w:val="24"/>
        </w:rPr>
        <w:t>►Please note that the Commission, at any time of the grant procedure, may request evidence of economic and financial capacity; e.g. certified balance sheets and profit and loss accounts from the last two financial years for which the accounts have been closed.</w:t>
      </w:r>
    </w:p>
    <w:p w14:paraId="2BEC2966" w14:textId="77777777" w:rsidR="00C7031C" w:rsidRPr="00C7031C" w:rsidRDefault="00C7031C" w:rsidP="00C7031C">
      <w:pPr>
        <w:autoSpaceDE w:val="0"/>
        <w:autoSpaceDN w:val="0"/>
        <w:adjustRightInd w:val="0"/>
        <w:spacing w:before="60" w:after="0"/>
        <w:jc w:val="left"/>
        <w:rPr>
          <w:rFonts w:ascii="Arial Narrow" w:hAnsi="Arial Narrow"/>
          <w:szCs w:val="24"/>
        </w:rPr>
      </w:pPr>
    </w:p>
    <w:p w14:paraId="1DFD0234" w14:textId="77777777" w:rsidR="00C7031C" w:rsidRPr="00C7031C" w:rsidRDefault="00C7031C" w:rsidP="00C7031C">
      <w:pPr>
        <w:autoSpaceDE w:val="0"/>
        <w:autoSpaceDN w:val="0"/>
        <w:adjustRightInd w:val="0"/>
        <w:spacing w:before="60" w:after="0"/>
        <w:jc w:val="left"/>
        <w:rPr>
          <w:rFonts w:ascii="Arial Narrow" w:hAnsi="Arial Narrow"/>
          <w:szCs w:val="24"/>
        </w:rPr>
      </w:pPr>
    </w:p>
    <w:p w14:paraId="0E4A37B2" w14:textId="77777777" w:rsidR="00C8010C" w:rsidRDefault="00C8010C"/>
    <w:sectPr w:rsidR="00C8010C">
      <w:footerReference w:type="even" r:id="rId14"/>
      <w:footerReference w:type="default" r:id="rId15"/>
      <w:footerReference w:type="first" r:id="rId16"/>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59B4" w14:textId="77777777" w:rsidR="00C7031C" w:rsidRDefault="00C7031C">
      <w:pPr>
        <w:spacing w:after="0"/>
      </w:pPr>
      <w:r>
        <w:separator/>
      </w:r>
    </w:p>
  </w:endnote>
  <w:endnote w:type="continuationSeparator" w:id="0">
    <w:p w14:paraId="6D7B7274" w14:textId="77777777" w:rsidR="00C7031C" w:rsidRDefault="00C70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74C3" w14:textId="77777777" w:rsidR="00C8010C" w:rsidRDefault="00C7031C">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AE57" w14:textId="2B3AF83D" w:rsidR="00C8010C" w:rsidRDefault="00C7031C">
    <w:pPr>
      <w:pStyle w:val="FooterLine"/>
      <w:jc w:val="center"/>
    </w:pPr>
    <w:r>
      <w:fldChar w:fldCharType="begin"/>
    </w:r>
    <w:r>
      <w:instrText>PAGE   \* MERGEFORMAT</w:instrText>
    </w:r>
    <w:r>
      <w:fldChar w:fldCharType="separate"/>
    </w:r>
    <w:r w:rsidR="000446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EC Footer - Without Author Data"/>
      <w:tag w:val="SVoGAZ38gakDmzcHmLly90-JTH5LX8azQN37Nf4Xh82U6"/>
      <w:id w:val="-2041501130"/>
    </w:sdtPr>
    <w:sdtEndPr/>
    <w:sdtContent>
      <w:p w14:paraId="7DA72BEE" w14:textId="77777777" w:rsidR="00C8010C" w:rsidRDefault="00C8010C">
        <w:pPr>
          <w:pStyle w:val="Footer"/>
          <w:rPr>
            <w:sz w:val="24"/>
          </w:rPr>
        </w:pPr>
      </w:p>
      <w:p w14:paraId="114D3A15" w14:textId="77777777" w:rsidR="00C8010C" w:rsidRDefault="00A144CA">
        <w:pPr>
          <w:pStyle w:val="Footer"/>
        </w:pPr>
        <w:sdt>
          <w:sdtPr>
            <w:rPr>
              <w:lang w:val="fr-BE"/>
            </w:rPr>
            <w:id w:val="-242106919"/>
            <w:dataBinding w:xpath="/Author/Addresses/Address[Id = 'f03b5801-04c9-4931-aa17-c6d6c70bc579']/Footer" w:storeItemID="{BE9654B3-17D9-466C-9AC5-8C9C00ED67F4}"/>
            <w:text w:multiLine="1"/>
          </w:sdtPr>
          <w:sdtEndPr/>
          <w:sdtContent>
            <w:r w:rsidR="00FC37A7" w:rsidRPr="00C7031C">
              <w:rPr>
                <w:lang w:val="fr-BE"/>
              </w:rPr>
              <w:t>Commission européenne/Europese Commissie, 1049 Bruxelles/Brussel, BELGIQUE/BELGIË - Tel. +32 22991111</w:t>
            </w:r>
          </w:sdtContent>
        </w:sdt>
      </w:p>
      <w:p w14:paraId="5AB9EB67" w14:textId="77777777" w:rsidR="00C8010C" w:rsidRDefault="00A144CA">
        <w:pPr>
          <w:pStyle w:val="Footer"/>
          <w:rPr>
            <w:sz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281C" w14:textId="77777777" w:rsidR="00C7031C" w:rsidRDefault="00C7031C">
      <w:pPr>
        <w:spacing w:after="0"/>
      </w:pPr>
      <w:r>
        <w:separator/>
      </w:r>
    </w:p>
  </w:footnote>
  <w:footnote w:type="continuationSeparator" w:id="0">
    <w:p w14:paraId="17F7DD41" w14:textId="77777777" w:rsidR="00C7031C" w:rsidRDefault="00C703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34C4C796"/>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1BF02D04"/>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AE28E94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5CEAF5F2"/>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F0EC15F6"/>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787492A4"/>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FCCCE750"/>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E7D6962C"/>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68D66B5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36324F1E"/>
    <w:multiLevelType w:val="multilevel"/>
    <w:tmpl w:val="7354F8F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7CB1E1C"/>
    <w:multiLevelType w:val="multilevel"/>
    <w:tmpl w:val="A34C254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A7730C4"/>
    <w:multiLevelType w:val="multilevel"/>
    <w:tmpl w:val="95AA32F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429E662A"/>
    <w:multiLevelType w:val="multilevel"/>
    <w:tmpl w:val="0EC4DB1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E1A982C"/>
    <w:multiLevelType w:val="multilevel"/>
    <w:tmpl w:val="62745EF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5072619B"/>
    <w:multiLevelType w:val="multilevel"/>
    <w:tmpl w:val="ACAAA8A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6977472E"/>
    <w:multiLevelType w:val="multilevel"/>
    <w:tmpl w:val="AE4066B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7C65145E"/>
    <w:multiLevelType w:val="multilevel"/>
    <w:tmpl w:val="9FA88DC0"/>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861819858">
    <w:abstractNumId w:val="0"/>
  </w:num>
  <w:num w:numId="2" w16cid:durableId="1494487529">
    <w:abstractNumId w:val="9"/>
  </w:num>
  <w:num w:numId="3" w16cid:durableId="2002002502">
    <w:abstractNumId w:val="6"/>
  </w:num>
  <w:num w:numId="4" w16cid:durableId="814447931">
    <w:abstractNumId w:val="10"/>
  </w:num>
  <w:num w:numId="5" w16cid:durableId="931623487">
    <w:abstractNumId w:val="14"/>
  </w:num>
  <w:num w:numId="6" w16cid:durableId="928999231">
    <w:abstractNumId w:val="15"/>
  </w:num>
  <w:num w:numId="7" w16cid:durableId="684327176">
    <w:abstractNumId w:val="1"/>
  </w:num>
  <w:num w:numId="8" w16cid:durableId="531454692">
    <w:abstractNumId w:val="5"/>
  </w:num>
  <w:num w:numId="9" w16cid:durableId="752167823">
    <w:abstractNumId w:val="12"/>
  </w:num>
  <w:num w:numId="10" w16cid:durableId="1228148140">
    <w:abstractNumId w:val="2"/>
  </w:num>
  <w:num w:numId="11" w16cid:durableId="501702052">
    <w:abstractNumId w:val="3"/>
  </w:num>
  <w:num w:numId="12" w16cid:durableId="1943873064">
    <w:abstractNumId w:val="4"/>
  </w:num>
  <w:num w:numId="13" w16cid:durableId="1511212096">
    <w:abstractNumId w:val="7"/>
  </w:num>
  <w:num w:numId="14" w16cid:durableId="897589406">
    <w:abstractNumId w:val="11"/>
  </w:num>
  <w:num w:numId="15" w16cid:durableId="1673416447">
    <w:abstractNumId w:val="13"/>
  </w:num>
  <w:num w:numId="16" w16cid:durableId="678582499">
    <w:abstractNumId w:val="16"/>
  </w:num>
  <w:num w:numId="17" w16cid:durableId="2054502933">
    <w:abstractNumId w:val="8"/>
  </w:num>
  <w:num w:numId="18" w16cid:durableId="1338192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31C"/>
    <w:rsid w:val="00021675"/>
    <w:rsid w:val="00044614"/>
    <w:rsid w:val="000E1D72"/>
    <w:rsid w:val="0016223B"/>
    <w:rsid w:val="00173A53"/>
    <w:rsid w:val="00173C25"/>
    <w:rsid w:val="00195543"/>
    <w:rsid w:val="001B07E5"/>
    <w:rsid w:val="00236A77"/>
    <w:rsid w:val="002C4BBC"/>
    <w:rsid w:val="003873C4"/>
    <w:rsid w:val="004D5DD9"/>
    <w:rsid w:val="005F15EC"/>
    <w:rsid w:val="006A1686"/>
    <w:rsid w:val="00734E35"/>
    <w:rsid w:val="00740D1A"/>
    <w:rsid w:val="00903144"/>
    <w:rsid w:val="009545F7"/>
    <w:rsid w:val="00A144CA"/>
    <w:rsid w:val="00AE4AC9"/>
    <w:rsid w:val="00B55FDA"/>
    <w:rsid w:val="00BE31C3"/>
    <w:rsid w:val="00C7031C"/>
    <w:rsid w:val="00C8010C"/>
    <w:rsid w:val="00CE332A"/>
    <w:rsid w:val="00E4489B"/>
    <w:rsid w:val="00EB02C0"/>
    <w:rsid w:val="00FC37A7"/>
    <w:rsid w:val="00FD1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7A38"/>
  <w15:docId w15:val="{C834CAF4-1FC6-44CD-8332-B4140CB5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99"/>
    <w:lsdException w:name="toc 4" w:semiHidden="1"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Closing"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pPr>
      <w:widowControl w:val="0"/>
      <w:spacing w:before="90" w:after="0"/>
      <w:ind w:right="85"/>
    </w:pPr>
  </w:style>
  <w:style w:type="paragraph" w:customStyle="1" w:styleId="ZDGName">
    <w:name w:val="Z_DGName"/>
    <w:basedOn w:val="Normal"/>
    <w:uiPriority w:val="99"/>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CommentReference">
    <w:name w:val="annotation reference"/>
    <w:basedOn w:val="DefaultParagraphFont"/>
    <w:semiHidden/>
    <w:locked/>
    <w:rsid w:val="00AE4AC9"/>
    <w:rPr>
      <w:sz w:val="16"/>
      <w:szCs w:val="16"/>
    </w:rPr>
  </w:style>
  <w:style w:type="paragraph" w:styleId="CommentText">
    <w:name w:val="annotation text"/>
    <w:basedOn w:val="Normal"/>
    <w:link w:val="CommentTextChar"/>
    <w:semiHidden/>
    <w:locked/>
    <w:rsid w:val="00AE4AC9"/>
    <w:rPr>
      <w:sz w:val="20"/>
    </w:rPr>
  </w:style>
  <w:style w:type="character" w:customStyle="1" w:styleId="CommentTextChar">
    <w:name w:val="Comment Text Char"/>
    <w:basedOn w:val="DefaultParagraphFont"/>
    <w:link w:val="CommentText"/>
    <w:semiHidden/>
    <w:rsid w:val="00AE4AC9"/>
    <w:rPr>
      <w:sz w:val="20"/>
    </w:rPr>
  </w:style>
  <w:style w:type="paragraph" w:styleId="CommentSubject">
    <w:name w:val="annotation subject"/>
    <w:basedOn w:val="CommentText"/>
    <w:next w:val="CommentText"/>
    <w:link w:val="CommentSubjectChar"/>
    <w:semiHidden/>
    <w:locked/>
    <w:rsid w:val="00AE4AC9"/>
    <w:rPr>
      <w:b/>
      <w:bCs/>
    </w:rPr>
  </w:style>
  <w:style w:type="character" w:customStyle="1" w:styleId="CommentSubjectChar">
    <w:name w:val="Comment Subject Char"/>
    <w:basedOn w:val="CommentTextChar"/>
    <w:link w:val="CommentSubject"/>
    <w:semiHidden/>
    <w:rsid w:val="00AE4AC9"/>
    <w:rPr>
      <w:b/>
      <w:bCs/>
      <w:sz w:val="20"/>
    </w:rPr>
  </w:style>
  <w:style w:type="paragraph" w:styleId="Revision">
    <w:name w:val="Revision"/>
    <w:hidden/>
    <w:semiHidden/>
    <w:locked/>
    <w:rsid w:val="00AE4AC9"/>
  </w:style>
  <w:style w:type="paragraph" w:styleId="BalloonText">
    <w:name w:val="Balloon Text"/>
    <w:basedOn w:val="Normal"/>
    <w:link w:val="BalloonTextChar"/>
    <w:semiHidden/>
    <w:locked/>
    <w:rsid w:val="00AE4AC9"/>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E4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481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1974E7C294E7EA6E7A10CD91A456B"/>
        <w:category>
          <w:name w:val="General"/>
          <w:gallery w:val="placeholder"/>
        </w:category>
        <w:types>
          <w:type w:val="bbPlcHdr"/>
        </w:types>
        <w:behaviors>
          <w:behavior w:val="content"/>
        </w:behaviors>
        <w:guid w:val="{0CF25778-CDAF-4D77-AB90-E1145E2FDB33}"/>
      </w:docPartPr>
      <w:docPartBody>
        <w:p w:rsidR="004755FF" w:rsidRDefault="004755FF">
          <w:pPr>
            <w:pStyle w:val="E381974E7C294E7EA6E7A10CD91A456B"/>
          </w:pPr>
          <w:r>
            <w:rPr>
              <w:rStyle w:val="PlaceholderText"/>
            </w:rPr>
            <w:t>Type the document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5FF"/>
    <w:rsid w:val="00475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paragraph" w:customStyle="1" w:styleId="E381974E7C294E7EA6E7A10CD91A456B">
    <w:name w:val="E381974E7C294E7EA6E7A10CD91A4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EurolookProperties>
  <ProductCustomizationId>EC</ProductCustomizationId>
  <Created>
    <Version>10.0.40769.0</Version>
    <Date>2020-05-12T15:41:39</Date>
    <Language>EN</Language>
    <Note/>
  </Created>
  <Edited>
    <Version>10.0.42447.0</Version>
    <Date>2021-11-22T12:10:21</Date>
  </Edited>
  <DocumentModel>
    <Id>6cbda13a-4db2-46c6-876a-ef72275827ef</Id>
    <Name>Report</Name>
  </DocumentModel>
  <DocumentDate>2020-05-12T15:41:39</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uthor Role="Creator" AuthorRoleName="Writer" AuthorRoleId="a4fbaff4-b07c-48b4-a21e-e7b9eedf3796">
  <Id>1d30efbf-c818-40d0-85fa-6f7eb25c4600</Id>
  <Names>
    <Latin>
      <FirstName>Barbara</FirstName>
      <LastName>Gatti</LastName>
    </Latin>
    <Greek>
      <FirstName/>
      <LastName/>
    </Greek>
    <Cyrillic>
      <FirstName/>
      <LastName/>
    </Cyrillic>
    <DocumentScript>
      <FirstName>Barbara</FirstName>
      <LastName>Gatti</LastName>
      <FullName>Barbara Gatti</FullName>
    </DocumentScript>
  </Names>
  <Initials>bg</Initials>
  <Gender>f</Gender>
  <Email>Barbara.GATTI@ec.europa.eu</Email>
  <Service>ECFIN.A.3.002</Service>
  <Function ADCode="" ShowInSignature="true" ShowInHeader="false" HeaderText="">financial assistant</Function>
  <WebAddress/>
  <InheritedWebAddress>WebAddress</InheritedWebAddress>
  <OrgaEntity1>
    <Id>efe658e4-cea0-4e8b-a184-f25c85c62676</Id>
    <LogicalLevel>1</LogicalLevel>
    <Name>ECFIN</Name>
    <HeadLine1>DIRECTORATE GENERAL</HeadLine1>
    <HeadLine2>ECONOMIC AND FINANCIAL AFFAIRS</HeadLine2>
    <PrimaryAddressId>f03b5801-04c9-4931-aa17-c6d6c70bc579</PrimaryAddressId>
    <SecondaryAddressId/>
    <WebAddress>WebAddress</WebAddress>
    <InheritedWebAddress>WebAddress</InheritedWebAddress>
    <ShowInHeader>true</ShowInHeader>
  </OrgaEntity1>
  <OrgaEntity2>
    <Id>7a78652d-666d-4f29-9ad3-d147859d9960</Id>
    <LogicalLevel>2</LogicalLevel>
    <Name>ECFIN.A</Name>
    <HeadLine1>Policy coordination, economic forecasts and communication</HeadLine1>
    <HeadLine2/>
    <PrimaryAddressId>f03b5801-04c9-4931-aa17-c6d6c70bc579</PrimaryAddressId>
    <SecondaryAddressId/>
    <WebAddress/>
    <InheritedWebAddress>WebAddress</InheritedWebAddress>
    <ShowInHeader>true</ShowInHeader>
  </OrgaEntity2>
  <OrgaEntity3>
    <Id>c3d6e02f-682c-496c-8427-9a49ea97ca8d</Id>
    <LogicalLevel>3</LogicalLevel>
    <Name>ECFIN.A.3</Name>
    <HeadLine1>Economic situation, forecasts, business and consumer surveys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+32 229-87707</Phone>
    <Office>CHAR 15/209</Office>
  </MainWorkplace>
  <Workplaces>
    <Workplace IsMain="false">
      <AddressId>1264fb81-f6bb-475e-9f9d-a937d3be6ee2</AddressId>
      <Fax/>
      <Phone/>
      <Office/>
    </Workplace>
    <Workplace IsMain="true">
      <AddressId>f03b5801-04c9-4931-aa17-c6d6c70bc579</AddressId>
      <Fax/>
      <Phone>+32 229-87707</Phone>
      <Office>CHAR 15/209</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C1AEE9C219485D43A042E83C96787057" ma:contentTypeVersion="6" ma:contentTypeDescription="Create a new document." ma:contentTypeScope="" ma:versionID="c65029d8e0e8acbf671142e5e57daa7b">
  <xsd:schema xmlns:xsd="http://www.w3.org/2001/XMLSchema" xmlns:xs="http://www.w3.org/2001/XMLSchema" xmlns:p="http://schemas.microsoft.com/office/2006/metadata/properties" xmlns:ns2="7c83f30d-3015-4e9d-bddc-b8eb1c5c1755" xmlns:ns3="99577a87-8737-45d0-99cf-c705b6998e6d" targetNamespace="http://schemas.microsoft.com/office/2006/metadata/properties" ma:root="true" ma:fieldsID="2c08cc91edccc1f06d9f13051e3f301c" ns2:_="" ns3:_="">
    <xsd:import namespace="7c83f30d-3015-4e9d-bddc-b8eb1c5c1755"/>
    <xsd:import namespace="99577a87-8737-45d0-99cf-c705b6998e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f30d-3015-4e9d-bddc-b8eb1c5c1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77a87-8737-45d0-99cf-c705b6998e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Props1.xml><?xml version="1.0" encoding="utf-8"?>
<ds:datastoreItem xmlns:ds="http://schemas.openxmlformats.org/officeDocument/2006/customXml" ds:itemID="{3793CB9E-A90E-405C-8CD4-2F04C6E6909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c83f30d-3015-4e9d-bddc-b8eb1c5c1755"/>
    <ds:schemaRef ds:uri="99577a87-8737-45d0-99cf-c705b6998e6d"/>
    <ds:schemaRef ds:uri="http://www.w3.org/XML/1998/namespace"/>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D19A0E9C-7CEA-4F4E-A5BE-F2F1D5AFD620}">
  <ds:schemaRefs>
    <ds:schemaRef ds:uri="http://schemas.microsoft.com/sharepoint/v3/contenttype/forms"/>
  </ds:schemaRefs>
</ds:datastoreItem>
</file>

<file path=customXml/itemProps4.xml><?xml version="1.0" encoding="utf-8"?>
<ds:datastoreItem xmlns:ds="http://schemas.openxmlformats.org/officeDocument/2006/customXml" ds:itemID="{BE9654B3-17D9-466C-9AC5-8C9C00ED67F4}">
  <ds:schemaRefs/>
</ds:datastoreItem>
</file>

<file path=customXml/itemProps5.xml><?xml version="1.0" encoding="utf-8"?>
<ds:datastoreItem xmlns:ds="http://schemas.openxmlformats.org/officeDocument/2006/customXml" ds:itemID="{4D97F7FE-54ED-42EF-80C3-989D3C574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f30d-3015-4e9d-bddc-b8eb1c5c1755"/>
    <ds:schemaRef ds:uri="99577a87-8737-45d0-99cf-c705b699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Pages>
  <Words>158</Words>
  <Characters>906</Characters>
  <Application>Microsoft Office Word</Application>
  <DocSecurity>0</DocSecurity>
  <PresentationFormat>Microsoft Word 14.0</PresentationFormat>
  <Lines>7</Lines>
  <Paragraphs>2</Paragraphs>
  <ScaleCrop>true</ScaleCrop>
  <HeadingPairs>
    <vt:vector size="2" baseType="variant">
      <vt:variant>
        <vt:lpstr>Title</vt:lpstr>
      </vt:variant>
      <vt:variant>
        <vt:i4>1</vt:i4>
      </vt:variant>
    </vt:vector>
  </HeadingPairs>
  <TitlesOfParts>
    <vt:vector size="1" baseType="lpstr">
      <vt:lpstr>Form 2 - Financial Capacity 
Details Financial Key Figures</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 Financial Capacity 
Details Financial Key Figures</dc:title>
  <dc:subject/>
  <dc:creator>GATTI Barbara (ECFIN)</dc:creator>
  <cp:keywords/>
  <dc:description/>
  <cp:lastModifiedBy>DIKOVA Beata (ECFIN)</cp:lastModifiedBy>
  <cp:revision>2</cp:revision>
  <cp:lastPrinted>2021-12-13T13:00:00Z</cp:lastPrinted>
  <dcterms:created xsi:type="dcterms:W3CDTF">2024-05-24T13:40:00Z</dcterms:created>
  <dcterms:modified xsi:type="dcterms:W3CDTF">2024-05-24T13:40:00Z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MSIP_Label_6bd9ddd1-4d20-43f6-abfa-fc3c07406f94_Enabled">
    <vt:lpwstr>true</vt:lpwstr>
  </property>
  <property fmtid="{D5CDD505-2E9C-101B-9397-08002B2CF9AE}" pid="5" name="MSIP_Label_6bd9ddd1-4d20-43f6-abfa-fc3c07406f94_SetDate">
    <vt:lpwstr>2024-04-26T08:43:41Z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a9517a23-060f-4007-b19e-a876649442e1</vt:lpwstr>
  </property>
  <property fmtid="{D5CDD505-2E9C-101B-9397-08002B2CF9AE}" pid="10" name="MSIP_Label_6bd9ddd1-4d20-43f6-abfa-fc3c07406f94_ContentBits">
    <vt:lpwstr>0</vt:lpwstr>
  </property>
  <property fmtid="{D5CDD505-2E9C-101B-9397-08002B2CF9AE}" pid="11" name="ContentTypeId">
    <vt:lpwstr>0x010100C1AEE9C219485D43A042E83C96787057</vt:lpwstr>
  </property>
</Properties>
</file>