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7D3E0A" w:rsidRDefault="009E2AB7" w:rsidP="000C5361">
      <w:pPr>
        <w:jc w:val="center"/>
        <w:rPr>
          <w:rFonts w:ascii="Verdana" w:hAnsi="Verdana"/>
          <w:b/>
          <w:color w:val="FFFFFF"/>
          <w:sz w:val="28"/>
          <w:szCs w:val="28"/>
          <w:lang w:val="fr-BE"/>
        </w:rPr>
      </w:pPr>
      <w:r w:rsidRPr="007D3E0A">
        <w:rPr>
          <w:noProof/>
          <w:sz w:val="20"/>
          <w:szCs w:val="20"/>
          <w:lang w:val="en-US"/>
        </w:rPr>
        <w:drawing>
          <wp:inline distT="0" distB="0" distL="0" distR="0" wp14:anchorId="7604B8E9" wp14:editId="2E36AD58">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47408E" w:rsidRPr="007D3E0A" w:rsidRDefault="0047408E" w:rsidP="005D1F69">
      <w:pPr>
        <w:shd w:val="clear" w:color="auto" w:fill="EEECE1" w:themeFill="background2"/>
        <w:spacing w:after="0" w:line="240" w:lineRule="auto"/>
        <w:ind w:right="-142"/>
        <w:jc w:val="center"/>
        <w:rPr>
          <w:rFonts w:ascii="Verdana" w:hAnsi="Verdana"/>
          <w:b/>
          <w:sz w:val="24"/>
          <w:szCs w:val="24"/>
        </w:rPr>
      </w:pPr>
    </w:p>
    <w:p w:rsidR="0060523A" w:rsidRPr="007D3E0A"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7D3E0A">
        <w:rPr>
          <w:rFonts w:ascii="Verdana" w:hAnsi="Verdana"/>
          <w:b/>
          <w:bCs/>
          <w:sz w:val="24"/>
          <w:szCs w:val="24"/>
          <w:lang w:val="en-US"/>
        </w:rPr>
        <w:t>TECHNICAL SUPPORT INSTRUMENT (TSI) PROGRAMME</w:t>
      </w:r>
      <w:r w:rsidRPr="007D3E0A">
        <w:rPr>
          <w:rFonts w:ascii="Verdana" w:hAnsi="Verdana"/>
          <w:b/>
          <w:sz w:val="24"/>
          <w:szCs w:val="24"/>
          <w:lang w:val="en-US"/>
        </w:rPr>
        <w:br/>
      </w:r>
      <w:r w:rsidRPr="007D3E0A">
        <w:rPr>
          <w:rFonts w:ascii="Verdana" w:hAnsi="Verdana"/>
          <w:b/>
          <w:bCs/>
          <w:sz w:val="24"/>
          <w:szCs w:val="24"/>
          <w:lang w:val="en-US"/>
        </w:rPr>
        <w:t>Regulation (EU) 2021/240 (TSI Regulation)</w:t>
      </w:r>
      <w:r w:rsidRPr="007D3E0A">
        <w:rPr>
          <w:rStyle w:val="FootnoteReference"/>
          <w:b/>
          <w:bCs/>
        </w:rPr>
        <w:footnoteReference w:id="1"/>
      </w:r>
    </w:p>
    <w:p w:rsidR="00B91A80" w:rsidRPr="007D3E0A" w:rsidRDefault="00B91A80" w:rsidP="005D1F69">
      <w:pPr>
        <w:shd w:val="clear" w:color="auto" w:fill="EEECE1" w:themeFill="background2"/>
        <w:spacing w:after="0" w:line="240" w:lineRule="auto"/>
        <w:ind w:right="-142"/>
        <w:jc w:val="center"/>
        <w:rPr>
          <w:rFonts w:ascii="Verdana" w:hAnsi="Verdana"/>
          <w:b/>
          <w:sz w:val="24"/>
          <w:szCs w:val="24"/>
          <w:lang w:val="en-US"/>
        </w:rPr>
      </w:pPr>
    </w:p>
    <w:p w:rsidR="0047408E" w:rsidRPr="007D3E0A" w:rsidRDefault="0047408E" w:rsidP="5ED146BE">
      <w:pPr>
        <w:shd w:val="clear" w:color="auto" w:fill="EEECE1" w:themeFill="background2"/>
        <w:spacing w:after="0" w:line="240" w:lineRule="auto"/>
        <w:ind w:right="-142"/>
        <w:jc w:val="center"/>
        <w:rPr>
          <w:rFonts w:ascii="Verdana" w:hAnsi="Verdana"/>
          <w:b/>
          <w:bCs/>
          <w:sz w:val="24"/>
          <w:szCs w:val="24"/>
        </w:rPr>
      </w:pPr>
      <w:r w:rsidRPr="007D3E0A">
        <w:rPr>
          <w:rFonts w:ascii="Verdana" w:hAnsi="Verdana"/>
          <w:b/>
          <w:bCs/>
          <w:sz w:val="24"/>
          <w:szCs w:val="24"/>
        </w:rPr>
        <w:t>REQUEST FOR TECHNICAL SUPPORT</w:t>
      </w:r>
    </w:p>
    <w:p w:rsidR="0047408E" w:rsidRPr="007D3E0A" w:rsidRDefault="0047408E" w:rsidP="5ED146BE">
      <w:pPr>
        <w:shd w:val="clear" w:color="auto" w:fill="EEECE1" w:themeFill="background2"/>
        <w:spacing w:after="0" w:line="240" w:lineRule="auto"/>
        <w:ind w:right="-142"/>
        <w:jc w:val="center"/>
        <w:rPr>
          <w:rFonts w:ascii="Verdana" w:hAnsi="Verdana"/>
          <w:b/>
          <w:bCs/>
          <w:sz w:val="24"/>
          <w:szCs w:val="24"/>
        </w:rPr>
      </w:pPr>
      <w:r w:rsidRPr="007D3E0A">
        <w:rPr>
          <w:rFonts w:ascii="Verdana" w:hAnsi="Verdana"/>
          <w:b/>
          <w:bCs/>
          <w:sz w:val="24"/>
          <w:szCs w:val="24"/>
        </w:rPr>
        <w:t>(Article 9 of the TSI Regulation)</w:t>
      </w:r>
    </w:p>
    <w:p w:rsidR="00B91A80" w:rsidRPr="007D3E0A" w:rsidRDefault="00B91A80" w:rsidP="005D1F69">
      <w:pPr>
        <w:shd w:val="clear" w:color="auto" w:fill="EEECE1" w:themeFill="background2"/>
        <w:spacing w:after="0" w:line="240" w:lineRule="auto"/>
        <w:ind w:right="-142"/>
        <w:jc w:val="center"/>
        <w:rPr>
          <w:rFonts w:ascii="Verdana" w:hAnsi="Verdana"/>
          <w:b/>
          <w:sz w:val="24"/>
          <w:szCs w:val="24"/>
        </w:rPr>
      </w:pPr>
    </w:p>
    <w:p w:rsidR="00CB7E84" w:rsidRPr="007D3E0A" w:rsidRDefault="00B90C21" w:rsidP="5ED146BE">
      <w:pPr>
        <w:shd w:val="clear" w:color="auto" w:fill="EEECE1" w:themeFill="background2"/>
        <w:spacing w:after="0" w:line="240" w:lineRule="auto"/>
        <w:ind w:right="-142"/>
        <w:jc w:val="center"/>
        <w:rPr>
          <w:rFonts w:ascii="Verdana" w:hAnsi="Verdana"/>
          <w:b/>
          <w:bCs/>
          <w:sz w:val="24"/>
          <w:szCs w:val="24"/>
        </w:rPr>
      </w:pPr>
      <w:r w:rsidRPr="007D3E0A">
        <w:rPr>
          <w:rFonts w:ascii="Verdana" w:hAnsi="Verdana"/>
          <w:b/>
          <w:bCs/>
          <w:sz w:val="24"/>
          <w:szCs w:val="24"/>
        </w:rPr>
        <w:t xml:space="preserve">DEADLINE: </w:t>
      </w:r>
      <w:r w:rsidR="0047408E" w:rsidRPr="007D3E0A">
        <w:rPr>
          <w:rFonts w:ascii="Verdana" w:hAnsi="Verdana"/>
          <w:b/>
          <w:bCs/>
          <w:sz w:val="24"/>
          <w:szCs w:val="24"/>
        </w:rPr>
        <w:t>31 October 2021</w:t>
      </w:r>
    </w:p>
    <w:p w:rsidR="0047408E" w:rsidRPr="007D3E0A" w:rsidRDefault="0047408E" w:rsidP="005D1F69">
      <w:pPr>
        <w:shd w:val="clear" w:color="auto" w:fill="EEECE1" w:themeFill="background2"/>
        <w:spacing w:after="0" w:line="240" w:lineRule="auto"/>
        <w:ind w:right="-142"/>
        <w:jc w:val="center"/>
        <w:rPr>
          <w:rFonts w:ascii="Verdana" w:hAnsi="Verdana"/>
          <w:b/>
          <w:sz w:val="24"/>
          <w:szCs w:val="24"/>
        </w:rPr>
      </w:pPr>
    </w:p>
    <w:p w:rsidR="00D72B9F" w:rsidRPr="007D3E0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7D3E0A" w:rsidTr="0BF28E0C">
        <w:trPr>
          <w:trHeight w:val="443"/>
        </w:trPr>
        <w:tc>
          <w:tcPr>
            <w:tcW w:w="1996" w:type="pct"/>
            <w:tcBorders>
              <w:right w:val="single" w:sz="12" w:space="0" w:color="auto"/>
            </w:tcBorders>
          </w:tcPr>
          <w:p w:rsidR="002427CC" w:rsidRPr="007D3E0A" w:rsidRDefault="002427CC" w:rsidP="00C21EA8">
            <w:pPr>
              <w:pStyle w:val="Text1"/>
              <w:spacing w:before="60" w:after="60"/>
              <w:ind w:left="0"/>
              <w:jc w:val="left"/>
              <w:rPr>
                <w:rFonts w:ascii="Verdana" w:hAnsi="Verdana" w:cs="Arial"/>
                <w:b/>
                <w:bCs/>
                <w:sz w:val="20"/>
                <w:szCs w:val="20"/>
              </w:rPr>
            </w:pPr>
            <w:r w:rsidRPr="007D3E0A">
              <w:rPr>
                <w:rFonts w:ascii="Verdana" w:hAnsi="Verdana" w:cs="Arial"/>
                <w:b/>
                <w:bCs/>
                <w:sz w:val="20"/>
                <w:szCs w:val="20"/>
              </w:rPr>
              <w:t>Member State:</w:t>
            </w:r>
          </w:p>
        </w:tc>
        <w:tc>
          <w:tcPr>
            <w:tcW w:w="3004" w:type="pct"/>
            <w:tcBorders>
              <w:left w:val="single" w:sz="12" w:space="0" w:color="auto"/>
            </w:tcBorders>
          </w:tcPr>
          <w:p w:rsidR="002427CC" w:rsidRPr="007D3E0A" w:rsidRDefault="002427CC" w:rsidP="00C21EA8">
            <w:pPr>
              <w:pStyle w:val="Text1"/>
              <w:spacing w:before="60" w:after="60"/>
              <w:ind w:left="0"/>
              <w:jc w:val="left"/>
              <w:rPr>
                <w:rFonts w:ascii="Verdana" w:hAnsi="Verdana" w:cs="Arial"/>
                <w:b/>
                <w:bCs/>
                <w:sz w:val="20"/>
                <w:szCs w:val="20"/>
                <w:highlight w:val="yellow"/>
              </w:rPr>
            </w:pPr>
          </w:p>
        </w:tc>
      </w:tr>
      <w:tr w:rsidR="00A7100F" w:rsidRPr="007D3E0A" w:rsidTr="0005104D">
        <w:trPr>
          <w:trHeight w:val="443"/>
        </w:trPr>
        <w:tc>
          <w:tcPr>
            <w:tcW w:w="1996" w:type="pct"/>
            <w:tcBorders>
              <w:right w:val="single" w:sz="12" w:space="0" w:color="auto"/>
            </w:tcBorders>
          </w:tcPr>
          <w:p w:rsidR="00A7100F" w:rsidRPr="007D3E0A" w:rsidRDefault="00A7100F" w:rsidP="00A7100F">
            <w:pPr>
              <w:pStyle w:val="Text1"/>
              <w:spacing w:before="60" w:after="60"/>
              <w:ind w:left="0"/>
              <w:jc w:val="left"/>
              <w:rPr>
                <w:rFonts w:ascii="Verdana" w:hAnsi="Verdana" w:cs="Arial"/>
                <w:b/>
                <w:bCs/>
                <w:sz w:val="20"/>
                <w:szCs w:val="20"/>
              </w:rPr>
            </w:pPr>
            <w:r w:rsidRPr="007D3E0A">
              <w:rPr>
                <w:rFonts w:ascii="Verdana" w:hAnsi="Verdana" w:cs="Arial"/>
                <w:b/>
                <w:bCs/>
                <w:sz w:val="20"/>
                <w:szCs w:val="20"/>
              </w:rPr>
              <w:t>Title of the request:</w:t>
            </w:r>
          </w:p>
        </w:tc>
        <w:tc>
          <w:tcPr>
            <w:tcW w:w="3004" w:type="pct"/>
            <w:tcBorders>
              <w:left w:val="single" w:sz="12" w:space="0" w:color="auto"/>
            </w:tcBorders>
            <w:shd w:val="clear" w:color="auto" w:fill="auto"/>
          </w:tcPr>
          <w:p w:rsidR="0005104D" w:rsidRPr="007D3E0A" w:rsidRDefault="0005104D" w:rsidP="0005104D">
            <w:pPr>
              <w:pStyle w:val="Text1"/>
              <w:spacing w:before="60" w:after="60"/>
              <w:ind w:left="0"/>
              <w:jc w:val="left"/>
              <w:rPr>
                <w:rFonts w:ascii="Verdana" w:hAnsi="Verdana" w:cs="Arial"/>
                <w:b/>
                <w:color w:val="4F81BD" w:themeColor="accent1"/>
                <w:sz w:val="20"/>
                <w:szCs w:val="20"/>
              </w:rPr>
            </w:pPr>
            <w:r w:rsidRPr="007D3E0A">
              <w:rPr>
                <w:rFonts w:ascii="Verdana" w:hAnsi="Verdana" w:cs="Arial"/>
                <w:b/>
                <w:color w:val="4F81BD" w:themeColor="accent1"/>
                <w:sz w:val="20"/>
                <w:szCs w:val="20"/>
              </w:rPr>
              <w:t>Development of resilient, innovative, and human-centric digital government services</w:t>
            </w:r>
          </w:p>
          <w:p w:rsidR="00997A38" w:rsidRPr="008318F1" w:rsidRDefault="00997A38" w:rsidP="00997A38">
            <w:pPr>
              <w:pStyle w:val="Text1"/>
              <w:spacing w:before="60" w:after="60"/>
              <w:ind w:left="0"/>
              <w:rPr>
                <w:rFonts w:ascii="Verdana" w:hAnsi="Verdana" w:cs="Arial"/>
                <w:b/>
                <w:bCs/>
                <w:i/>
                <w:sz w:val="20"/>
                <w:szCs w:val="20"/>
              </w:rPr>
            </w:pPr>
            <w:r w:rsidRPr="008318F1">
              <w:rPr>
                <w:rFonts w:ascii="Verdana" w:hAnsi="Verdana" w:cs="Arial"/>
                <w:b/>
                <w:bCs/>
                <w:i/>
                <w:sz w:val="20"/>
                <w:szCs w:val="20"/>
              </w:rPr>
              <w:t>Possibility to add subtitle (optional)</w:t>
            </w:r>
          </w:p>
          <w:p w:rsidR="00A7100F" w:rsidRPr="007D3E0A" w:rsidRDefault="00997A38" w:rsidP="00997A38">
            <w:pPr>
              <w:pStyle w:val="Text1"/>
              <w:spacing w:before="60" w:after="60"/>
              <w:ind w:left="0"/>
              <w:jc w:val="left"/>
              <w:rPr>
                <w:rFonts w:ascii="Verdana" w:hAnsi="Verdana" w:cs="Arial"/>
                <w:bCs/>
                <w:sz w:val="20"/>
                <w:szCs w:val="20"/>
                <w:highlight w:val="yellow"/>
              </w:rPr>
            </w:pPr>
            <w:r w:rsidRPr="008318F1">
              <w:rPr>
                <w:rFonts w:ascii="Verdana" w:hAnsi="Verdana" w:cs="Arial"/>
                <w:bCs/>
                <w:i/>
                <w:sz w:val="20"/>
                <w:szCs w:val="20"/>
              </w:rPr>
              <w:t>[Insert text: maximum 15 words]</w:t>
            </w:r>
          </w:p>
        </w:tc>
      </w:tr>
      <w:tr w:rsidR="00A7100F" w:rsidRPr="007D3E0A" w:rsidTr="0BF28E0C">
        <w:trPr>
          <w:trHeight w:val="443"/>
        </w:trPr>
        <w:tc>
          <w:tcPr>
            <w:tcW w:w="1996" w:type="pct"/>
            <w:tcBorders>
              <w:right w:val="single" w:sz="12" w:space="0" w:color="auto"/>
            </w:tcBorders>
          </w:tcPr>
          <w:p w:rsidR="00A7100F" w:rsidRPr="007D3E0A" w:rsidRDefault="00A7100F" w:rsidP="00A7100F">
            <w:pPr>
              <w:pStyle w:val="Text1"/>
              <w:spacing w:before="60" w:after="60"/>
              <w:ind w:left="0"/>
              <w:jc w:val="left"/>
              <w:rPr>
                <w:rFonts w:ascii="Verdana" w:hAnsi="Verdana" w:cs="Arial"/>
                <w:b/>
                <w:bCs/>
                <w:sz w:val="20"/>
                <w:szCs w:val="20"/>
              </w:rPr>
            </w:pPr>
            <w:r w:rsidRPr="007D3E0A">
              <w:rPr>
                <w:rFonts w:ascii="Verdana" w:hAnsi="Verdana" w:cs="Arial"/>
                <w:b/>
                <w:bCs/>
                <w:sz w:val="20"/>
                <w:szCs w:val="20"/>
              </w:rPr>
              <w:t xml:space="preserve">Order of priority of the request: </w:t>
            </w:r>
          </w:p>
        </w:tc>
        <w:tc>
          <w:tcPr>
            <w:tcW w:w="3004" w:type="pct"/>
            <w:tcBorders>
              <w:left w:val="single" w:sz="12" w:space="0" w:color="auto"/>
            </w:tcBorders>
          </w:tcPr>
          <w:p w:rsidR="00A7100F" w:rsidRPr="007D3E0A" w:rsidRDefault="00A7100F" w:rsidP="00C21EA8">
            <w:pPr>
              <w:pStyle w:val="Text1"/>
              <w:spacing w:before="60" w:after="60"/>
              <w:ind w:left="0"/>
              <w:jc w:val="left"/>
              <w:rPr>
                <w:rFonts w:ascii="Verdana" w:hAnsi="Verdana" w:cs="Arial"/>
                <w:b/>
                <w:bCs/>
                <w:sz w:val="20"/>
                <w:szCs w:val="20"/>
                <w:highlight w:val="yellow"/>
              </w:rPr>
            </w:pPr>
          </w:p>
        </w:tc>
      </w:tr>
      <w:tr w:rsidR="00A7100F" w:rsidRPr="007D3E0A" w:rsidTr="0BF28E0C">
        <w:trPr>
          <w:trHeight w:val="443"/>
        </w:trPr>
        <w:tc>
          <w:tcPr>
            <w:tcW w:w="1996" w:type="pct"/>
            <w:tcBorders>
              <w:right w:val="single" w:sz="12" w:space="0" w:color="auto"/>
            </w:tcBorders>
          </w:tcPr>
          <w:p w:rsidR="00A7100F" w:rsidRPr="007D3E0A" w:rsidRDefault="00A7100F" w:rsidP="00C21EA8">
            <w:pPr>
              <w:pStyle w:val="Text1"/>
              <w:spacing w:before="60" w:after="60"/>
              <w:ind w:left="0"/>
              <w:jc w:val="left"/>
              <w:rPr>
                <w:rFonts w:ascii="Verdana" w:hAnsi="Verdana" w:cs="Arial"/>
                <w:b/>
                <w:bCs/>
                <w:sz w:val="20"/>
                <w:szCs w:val="20"/>
              </w:rPr>
            </w:pPr>
            <w:r w:rsidRPr="007D3E0A">
              <w:rPr>
                <w:rFonts w:ascii="Verdana" w:hAnsi="Verdana" w:cs="Arial"/>
                <w:b/>
                <w:bCs/>
                <w:sz w:val="20"/>
                <w:szCs w:val="20"/>
              </w:rPr>
              <w:t>Total number of requests:</w:t>
            </w:r>
          </w:p>
        </w:tc>
        <w:tc>
          <w:tcPr>
            <w:tcW w:w="3004" w:type="pct"/>
            <w:tcBorders>
              <w:left w:val="single" w:sz="12" w:space="0" w:color="auto"/>
            </w:tcBorders>
          </w:tcPr>
          <w:p w:rsidR="00A7100F" w:rsidRPr="007D3E0A" w:rsidRDefault="00A7100F" w:rsidP="00C21EA8">
            <w:pPr>
              <w:pStyle w:val="Text1"/>
              <w:spacing w:before="60" w:after="60"/>
              <w:ind w:left="0"/>
              <w:jc w:val="left"/>
              <w:rPr>
                <w:rFonts w:ascii="Verdana" w:hAnsi="Verdana" w:cs="Arial"/>
                <w:b/>
                <w:bCs/>
                <w:sz w:val="20"/>
                <w:szCs w:val="20"/>
              </w:rPr>
            </w:pPr>
          </w:p>
        </w:tc>
      </w:tr>
      <w:tr w:rsidR="00E83199" w:rsidRPr="007D3E0A" w:rsidTr="0BF28E0C">
        <w:trPr>
          <w:trHeight w:val="443"/>
        </w:trPr>
        <w:tc>
          <w:tcPr>
            <w:tcW w:w="1996" w:type="pct"/>
            <w:tcBorders>
              <w:right w:val="single" w:sz="12" w:space="0" w:color="auto"/>
            </w:tcBorders>
          </w:tcPr>
          <w:p w:rsidR="00E83199" w:rsidRPr="007D3E0A" w:rsidRDefault="00E83199" w:rsidP="00E83199">
            <w:pPr>
              <w:pStyle w:val="Text1"/>
              <w:spacing w:before="60" w:after="60"/>
              <w:ind w:left="0"/>
              <w:jc w:val="left"/>
              <w:rPr>
                <w:rFonts w:ascii="Verdana" w:hAnsi="Verdana" w:cs="Arial"/>
                <w:b/>
                <w:bCs/>
                <w:sz w:val="20"/>
                <w:szCs w:val="20"/>
              </w:rPr>
            </w:pPr>
            <w:r w:rsidRPr="007D3E0A">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rsidR="00E83199" w:rsidRPr="007D3E0A" w:rsidRDefault="00F3550B" w:rsidP="00E83199">
            <w:pPr>
              <w:pStyle w:val="Text1"/>
              <w:spacing w:before="60" w:after="60"/>
              <w:ind w:left="0"/>
              <w:jc w:val="left"/>
              <w:rPr>
                <w:rFonts w:ascii="Verdana" w:hAnsi="Verdana" w:cs="Arial"/>
                <w:b/>
                <w:bCs/>
                <w:sz w:val="20"/>
                <w:szCs w:val="20"/>
              </w:rPr>
            </w:pPr>
            <w:r w:rsidRPr="007D3E0A">
              <w:rPr>
                <w:rFonts w:ascii="Verdana" w:hAnsi="Verdana" w:cs="Arial"/>
                <w:b/>
                <w:bCs/>
                <w:sz w:val="20"/>
                <w:szCs w:val="20"/>
              </w:rPr>
              <w:t>dd/mm/yyy</w:t>
            </w:r>
            <w:r w:rsidR="005C6F09" w:rsidRPr="007D3E0A">
              <w:rPr>
                <w:rFonts w:ascii="Verdana" w:hAnsi="Verdana" w:cs="Arial"/>
                <w:b/>
                <w:bCs/>
                <w:sz w:val="20"/>
                <w:szCs w:val="20"/>
              </w:rPr>
              <w:t>y</w:t>
            </w:r>
          </w:p>
        </w:tc>
      </w:tr>
    </w:tbl>
    <w:p w:rsidR="00B91A80" w:rsidRPr="007D3E0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7D3E0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B91A80" w:rsidRPr="007D3E0A" w:rsidRDefault="00B91A80" w:rsidP="5ED146BE">
            <w:pPr>
              <w:pStyle w:val="Text2"/>
              <w:spacing w:before="60" w:after="120"/>
              <w:ind w:left="0"/>
              <w:rPr>
                <w:rFonts w:ascii="Verdana" w:hAnsi="Verdana" w:cs="Arial"/>
                <w:b/>
                <w:bCs/>
                <w:sz w:val="20"/>
                <w:szCs w:val="20"/>
              </w:rPr>
            </w:pPr>
            <w:r w:rsidRPr="007D3E0A">
              <w:br w:type="page"/>
            </w:r>
            <w:r w:rsidRPr="007D3E0A">
              <w:rPr>
                <w:rFonts w:ascii="Verdana" w:hAnsi="Verdana" w:cs="Arial"/>
                <w:b/>
                <w:bCs/>
                <w:sz w:val="20"/>
                <w:szCs w:val="20"/>
              </w:rPr>
              <w:t>COORDINATING AUTHORITY</w:t>
            </w:r>
          </w:p>
        </w:tc>
      </w:tr>
      <w:tr w:rsidR="00E0003B" w:rsidRPr="007D3E0A" w:rsidTr="0BF28E0C">
        <w:trPr>
          <w:trHeight w:val="412"/>
        </w:trPr>
        <w:tc>
          <w:tcPr>
            <w:tcW w:w="2003" w:type="pct"/>
            <w:tcBorders>
              <w:top w:val="single" w:sz="18" w:space="0" w:color="auto"/>
              <w:left w:val="single" w:sz="12" w:space="0" w:color="auto"/>
              <w:right w:val="single" w:sz="12" w:space="0" w:color="auto"/>
            </w:tcBorders>
          </w:tcPr>
          <w:p w:rsidR="00B91A80" w:rsidRPr="007D3E0A" w:rsidRDefault="00E0003B" w:rsidP="5AD5729F">
            <w:pPr>
              <w:pStyle w:val="Text2"/>
              <w:spacing w:before="60" w:after="120"/>
              <w:ind w:left="0"/>
              <w:rPr>
                <w:rFonts w:ascii="Verdana" w:hAnsi="Verdana" w:cs="Arial"/>
                <w:b/>
                <w:bCs/>
                <w:sz w:val="20"/>
                <w:szCs w:val="20"/>
                <w:u w:val="single"/>
              </w:rPr>
            </w:pPr>
            <w:r w:rsidRPr="007D3E0A">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E0003B" w:rsidRPr="007D3E0A" w:rsidRDefault="00E0003B" w:rsidP="0008727F">
            <w:pPr>
              <w:pStyle w:val="Text2"/>
              <w:spacing w:before="60" w:after="60"/>
              <w:ind w:left="0"/>
              <w:jc w:val="left"/>
              <w:rPr>
                <w:rFonts w:ascii="Verdana" w:hAnsi="Verdana" w:cs="Arial"/>
                <w:b/>
                <w:sz w:val="20"/>
                <w:szCs w:val="20"/>
                <w:u w:val="single"/>
              </w:rPr>
            </w:pPr>
          </w:p>
        </w:tc>
      </w:tr>
      <w:tr w:rsidR="00E0003B" w:rsidRPr="007D3E0A" w:rsidTr="0BF28E0C">
        <w:trPr>
          <w:trHeight w:val="412"/>
        </w:trPr>
        <w:tc>
          <w:tcPr>
            <w:tcW w:w="2003" w:type="pct"/>
            <w:tcBorders>
              <w:top w:val="single" w:sz="8" w:space="0" w:color="auto"/>
              <w:left w:val="single" w:sz="12" w:space="0" w:color="auto"/>
              <w:right w:val="single" w:sz="12" w:space="0" w:color="auto"/>
            </w:tcBorders>
          </w:tcPr>
          <w:p w:rsidR="00B91A80" w:rsidRPr="007D3E0A" w:rsidRDefault="00E0003B" w:rsidP="5AD5729F">
            <w:pPr>
              <w:pStyle w:val="Text2"/>
              <w:spacing w:before="60" w:after="120"/>
              <w:ind w:left="0"/>
              <w:rPr>
                <w:rFonts w:ascii="Verdana" w:hAnsi="Verdana"/>
                <w:b/>
                <w:bCs/>
                <w:sz w:val="20"/>
                <w:szCs w:val="20"/>
              </w:rPr>
            </w:pPr>
            <w:r w:rsidRPr="007D3E0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E0003B" w:rsidRPr="007D3E0A" w:rsidRDefault="00E0003B" w:rsidP="0008727F">
            <w:pPr>
              <w:pStyle w:val="Text2"/>
              <w:spacing w:before="60" w:after="120"/>
              <w:ind w:left="0"/>
              <w:rPr>
                <w:rFonts w:ascii="Verdana" w:hAnsi="Verdana"/>
                <w:b/>
                <w:sz w:val="20"/>
                <w:szCs w:val="20"/>
              </w:rPr>
            </w:pPr>
          </w:p>
        </w:tc>
      </w:tr>
      <w:tr w:rsidR="00E0003B" w:rsidRPr="007D3E0A" w:rsidTr="0BF28E0C">
        <w:trPr>
          <w:trHeight w:val="412"/>
        </w:trPr>
        <w:tc>
          <w:tcPr>
            <w:tcW w:w="2003" w:type="pct"/>
            <w:tcBorders>
              <w:top w:val="single" w:sz="8" w:space="0" w:color="auto"/>
              <w:left w:val="single" w:sz="12" w:space="0" w:color="auto"/>
              <w:right w:val="single" w:sz="12" w:space="0" w:color="auto"/>
            </w:tcBorders>
          </w:tcPr>
          <w:p w:rsidR="00E0003B" w:rsidRPr="007D3E0A" w:rsidRDefault="00E0003B" w:rsidP="00AA5A63">
            <w:pPr>
              <w:spacing w:before="60" w:after="60" w:line="240" w:lineRule="auto"/>
            </w:pPr>
            <w:r w:rsidRPr="007D3E0A">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E0003B" w:rsidRPr="007D3E0A" w:rsidRDefault="00450562" w:rsidP="5ED146BE">
            <w:pPr>
              <w:pStyle w:val="Text2"/>
              <w:spacing w:before="60" w:after="120"/>
              <w:ind w:left="0"/>
              <w:rPr>
                <w:rFonts w:ascii="Verdana" w:hAnsi="Verdana"/>
                <w:b/>
                <w:bCs/>
                <w:sz w:val="20"/>
                <w:szCs w:val="20"/>
              </w:rPr>
            </w:pPr>
            <w:r w:rsidRPr="007D3E0A">
              <w:rPr>
                <w:rFonts w:ascii="Verdana" w:hAnsi="Verdana" w:cs="Arial"/>
                <w:b/>
                <w:bCs/>
                <w:sz w:val="20"/>
                <w:szCs w:val="20"/>
              </w:rPr>
              <w:t>[Mr/Ms x, y, z]</w:t>
            </w:r>
          </w:p>
        </w:tc>
      </w:tr>
      <w:tr w:rsidR="00E0003B" w:rsidRPr="007D3E0A" w:rsidTr="0BF28E0C">
        <w:trPr>
          <w:trHeight w:val="412"/>
        </w:trPr>
        <w:tc>
          <w:tcPr>
            <w:tcW w:w="2003" w:type="pct"/>
            <w:tcBorders>
              <w:top w:val="single" w:sz="8" w:space="0" w:color="auto"/>
              <w:left w:val="single" w:sz="12" w:space="0" w:color="auto"/>
              <w:right w:val="single" w:sz="12" w:space="0" w:color="auto"/>
            </w:tcBorders>
          </w:tcPr>
          <w:p w:rsidR="00E0003B" w:rsidRPr="007D3E0A" w:rsidRDefault="00E0003B" w:rsidP="5ED146BE">
            <w:pPr>
              <w:spacing w:before="60" w:after="60" w:line="240" w:lineRule="auto"/>
              <w:rPr>
                <w:rFonts w:ascii="Verdana" w:eastAsia="Times New Roman" w:hAnsi="Verdana" w:cs="Arial"/>
                <w:b/>
                <w:bCs/>
                <w:sz w:val="20"/>
                <w:szCs w:val="20"/>
                <w:lang w:eastAsia="en-GB"/>
              </w:rPr>
            </w:pPr>
            <w:r w:rsidRPr="007D3E0A">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E0003B" w:rsidRPr="007D3E0A" w:rsidRDefault="00E0003B" w:rsidP="0008727F">
            <w:pPr>
              <w:pStyle w:val="Text2"/>
              <w:spacing w:before="60" w:after="120"/>
              <w:ind w:left="0"/>
              <w:rPr>
                <w:rFonts w:ascii="Verdana" w:hAnsi="Verdana"/>
                <w:b/>
                <w:sz w:val="20"/>
                <w:szCs w:val="20"/>
              </w:rPr>
            </w:pPr>
          </w:p>
        </w:tc>
      </w:tr>
      <w:tr w:rsidR="00E0003B" w:rsidRPr="007D3E0A" w:rsidTr="0BF28E0C">
        <w:trPr>
          <w:trHeight w:val="412"/>
        </w:trPr>
        <w:tc>
          <w:tcPr>
            <w:tcW w:w="2003" w:type="pct"/>
            <w:tcBorders>
              <w:top w:val="single" w:sz="8" w:space="0" w:color="auto"/>
              <w:left w:val="single" w:sz="12" w:space="0" w:color="auto"/>
              <w:right w:val="single" w:sz="12" w:space="0" w:color="auto"/>
            </w:tcBorders>
          </w:tcPr>
          <w:p w:rsidR="00E0003B" w:rsidRPr="007D3E0A" w:rsidRDefault="00E0003B" w:rsidP="5ED146BE">
            <w:pPr>
              <w:spacing w:before="60" w:after="60" w:line="240" w:lineRule="auto"/>
              <w:rPr>
                <w:rFonts w:ascii="Verdana" w:eastAsia="Times New Roman" w:hAnsi="Verdana" w:cs="Arial"/>
                <w:b/>
                <w:bCs/>
                <w:sz w:val="20"/>
                <w:szCs w:val="20"/>
                <w:lang w:eastAsia="en-GB"/>
              </w:rPr>
            </w:pPr>
            <w:r w:rsidRPr="007D3E0A">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E0003B" w:rsidRPr="007D3E0A" w:rsidRDefault="00E0003B" w:rsidP="0008727F">
            <w:pPr>
              <w:pStyle w:val="Text2"/>
              <w:spacing w:before="60" w:after="120"/>
              <w:ind w:left="0"/>
              <w:rPr>
                <w:rFonts w:ascii="Verdana" w:hAnsi="Verdana"/>
                <w:b/>
                <w:sz w:val="20"/>
                <w:szCs w:val="20"/>
              </w:rPr>
            </w:pPr>
          </w:p>
        </w:tc>
      </w:tr>
    </w:tbl>
    <w:p w:rsidR="00A7100F" w:rsidRPr="007D3E0A" w:rsidRDefault="00A7100F" w:rsidP="0005104D">
      <w:pPr>
        <w:rPr>
          <w:rFonts w:ascii="Verdana" w:hAnsi="Verdana"/>
          <w:b/>
          <w:sz w:val="16"/>
          <w:szCs w:val="16"/>
        </w:rPr>
      </w:pPr>
    </w:p>
    <w:p w:rsidR="008C2EFF" w:rsidRPr="007D3E0A" w:rsidRDefault="008C2EFF" w:rsidP="00060746">
      <w:pPr>
        <w:jc w:val="cente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7D3E0A"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7D3E0A" w:rsidRDefault="00A7100F" w:rsidP="00DC0080">
            <w:pPr>
              <w:pStyle w:val="Text2"/>
              <w:spacing w:before="60" w:after="120"/>
              <w:ind w:left="0"/>
              <w:rPr>
                <w:rFonts w:ascii="Verdana" w:hAnsi="Verdana" w:cs="Arial"/>
                <w:b/>
                <w:bCs/>
                <w:sz w:val="20"/>
                <w:szCs w:val="20"/>
              </w:rPr>
            </w:pPr>
            <w:r w:rsidRPr="007D3E0A">
              <w:lastRenderedPageBreak/>
              <w:br w:type="page"/>
            </w:r>
            <w:r w:rsidRPr="007D3E0A">
              <w:rPr>
                <w:rFonts w:ascii="Verdana" w:hAnsi="Verdana" w:cs="Arial"/>
                <w:b/>
                <w:bCs/>
                <w:sz w:val="20"/>
                <w:szCs w:val="20"/>
              </w:rPr>
              <w:t>RECIPIENT NATIONAL AUTHORITY</w:t>
            </w:r>
          </w:p>
        </w:tc>
      </w:tr>
      <w:tr w:rsidR="00A7100F" w:rsidRPr="007D3E0A" w:rsidTr="0BF28E0C">
        <w:trPr>
          <w:trHeight w:val="412"/>
        </w:trPr>
        <w:tc>
          <w:tcPr>
            <w:tcW w:w="2003" w:type="pct"/>
            <w:tcBorders>
              <w:top w:val="single" w:sz="1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b/>
                <w:bCs/>
                <w:sz w:val="20"/>
                <w:szCs w:val="20"/>
              </w:rPr>
            </w:pPr>
            <w:r w:rsidRPr="007D3E0A">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rsidR="00A7100F" w:rsidRPr="007D3E0A" w:rsidRDefault="00A7100F" w:rsidP="00DC0080">
            <w:pPr>
              <w:pStyle w:val="Text2"/>
              <w:spacing w:before="60" w:after="60"/>
              <w:ind w:left="0"/>
              <w:jc w:val="left"/>
              <w:rPr>
                <w:rFonts w:ascii="Verdana" w:hAnsi="Verdana" w:cs="Arial"/>
                <w:b/>
                <w:sz w:val="20"/>
                <w:szCs w:val="20"/>
                <w:u w:val="single"/>
              </w:rPr>
            </w:pPr>
          </w:p>
        </w:tc>
      </w:tr>
      <w:tr w:rsidR="00A7100F" w:rsidRPr="007D3E0A" w:rsidTr="0BF28E0C">
        <w:trPr>
          <w:trHeight w:val="412"/>
        </w:trPr>
        <w:tc>
          <w:tcPr>
            <w:tcW w:w="2003"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cs="Arial"/>
                <w:b/>
                <w:bCs/>
                <w:sz w:val="20"/>
                <w:szCs w:val="20"/>
              </w:rPr>
            </w:pPr>
            <w:r w:rsidRPr="007D3E0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b/>
                <w:sz w:val="20"/>
                <w:szCs w:val="20"/>
              </w:rPr>
            </w:pPr>
          </w:p>
        </w:tc>
      </w:tr>
      <w:tr w:rsidR="00A7100F" w:rsidRPr="007D3E0A" w:rsidTr="0BF28E0C">
        <w:trPr>
          <w:trHeight w:val="412"/>
        </w:trPr>
        <w:tc>
          <w:tcPr>
            <w:tcW w:w="2003" w:type="pct"/>
            <w:tcBorders>
              <w:top w:val="single" w:sz="8" w:space="0" w:color="auto"/>
              <w:left w:val="single" w:sz="12" w:space="0" w:color="auto"/>
              <w:right w:val="single" w:sz="12" w:space="0" w:color="auto"/>
            </w:tcBorders>
          </w:tcPr>
          <w:p w:rsidR="00A7100F" w:rsidRPr="007D3E0A" w:rsidRDefault="00A7100F" w:rsidP="00AA5A63">
            <w:pPr>
              <w:spacing w:before="60" w:after="60" w:line="240" w:lineRule="auto"/>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b/>
                <w:bCs/>
                <w:sz w:val="20"/>
                <w:szCs w:val="20"/>
              </w:rPr>
            </w:pPr>
            <w:r w:rsidRPr="007D3E0A">
              <w:rPr>
                <w:rFonts w:ascii="Verdana" w:hAnsi="Verdana" w:cs="Arial"/>
                <w:b/>
                <w:bCs/>
                <w:sz w:val="20"/>
                <w:szCs w:val="20"/>
              </w:rPr>
              <w:t>[Mr/Ms x, y, z]</w:t>
            </w:r>
          </w:p>
        </w:tc>
      </w:tr>
      <w:tr w:rsidR="00A7100F" w:rsidRPr="007D3E0A" w:rsidTr="0BF28E0C">
        <w:trPr>
          <w:trHeight w:val="412"/>
        </w:trPr>
        <w:tc>
          <w:tcPr>
            <w:tcW w:w="2003" w:type="pct"/>
            <w:tcBorders>
              <w:top w:val="single" w:sz="8" w:space="0" w:color="auto"/>
              <w:left w:val="single" w:sz="12" w:space="0" w:color="auto"/>
              <w:right w:val="single" w:sz="12" w:space="0" w:color="auto"/>
            </w:tcBorders>
          </w:tcPr>
          <w:p w:rsidR="00A7100F" w:rsidRPr="007D3E0A" w:rsidRDefault="00A7100F" w:rsidP="00DC0080">
            <w:pPr>
              <w:spacing w:before="60" w:after="60" w:line="240" w:lineRule="auto"/>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cs="Arial"/>
                <w:b/>
                <w:bCs/>
                <w:sz w:val="20"/>
                <w:szCs w:val="20"/>
              </w:rPr>
            </w:pPr>
          </w:p>
        </w:tc>
      </w:tr>
      <w:tr w:rsidR="00A7100F" w:rsidRPr="007D3E0A" w:rsidTr="0BF28E0C">
        <w:trPr>
          <w:trHeight w:val="412"/>
        </w:trPr>
        <w:tc>
          <w:tcPr>
            <w:tcW w:w="2003" w:type="pct"/>
            <w:tcBorders>
              <w:top w:val="single" w:sz="8" w:space="0" w:color="auto"/>
              <w:left w:val="single" w:sz="12" w:space="0" w:color="auto"/>
              <w:right w:val="single" w:sz="12" w:space="0" w:color="auto"/>
            </w:tcBorders>
          </w:tcPr>
          <w:p w:rsidR="00A7100F" w:rsidRPr="007D3E0A" w:rsidRDefault="00A7100F" w:rsidP="00DC0080">
            <w:pPr>
              <w:spacing w:before="60" w:after="60" w:line="240" w:lineRule="auto"/>
              <w:rPr>
                <w:rFonts w:ascii="Verdana" w:eastAsia="Times New Roman" w:hAnsi="Verdana" w:cs="Arial"/>
                <w:b/>
                <w:bCs/>
                <w:sz w:val="20"/>
                <w:szCs w:val="20"/>
                <w:lang w:eastAsia="en-GB"/>
              </w:rPr>
            </w:pPr>
            <w:r w:rsidRPr="007D3E0A">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b/>
                <w:sz w:val="20"/>
                <w:szCs w:val="20"/>
              </w:rPr>
            </w:pPr>
          </w:p>
        </w:tc>
      </w:tr>
      <w:tr w:rsidR="00A7100F" w:rsidRPr="007D3E0A" w:rsidTr="0BF28E0C">
        <w:trPr>
          <w:trHeight w:val="412"/>
        </w:trPr>
        <w:tc>
          <w:tcPr>
            <w:tcW w:w="2003" w:type="pct"/>
            <w:tcBorders>
              <w:top w:val="single" w:sz="8" w:space="0" w:color="auto"/>
              <w:left w:val="single" w:sz="12" w:space="0" w:color="auto"/>
              <w:right w:val="single" w:sz="12" w:space="0" w:color="auto"/>
            </w:tcBorders>
          </w:tcPr>
          <w:p w:rsidR="00A7100F" w:rsidRPr="007D3E0A" w:rsidRDefault="00A7100F" w:rsidP="00DC0080">
            <w:pPr>
              <w:spacing w:before="60" w:after="60" w:line="240" w:lineRule="auto"/>
              <w:rPr>
                <w:rFonts w:ascii="Verdana" w:eastAsia="Times New Roman" w:hAnsi="Verdana" w:cs="Arial"/>
                <w:b/>
                <w:bCs/>
                <w:sz w:val="20"/>
                <w:szCs w:val="20"/>
                <w:lang w:eastAsia="en-GB"/>
              </w:rPr>
            </w:pPr>
            <w:r w:rsidRPr="007D3E0A">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rsidR="00A7100F" w:rsidRPr="007D3E0A" w:rsidRDefault="00A7100F" w:rsidP="00DC0080">
            <w:pPr>
              <w:pStyle w:val="Text2"/>
              <w:spacing w:before="60" w:after="120"/>
              <w:ind w:left="0"/>
              <w:rPr>
                <w:rFonts w:ascii="Verdana" w:hAnsi="Verdana"/>
                <w:b/>
                <w:sz w:val="20"/>
                <w:szCs w:val="20"/>
              </w:rPr>
            </w:pPr>
          </w:p>
        </w:tc>
      </w:tr>
    </w:tbl>
    <w:p w:rsidR="008C2EFF" w:rsidRPr="007D3E0A" w:rsidRDefault="008C2EFF" w:rsidP="008C2EFF">
      <w:pPr>
        <w:pStyle w:val="Text2"/>
        <w:spacing w:after="0"/>
        <w:ind w:left="0"/>
        <w:rPr>
          <w:rFonts w:ascii="Verdana" w:hAnsi="Verdana"/>
          <w:sz w:val="20"/>
          <w:szCs w:val="20"/>
        </w:rPr>
      </w:pPr>
    </w:p>
    <w:p w:rsidR="008C2EFF" w:rsidRPr="007D3E0A" w:rsidRDefault="008C2EFF" w:rsidP="008C2EFF">
      <w:pPr>
        <w:pStyle w:val="Text2"/>
        <w:spacing w:after="0"/>
        <w:ind w:left="0"/>
        <w:rPr>
          <w:rFonts w:ascii="Verdana" w:hAnsi="Verdana"/>
          <w:sz w:val="20"/>
          <w:szCs w:val="20"/>
        </w:rPr>
      </w:pPr>
    </w:p>
    <w:p w:rsidR="00A7100F" w:rsidRPr="007D3E0A" w:rsidRDefault="008C2EFF" w:rsidP="0005104D">
      <w:pPr>
        <w:pStyle w:val="Text2"/>
        <w:spacing w:after="0"/>
        <w:ind w:left="0"/>
        <w:rPr>
          <w:rFonts w:ascii="Verdana" w:hAnsi="Verdana"/>
          <w:sz w:val="20"/>
          <w:szCs w:val="20"/>
        </w:rPr>
      </w:pPr>
      <w:r w:rsidRPr="007D3E0A">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0005104D" w:rsidRPr="007D3E0A">
          <w:rPr>
            <w:rStyle w:val="Hyperlink"/>
            <w:rFonts w:ascii="Verdana" w:hAnsi="Verdana"/>
            <w:sz w:val="20"/>
            <w:szCs w:val="20"/>
          </w:rPr>
          <w:t>https://ec.europa.eu/dpo-register/detail/DPR-EC-04667</w:t>
        </w:r>
      </w:hyperlink>
    </w:p>
    <w:p w:rsidR="0005104D" w:rsidRPr="007D3E0A" w:rsidRDefault="0005104D" w:rsidP="0005104D">
      <w:pPr>
        <w:pStyle w:val="Text2"/>
        <w:spacing w:after="0"/>
        <w:ind w:left="0"/>
        <w:rPr>
          <w:rFonts w:ascii="Verdana" w:hAnsi="Verdana"/>
          <w:sz w:val="20"/>
          <w:szCs w:val="20"/>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7D3E0A"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A7100F" w:rsidRPr="007D3E0A" w:rsidRDefault="00A7100F" w:rsidP="00A7100F">
            <w:pPr>
              <w:pStyle w:val="Text2"/>
              <w:spacing w:before="60" w:after="120"/>
              <w:ind w:left="0"/>
              <w:rPr>
                <w:rFonts w:ascii="Verdana" w:hAnsi="Verdana" w:cs="Arial"/>
                <w:b/>
                <w:bCs/>
                <w:sz w:val="20"/>
                <w:szCs w:val="20"/>
              </w:rPr>
            </w:pPr>
            <w:r w:rsidRPr="007D3E0A">
              <w:br w:type="page"/>
            </w:r>
            <w:r w:rsidRPr="007D3E0A">
              <w:rPr>
                <w:rFonts w:ascii="Verdana" w:hAnsi="Verdana" w:cs="Arial"/>
                <w:b/>
                <w:bCs/>
                <w:sz w:val="20"/>
                <w:szCs w:val="20"/>
              </w:rPr>
              <w:t>MULTI-COUNTRY REQUEST</w:t>
            </w:r>
          </w:p>
        </w:tc>
      </w:tr>
      <w:tr w:rsidR="00A7100F" w:rsidRPr="007D3E0A"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rsidR="00A7100F" w:rsidRPr="007D3E0A" w:rsidRDefault="00A7100F" w:rsidP="00A7100F">
            <w:pPr>
              <w:pStyle w:val="Text2"/>
              <w:spacing w:before="60" w:after="120"/>
              <w:ind w:left="0"/>
              <w:rPr>
                <w:rFonts w:ascii="Verdana" w:hAnsi="Verdana" w:cs="Arial"/>
                <w:b/>
                <w:bCs/>
                <w:sz w:val="20"/>
                <w:szCs w:val="20"/>
              </w:rPr>
            </w:pPr>
            <w:r w:rsidRPr="007D3E0A">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rsidR="00A7100F" w:rsidRPr="007D3E0A" w:rsidRDefault="00B26DE0" w:rsidP="005A2007">
            <w:pPr>
              <w:pStyle w:val="Text2"/>
              <w:spacing w:before="60" w:after="60"/>
              <w:ind w:left="0"/>
              <w:jc w:val="left"/>
              <w:rPr>
                <w:rFonts w:ascii="Verdana" w:hAnsi="Verdana" w:cs="Arial"/>
                <w:b/>
                <w:bCs/>
                <w:sz w:val="20"/>
                <w:szCs w:val="20"/>
              </w:rPr>
            </w:pPr>
            <w:r w:rsidRPr="007D3E0A">
              <w:rPr>
                <w:rFonts w:ascii="Verdana" w:hAnsi="Verdana" w:cs="Arial"/>
                <w:b/>
                <w:bCs/>
                <w:sz w:val="20"/>
                <w:szCs w:val="20"/>
              </w:rPr>
              <w:t>Is this a multi-country request?</w:t>
            </w:r>
            <w:r w:rsidRPr="007D3E0A">
              <w:rPr>
                <w:rFonts w:ascii="Verdana" w:hAnsi="Verdana" w:cs="Arial"/>
                <w:bCs/>
                <w:sz w:val="20"/>
                <w:szCs w:val="20"/>
              </w:rPr>
              <w:t xml:space="preserve"> </w:t>
            </w:r>
            <w:r w:rsidRPr="007D3E0A">
              <w:rPr>
                <w:rFonts w:ascii="Verdana" w:hAnsi="Verdana" w:cs="Arial"/>
                <w:b/>
                <w:bCs/>
                <w:sz w:val="20"/>
                <w:szCs w:val="20"/>
              </w:rPr>
              <w:t xml:space="preserve">(a multi-country request is a request developed and/or submitted in </w:t>
            </w:r>
            <w:r w:rsidR="00AA5A63" w:rsidRPr="007D3E0A">
              <w:rPr>
                <w:rFonts w:ascii="Verdana" w:hAnsi="Verdana" w:cs="Arial"/>
                <w:b/>
                <w:bCs/>
                <w:sz w:val="20"/>
                <w:szCs w:val="20"/>
              </w:rPr>
              <w:t xml:space="preserve">collaboration </w:t>
            </w:r>
            <w:r w:rsidR="00A7100F" w:rsidRPr="007D3E0A">
              <w:rPr>
                <w:rFonts w:ascii="Verdana" w:hAnsi="Verdana" w:cs="Arial"/>
                <w:b/>
                <w:bCs/>
                <w:sz w:val="20"/>
                <w:szCs w:val="20"/>
              </w:rPr>
              <w:t xml:space="preserve">with </w:t>
            </w:r>
            <w:r w:rsidR="00AA5A63" w:rsidRPr="007D3E0A">
              <w:rPr>
                <w:rFonts w:ascii="Verdana" w:hAnsi="Verdana" w:cs="Arial"/>
                <w:b/>
                <w:bCs/>
                <w:sz w:val="20"/>
                <w:szCs w:val="20"/>
              </w:rPr>
              <w:t xml:space="preserve">one or more authorities of another </w:t>
            </w:r>
            <w:r w:rsidR="00A7100F" w:rsidRPr="007D3E0A">
              <w:rPr>
                <w:rFonts w:ascii="Verdana" w:hAnsi="Verdana" w:cs="Arial"/>
                <w:b/>
                <w:bCs/>
                <w:sz w:val="20"/>
                <w:szCs w:val="20"/>
              </w:rPr>
              <w:t>M</w:t>
            </w:r>
            <w:r w:rsidRPr="007D3E0A">
              <w:rPr>
                <w:rFonts w:ascii="Verdana" w:hAnsi="Verdana" w:cs="Arial"/>
                <w:b/>
                <w:bCs/>
                <w:sz w:val="20"/>
                <w:szCs w:val="20"/>
              </w:rPr>
              <w:t>ember State)</w:t>
            </w:r>
          </w:p>
        </w:tc>
      </w:tr>
      <w:tr w:rsidR="00B26DE0" w:rsidRPr="007D3E0A"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rsidR="00B26DE0" w:rsidRPr="007D3E0A" w:rsidRDefault="008318F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7D3E0A">
                  <w:rPr>
                    <w:rFonts w:ascii="MS Gothic" w:eastAsia="MS Gothic" w:hAnsi="MS Gothic" w:cs="Arial" w:hint="eastAsia"/>
                    <w:sz w:val="20"/>
                    <w:szCs w:val="20"/>
                  </w:rPr>
                  <w:t>☐</w:t>
                </w:r>
              </w:sdtContent>
            </w:sdt>
            <w:r w:rsidR="00B26DE0" w:rsidRPr="007D3E0A">
              <w:rPr>
                <w:rFonts w:ascii="Verdana" w:hAnsi="Verdana" w:cs="Arial"/>
                <w:sz w:val="20"/>
                <w:szCs w:val="20"/>
              </w:rPr>
              <w:t xml:space="preserve"> Yes</w:t>
            </w:r>
          </w:p>
          <w:p w:rsidR="00B26DE0" w:rsidRPr="007D3E0A" w:rsidRDefault="008318F1"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7D3E0A">
                  <w:rPr>
                    <w:rFonts w:ascii="MS Gothic" w:eastAsia="MS Gothic" w:hAnsi="MS Gothic" w:cs="Arial" w:hint="eastAsia"/>
                    <w:sz w:val="20"/>
                    <w:szCs w:val="20"/>
                  </w:rPr>
                  <w:t>☐</w:t>
                </w:r>
              </w:sdtContent>
            </w:sdt>
            <w:r w:rsidR="00B26DE0" w:rsidRPr="007D3E0A">
              <w:rPr>
                <w:rFonts w:ascii="Verdana" w:hAnsi="Verdana" w:cs="Arial"/>
                <w:sz w:val="20"/>
                <w:szCs w:val="20"/>
              </w:rPr>
              <w:t xml:space="preserve"> No</w:t>
            </w:r>
          </w:p>
        </w:tc>
      </w:tr>
      <w:tr w:rsidR="00B26DE0" w:rsidRPr="007D3E0A"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rsidR="00B26DE0" w:rsidRPr="007D3E0A" w:rsidRDefault="00B26DE0" w:rsidP="00B26DE0">
            <w:pPr>
              <w:spacing w:before="60" w:after="60" w:line="240" w:lineRule="auto"/>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t>0.2</w:t>
            </w:r>
          </w:p>
          <w:p w:rsidR="00B26DE0" w:rsidRPr="007D3E0A" w:rsidRDefault="00B26DE0" w:rsidP="00B26DE0">
            <w:pPr>
              <w:spacing w:before="60" w:after="60" w:line="240" w:lineRule="auto"/>
              <w:rPr>
                <w:rFonts w:ascii="Verdana" w:eastAsia="Times New Roman" w:hAnsi="Verdana" w:cs="Arial"/>
                <w:b/>
                <w:bCs/>
                <w:sz w:val="20"/>
                <w:szCs w:val="20"/>
                <w:lang w:eastAsia="en-GB"/>
              </w:rPr>
            </w:pPr>
          </w:p>
        </w:tc>
        <w:tc>
          <w:tcPr>
            <w:tcW w:w="4453" w:type="pct"/>
            <w:tcBorders>
              <w:top w:val="single" w:sz="8" w:space="0" w:color="auto"/>
              <w:left w:val="single" w:sz="6" w:space="0" w:color="auto"/>
              <w:right w:val="single" w:sz="12" w:space="0" w:color="auto"/>
            </w:tcBorders>
            <w:shd w:val="clear" w:color="auto" w:fill="D9D9D9" w:themeFill="background1" w:themeFillShade="D9"/>
          </w:tcPr>
          <w:p w:rsidR="00B26DE0" w:rsidRPr="007D3E0A" w:rsidRDefault="005A2007" w:rsidP="00E84FE8">
            <w:pPr>
              <w:pStyle w:val="Text2"/>
              <w:spacing w:before="60" w:after="120"/>
              <w:ind w:left="0"/>
              <w:rPr>
                <w:rFonts w:ascii="Verdana" w:hAnsi="Verdana" w:cs="Arial"/>
                <w:b/>
                <w:bCs/>
                <w:sz w:val="20"/>
                <w:szCs w:val="20"/>
              </w:rPr>
            </w:pPr>
            <w:r w:rsidRPr="007D3E0A">
              <w:rPr>
                <w:rFonts w:ascii="Verdana" w:hAnsi="Verdana" w:cs="Arial"/>
                <w:b/>
                <w:bCs/>
                <w:sz w:val="20"/>
                <w:szCs w:val="20"/>
              </w:rPr>
              <w:t>P</w:t>
            </w:r>
            <w:r w:rsidR="00B26DE0" w:rsidRPr="007D3E0A">
              <w:rPr>
                <w:rFonts w:ascii="Verdana" w:hAnsi="Verdana" w:cs="Arial"/>
                <w:b/>
                <w:bCs/>
                <w:sz w:val="20"/>
                <w:szCs w:val="20"/>
              </w:rPr>
              <w:t>lease indicate the modality of this multi-country request</w:t>
            </w:r>
            <w:r w:rsidRPr="007D3E0A">
              <w:rPr>
                <w:rFonts w:ascii="Verdana" w:hAnsi="Verdana" w:cs="Arial"/>
                <w:b/>
                <w:bCs/>
                <w:sz w:val="20"/>
                <w:szCs w:val="20"/>
              </w:rPr>
              <w:t xml:space="preserve"> </w:t>
            </w:r>
          </w:p>
        </w:tc>
      </w:tr>
      <w:tr w:rsidR="00B26DE0" w:rsidRPr="007D3E0A"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rsidR="00B26DE0" w:rsidRPr="007D3E0A" w:rsidRDefault="008318F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7D3E0A">
                  <w:rPr>
                    <w:rFonts w:ascii="MS Gothic" w:eastAsia="MS Gothic" w:hAnsi="MS Gothic" w:cs="Arial" w:hint="eastAsia"/>
                    <w:sz w:val="20"/>
                    <w:szCs w:val="20"/>
                  </w:rPr>
                  <w:t>☐</w:t>
                </w:r>
              </w:sdtContent>
            </w:sdt>
            <w:r w:rsidR="00B26DE0" w:rsidRPr="007D3E0A">
              <w:rPr>
                <w:rFonts w:ascii="Verdana" w:hAnsi="Verdana" w:cs="Arial"/>
                <w:sz w:val="20"/>
                <w:szCs w:val="20"/>
              </w:rPr>
              <w:t xml:space="preserve"> This request is submitted on behalf of one or several other Member State</w:t>
            </w:r>
            <w:r w:rsidR="00AF08B2" w:rsidRPr="007D3E0A">
              <w:rPr>
                <w:rFonts w:ascii="Verdana" w:hAnsi="Verdana" w:cs="Arial"/>
                <w:sz w:val="20"/>
                <w:szCs w:val="20"/>
              </w:rPr>
              <w:t>s</w:t>
            </w:r>
          </w:p>
          <w:p w:rsidR="00B26DE0" w:rsidRPr="007D3E0A" w:rsidRDefault="008318F1"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7D3E0A">
                  <w:rPr>
                    <w:rFonts w:ascii="MS Gothic" w:eastAsia="MS Gothic" w:hAnsi="MS Gothic" w:cs="Arial" w:hint="eastAsia"/>
                    <w:sz w:val="20"/>
                    <w:szCs w:val="20"/>
                  </w:rPr>
                  <w:t>☐</w:t>
                </w:r>
              </w:sdtContent>
            </w:sdt>
            <w:r w:rsidR="00B26DE0" w:rsidRPr="007D3E0A">
              <w:rPr>
                <w:rFonts w:ascii="Verdana" w:hAnsi="Verdana" w:cs="Arial"/>
                <w:sz w:val="20"/>
                <w:szCs w:val="20"/>
              </w:rPr>
              <w:t xml:space="preserve"> One or </w:t>
            </w:r>
            <w:r w:rsidR="00AF08B2" w:rsidRPr="007D3E0A">
              <w:rPr>
                <w:rFonts w:ascii="Verdana" w:hAnsi="Verdana" w:cs="Arial"/>
                <w:sz w:val="20"/>
                <w:szCs w:val="20"/>
              </w:rPr>
              <w:t xml:space="preserve">several </w:t>
            </w:r>
            <w:r w:rsidR="00B26DE0" w:rsidRPr="007D3E0A">
              <w:rPr>
                <w:rFonts w:ascii="Verdana" w:hAnsi="Verdana" w:cs="Arial"/>
                <w:sz w:val="20"/>
                <w:szCs w:val="20"/>
              </w:rPr>
              <w:t>other Member State</w:t>
            </w:r>
            <w:r w:rsidR="00AF08B2" w:rsidRPr="007D3E0A">
              <w:rPr>
                <w:rFonts w:ascii="Verdana" w:hAnsi="Verdana" w:cs="Arial"/>
                <w:sz w:val="20"/>
                <w:szCs w:val="20"/>
              </w:rPr>
              <w:t>s</w:t>
            </w:r>
            <w:r w:rsidR="00B26DE0" w:rsidRPr="007D3E0A">
              <w:rPr>
                <w:rFonts w:ascii="Verdana" w:hAnsi="Verdana" w:cs="Arial"/>
                <w:sz w:val="20"/>
                <w:szCs w:val="20"/>
              </w:rPr>
              <w:t xml:space="preserve"> </w:t>
            </w:r>
            <w:r w:rsidR="00AF08B2" w:rsidRPr="007D3E0A">
              <w:rPr>
                <w:rFonts w:ascii="Verdana" w:hAnsi="Verdana" w:cs="Arial"/>
                <w:sz w:val="20"/>
                <w:szCs w:val="20"/>
              </w:rPr>
              <w:t>is/</w:t>
            </w:r>
            <w:r w:rsidR="00B26DE0" w:rsidRPr="007D3E0A">
              <w:rPr>
                <w:rFonts w:ascii="Verdana" w:hAnsi="Verdana" w:cs="Arial"/>
                <w:sz w:val="20"/>
                <w:szCs w:val="20"/>
              </w:rPr>
              <w:t>are submitting a similar/same request in parallel to this request</w:t>
            </w:r>
          </w:p>
        </w:tc>
      </w:tr>
      <w:tr w:rsidR="00B26DE0" w:rsidRPr="007D3E0A"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7D3E0A" w:rsidRDefault="00B26DE0" w:rsidP="00B26DE0">
            <w:pPr>
              <w:spacing w:before="60" w:after="60" w:line="240" w:lineRule="auto"/>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rsidR="00B26DE0" w:rsidRPr="007D3E0A" w:rsidRDefault="00B26DE0" w:rsidP="00E84FE8">
            <w:pPr>
              <w:spacing w:before="60" w:after="60" w:line="240" w:lineRule="auto"/>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t>Please indicate the name of the other Member State(s) concerned</w:t>
            </w:r>
            <w:r w:rsidR="005A2007" w:rsidRPr="007D3E0A">
              <w:rPr>
                <w:rFonts w:ascii="Verdana" w:eastAsia="Times New Roman" w:hAnsi="Verdana" w:cs="Arial"/>
                <w:b/>
                <w:bCs/>
                <w:sz w:val="20"/>
                <w:szCs w:val="20"/>
                <w:lang w:eastAsia="en-GB"/>
              </w:rPr>
              <w:t xml:space="preserve"> by this multi-country request </w:t>
            </w:r>
          </w:p>
        </w:tc>
      </w:tr>
      <w:tr w:rsidR="00B26DE0" w:rsidRPr="007D3E0A" w:rsidTr="008C2EFF">
        <w:trPr>
          <w:trHeight w:val="412"/>
        </w:trPr>
        <w:tc>
          <w:tcPr>
            <w:tcW w:w="5000" w:type="pct"/>
            <w:gridSpan w:val="2"/>
            <w:tcBorders>
              <w:top w:val="single" w:sz="8" w:space="0" w:color="auto"/>
              <w:left w:val="single" w:sz="12" w:space="0" w:color="auto"/>
              <w:right w:val="single" w:sz="12" w:space="0" w:color="auto"/>
            </w:tcBorders>
          </w:tcPr>
          <w:p w:rsidR="00B26DE0" w:rsidRPr="007D3E0A" w:rsidRDefault="005A2007" w:rsidP="00B26DE0">
            <w:pPr>
              <w:pStyle w:val="Text2"/>
              <w:spacing w:before="60" w:after="120"/>
              <w:ind w:left="0"/>
              <w:rPr>
                <w:rFonts w:ascii="Verdana" w:hAnsi="Verdana" w:cs="Arial"/>
                <w:sz w:val="20"/>
                <w:szCs w:val="20"/>
              </w:rPr>
            </w:pPr>
            <w:r w:rsidRPr="007D3E0A">
              <w:rPr>
                <w:rFonts w:ascii="Verdana" w:hAnsi="Verdana" w:cs="Arial"/>
                <w:sz w:val="20"/>
                <w:szCs w:val="20"/>
              </w:rPr>
              <w:t>[Multi</w:t>
            </w:r>
            <w:r w:rsidR="00CD73BD" w:rsidRPr="007D3E0A">
              <w:rPr>
                <w:rFonts w:ascii="Verdana" w:hAnsi="Verdana" w:cs="Arial"/>
                <w:sz w:val="20"/>
                <w:szCs w:val="20"/>
              </w:rPr>
              <w:t xml:space="preserve">ple </w:t>
            </w:r>
            <w:r w:rsidRPr="007D3E0A">
              <w:rPr>
                <w:rFonts w:ascii="Verdana" w:hAnsi="Verdana" w:cs="Arial"/>
                <w:sz w:val="20"/>
                <w:szCs w:val="20"/>
              </w:rPr>
              <w:t>choice list]</w:t>
            </w:r>
          </w:p>
        </w:tc>
      </w:tr>
    </w:tbl>
    <w:p w:rsidR="00A7100F" w:rsidRPr="007D3E0A"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7D3E0A" w:rsidTr="008C2EFF">
        <w:trPr>
          <w:trHeight w:val="420"/>
        </w:trPr>
        <w:tc>
          <w:tcPr>
            <w:tcW w:w="673" w:type="dxa"/>
            <w:shd w:val="clear" w:color="auto" w:fill="D9D9D9" w:themeFill="background1" w:themeFillShade="D9"/>
            <w:vAlign w:val="center"/>
          </w:tcPr>
          <w:p w:rsidR="00CA5DB7" w:rsidRPr="007D3E0A" w:rsidRDefault="00257DA6" w:rsidP="008A2C86">
            <w:pPr>
              <w:pStyle w:val="Text2"/>
              <w:spacing w:after="0"/>
              <w:ind w:left="0"/>
              <w:jc w:val="left"/>
              <w:rPr>
                <w:rFonts w:ascii="Verdana" w:hAnsi="Verdana" w:cs="Arial"/>
                <w:b/>
                <w:bCs/>
                <w:sz w:val="20"/>
                <w:szCs w:val="20"/>
              </w:rPr>
            </w:pPr>
            <w:r w:rsidRPr="007D3E0A">
              <w:br w:type="page"/>
            </w:r>
            <w:r w:rsidR="00603B74" w:rsidRPr="007D3E0A">
              <w:rPr>
                <w:rFonts w:ascii="Verdana" w:hAnsi="Verdana" w:cs="Arial"/>
                <w:b/>
                <w:bCs/>
                <w:sz w:val="20"/>
                <w:szCs w:val="20"/>
              </w:rPr>
              <w:t>1</w:t>
            </w:r>
          </w:p>
        </w:tc>
        <w:tc>
          <w:tcPr>
            <w:tcW w:w="8399" w:type="dxa"/>
            <w:gridSpan w:val="2"/>
            <w:shd w:val="clear" w:color="auto" w:fill="D9D9D9" w:themeFill="background1" w:themeFillShade="D9"/>
            <w:vAlign w:val="center"/>
          </w:tcPr>
          <w:p w:rsidR="00B91A80" w:rsidRPr="007D3E0A" w:rsidRDefault="00B91A80" w:rsidP="008A2C86">
            <w:pPr>
              <w:spacing w:after="0"/>
              <w:rPr>
                <w:rFonts w:ascii="Verdana" w:eastAsia="Times New Roman" w:hAnsi="Verdana" w:cs="Arial"/>
                <w:b/>
                <w:bCs/>
                <w:sz w:val="20"/>
                <w:szCs w:val="20"/>
                <w:lang w:val="en-US" w:eastAsia="en-GB"/>
              </w:rPr>
            </w:pPr>
            <w:r w:rsidRPr="007D3E0A">
              <w:rPr>
                <w:rFonts w:ascii="Verdana" w:eastAsia="Times New Roman" w:hAnsi="Verdana" w:cs="Arial"/>
                <w:b/>
                <w:bCs/>
                <w:sz w:val="20"/>
                <w:szCs w:val="20"/>
                <w:lang w:val="en-US" w:eastAsia="en-GB"/>
              </w:rPr>
              <w:t xml:space="preserve">DESCRIPTION OF THE PROBLEM/NEED TO BE ADDRESSED </w:t>
            </w:r>
          </w:p>
        </w:tc>
      </w:tr>
      <w:tr w:rsidR="00CA5DB7" w:rsidRPr="007D3E0A" w:rsidTr="008C2EFF">
        <w:trPr>
          <w:trHeight w:val="420"/>
        </w:trPr>
        <w:tc>
          <w:tcPr>
            <w:tcW w:w="673" w:type="dxa"/>
            <w:shd w:val="clear" w:color="auto" w:fill="D9D9D9" w:themeFill="background1" w:themeFillShade="D9"/>
            <w:vAlign w:val="center"/>
          </w:tcPr>
          <w:p w:rsidR="00CA5DB7" w:rsidRPr="007D3E0A" w:rsidRDefault="00CA5DB7" w:rsidP="008A2C86">
            <w:pPr>
              <w:pStyle w:val="Text2"/>
              <w:spacing w:after="0"/>
              <w:ind w:left="0"/>
              <w:rPr>
                <w:rFonts w:ascii="Verdana" w:hAnsi="Verdana" w:cs="Arial"/>
                <w:b/>
                <w:bCs/>
                <w:sz w:val="20"/>
                <w:szCs w:val="20"/>
              </w:rPr>
            </w:pPr>
            <w:r w:rsidRPr="007D3E0A">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rsidR="00CA5DB7" w:rsidRPr="007D3E0A" w:rsidDel="00CA5DB7" w:rsidRDefault="00CA5DB7" w:rsidP="008A2C86">
            <w:pPr>
              <w:spacing w:after="0"/>
              <w:jc w:val="both"/>
              <w:rPr>
                <w:rFonts w:ascii="Verdana" w:eastAsia="Times New Roman" w:hAnsi="Verdana" w:cs="Arial"/>
                <w:b/>
                <w:bCs/>
                <w:sz w:val="20"/>
                <w:szCs w:val="20"/>
                <w:lang w:val="en-US" w:eastAsia="en-GB"/>
              </w:rPr>
            </w:pPr>
            <w:r w:rsidRPr="007D3E0A">
              <w:rPr>
                <w:rFonts w:ascii="Verdana" w:eastAsia="Times New Roman" w:hAnsi="Verdana" w:cs="Arial"/>
                <w:b/>
                <w:bCs/>
                <w:sz w:val="20"/>
                <w:szCs w:val="20"/>
                <w:lang w:val="en-US" w:eastAsia="en-GB"/>
              </w:rPr>
              <w:t>What is the problem/need to be addressed with the support requested?</w:t>
            </w:r>
          </w:p>
        </w:tc>
      </w:tr>
      <w:tr w:rsidR="00CA5DB7" w:rsidRPr="007D3E0A" w:rsidTr="008C2EFF">
        <w:trPr>
          <w:trHeight w:val="420"/>
        </w:trPr>
        <w:tc>
          <w:tcPr>
            <w:tcW w:w="9072" w:type="dxa"/>
            <w:gridSpan w:val="3"/>
            <w:shd w:val="clear" w:color="auto" w:fill="FFFFFF" w:themeFill="background1"/>
            <w:vAlign w:val="center"/>
          </w:tcPr>
          <w:p w:rsidR="00CC19A3" w:rsidRPr="007D3E0A" w:rsidRDefault="0005104D" w:rsidP="0005104D">
            <w:pPr>
              <w:pStyle w:val="paragraph"/>
              <w:spacing w:before="120" w:beforeAutospacing="0" w:after="0" w:afterAutospacing="0" w:line="276" w:lineRule="auto"/>
              <w:jc w:val="both"/>
              <w:textAlignment w:val="baseline"/>
              <w:rPr>
                <w:rStyle w:val="normaltextrun"/>
                <w:rFonts w:ascii="Verdana" w:hAnsi="Verdana" w:cstheme="minorHAnsi"/>
                <w:color w:val="4F81BD" w:themeColor="accent1"/>
                <w:sz w:val="20"/>
                <w:szCs w:val="20"/>
                <w:lang w:val="en-IE"/>
              </w:rPr>
            </w:pPr>
            <w:r w:rsidRPr="007D3E0A">
              <w:rPr>
                <w:rFonts w:ascii="Verdana" w:hAnsi="Verdana" w:cstheme="minorHAnsi"/>
                <w:color w:val="4F81BD" w:themeColor="accent1"/>
                <w:sz w:val="20"/>
                <w:szCs w:val="20"/>
              </w:rPr>
              <w:t xml:space="preserve">This request </w:t>
            </w:r>
            <w:r w:rsidR="0027359E" w:rsidRPr="007D3E0A">
              <w:rPr>
                <w:rStyle w:val="normaltextrun"/>
                <w:rFonts w:ascii="Verdana" w:hAnsi="Verdana" w:cstheme="minorHAnsi"/>
                <w:color w:val="4F81BD" w:themeColor="accent1"/>
                <w:sz w:val="20"/>
                <w:szCs w:val="20"/>
                <w:lang w:val="en-IE"/>
              </w:rPr>
              <w:t>aims</w:t>
            </w:r>
            <w:r w:rsidR="00010D9C" w:rsidRPr="007D3E0A">
              <w:rPr>
                <w:rStyle w:val="normaltextrun"/>
                <w:rFonts w:ascii="Verdana" w:hAnsi="Verdana" w:cstheme="minorHAnsi"/>
                <w:color w:val="4F81BD" w:themeColor="accent1"/>
                <w:sz w:val="20"/>
                <w:szCs w:val="20"/>
                <w:lang w:val="en-IE"/>
              </w:rPr>
              <w:t xml:space="preserve"> to</w:t>
            </w:r>
            <w:r w:rsidRPr="007D3E0A">
              <w:rPr>
                <w:rStyle w:val="normaltextrun"/>
                <w:rFonts w:ascii="Verdana" w:hAnsi="Verdana" w:cstheme="minorHAnsi"/>
                <w:color w:val="4F81BD" w:themeColor="accent1"/>
                <w:sz w:val="20"/>
                <w:szCs w:val="20"/>
                <w:lang w:val="en-IE"/>
              </w:rPr>
              <w:t xml:space="preserve"> improv</w:t>
            </w:r>
            <w:r w:rsidR="00010D9C" w:rsidRPr="007D3E0A">
              <w:rPr>
                <w:rStyle w:val="normaltextrun"/>
                <w:rFonts w:ascii="Verdana" w:hAnsi="Verdana" w:cstheme="minorHAnsi"/>
                <w:color w:val="4F81BD" w:themeColor="accent1"/>
                <w:sz w:val="20"/>
                <w:szCs w:val="20"/>
                <w:lang w:val="en-IE"/>
              </w:rPr>
              <w:t>e</w:t>
            </w:r>
            <w:r w:rsidR="00CF24E2" w:rsidRPr="007D3E0A">
              <w:rPr>
                <w:rStyle w:val="normaltextrun"/>
                <w:rFonts w:ascii="Verdana" w:hAnsi="Verdana" w:cstheme="minorHAnsi"/>
                <w:color w:val="4F81BD" w:themeColor="accent1"/>
                <w:sz w:val="20"/>
                <w:szCs w:val="20"/>
                <w:lang w:val="en-IE"/>
              </w:rPr>
              <w:t xml:space="preserve"> digital government services</w:t>
            </w:r>
            <w:r w:rsidRPr="007D3E0A">
              <w:rPr>
                <w:rStyle w:val="normaltextrun"/>
                <w:rFonts w:ascii="Verdana" w:hAnsi="Verdana" w:cstheme="minorHAnsi"/>
                <w:color w:val="4F81BD" w:themeColor="accent1"/>
                <w:sz w:val="20"/>
                <w:szCs w:val="20"/>
                <w:lang w:val="en-IE"/>
              </w:rPr>
              <w:t xml:space="preserve"> </w:t>
            </w:r>
            <w:r w:rsidR="00CF24E2" w:rsidRPr="007D3E0A">
              <w:rPr>
                <w:rStyle w:val="normaltextrun"/>
                <w:rFonts w:ascii="Verdana" w:hAnsi="Verdana" w:cstheme="minorHAnsi"/>
                <w:color w:val="4F81BD" w:themeColor="accent1"/>
                <w:sz w:val="20"/>
                <w:szCs w:val="20"/>
                <w:lang w:val="en-IE"/>
              </w:rPr>
              <w:t>by fostering</w:t>
            </w:r>
            <w:r w:rsidRPr="007D3E0A">
              <w:rPr>
                <w:rStyle w:val="normaltextrun"/>
                <w:rFonts w:ascii="Verdana" w:hAnsi="Verdana" w:cstheme="minorHAnsi"/>
                <w:color w:val="4F81BD" w:themeColor="accent1"/>
                <w:sz w:val="20"/>
                <w:szCs w:val="20"/>
                <w:lang w:val="en-IE"/>
              </w:rPr>
              <w:t xml:space="preserve"> the development of agile, resilient, innovative and human-centric public organisations.</w:t>
            </w:r>
            <w:r w:rsidR="00A059B1" w:rsidRPr="007D3E0A">
              <w:rPr>
                <w:rStyle w:val="normaltextrun"/>
                <w:rFonts w:ascii="Verdana" w:hAnsi="Verdana" w:cstheme="minorHAnsi"/>
                <w:color w:val="4F81BD" w:themeColor="accent1"/>
                <w:sz w:val="20"/>
                <w:szCs w:val="20"/>
                <w:lang w:val="en-IE"/>
              </w:rPr>
              <w:t xml:space="preserve"> </w:t>
            </w:r>
          </w:p>
          <w:p w:rsidR="00B24B03" w:rsidRPr="007D3E0A" w:rsidRDefault="00CC19A3" w:rsidP="00B24B03">
            <w:pPr>
              <w:shd w:val="clear" w:color="auto" w:fill="FFFFFF"/>
              <w:spacing w:after="240"/>
              <w:jc w:val="both"/>
              <w:rPr>
                <w:rStyle w:val="normaltextrun"/>
                <w:rFonts w:ascii="Verdana" w:hAnsi="Verdana" w:cstheme="minorHAnsi"/>
                <w:color w:val="4F81BD" w:themeColor="accent1"/>
                <w:sz w:val="20"/>
                <w:szCs w:val="20"/>
                <w:lang w:val="en-IE"/>
              </w:rPr>
            </w:pPr>
            <w:r w:rsidRPr="007D3E0A">
              <w:rPr>
                <w:rStyle w:val="normaltextrun"/>
                <w:rFonts w:ascii="Verdana" w:hAnsi="Verdana" w:cstheme="minorHAnsi"/>
                <w:color w:val="4F81BD" w:themeColor="accent1"/>
                <w:sz w:val="20"/>
                <w:szCs w:val="20"/>
                <w:lang w:val="en-IE"/>
              </w:rPr>
              <w:t>Across the EU, the COVID-19 crisis has highlighted the importance of</w:t>
            </w:r>
            <w:r w:rsidR="00234233" w:rsidRPr="007D3E0A">
              <w:rPr>
                <w:rStyle w:val="normaltextrun"/>
                <w:rFonts w:ascii="Verdana" w:hAnsi="Verdana" w:cstheme="minorHAnsi"/>
                <w:color w:val="4F81BD" w:themeColor="accent1"/>
                <w:sz w:val="20"/>
                <w:szCs w:val="20"/>
                <w:lang w:val="en-IE"/>
              </w:rPr>
              <w:t xml:space="preserve"> the</w:t>
            </w:r>
            <w:r w:rsidR="0072076C" w:rsidRPr="007D3E0A">
              <w:rPr>
                <w:rStyle w:val="normaltextrun"/>
                <w:rFonts w:ascii="Verdana" w:hAnsi="Verdana" w:cstheme="minorHAnsi"/>
                <w:color w:val="4F81BD" w:themeColor="accent1"/>
                <w:sz w:val="20"/>
                <w:szCs w:val="20"/>
                <w:lang w:val="en-IE"/>
              </w:rPr>
              <w:t xml:space="preserve"> digital government</w:t>
            </w:r>
            <w:r w:rsidRPr="007D3E0A">
              <w:rPr>
                <w:rStyle w:val="normaltextrun"/>
                <w:rFonts w:ascii="Verdana" w:hAnsi="Verdana" w:cstheme="minorHAnsi"/>
                <w:color w:val="4F81BD" w:themeColor="accent1"/>
                <w:sz w:val="20"/>
                <w:szCs w:val="20"/>
                <w:lang w:val="en-IE"/>
              </w:rPr>
              <w:t xml:space="preserve"> in keeping citizens connected and ensuring the continuity of public services</w:t>
            </w:r>
            <w:r w:rsidR="0072076C" w:rsidRPr="007D3E0A">
              <w:rPr>
                <w:rStyle w:val="normaltextrun"/>
                <w:rFonts w:ascii="Verdana" w:hAnsi="Verdana" w:cstheme="minorHAnsi"/>
                <w:color w:val="4F81BD" w:themeColor="accent1"/>
                <w:sz w:val="20"/>
                <w:szCs w:val="20"/>
                <w:lang w:val="en-IE"/>
              </w:rPr>
              <w:t xml:space="preserve"> in all areas of the EU economy and society</w:t>
            </w:r>
            <w:r w:rsidRPr="007D3E0A">
              <w:rPr>
                <w:rStyle w:val="normaltextrun"/>
                <w:rFonts w:ascii="Verdana" w:hAnsi="Verdana" w:cstheme="minorHAnsi"/>
                <w:color w:val="4F81BD" w:themeColor="accent1"/>
                <w:sz w:val="20"/>
                <w:szCs w:val="20"/>
                <w:lang w:val="en-IE"/>
              </w:rPr>
              <w:t xml:space="preserve">. </w:t>
            </w:r>
            <w:r w:rsidR="00234233" w:rsidRPr="007D3E0A">
              <w:rPr>
                <w:rStyle w:val="normaltextrun"/>
                <w:rFonts w:ascii="Verdana" w:hAnsi="Verdana" w:cstheme="minorHAnsi"/>
                <w:color w:val="4F81BD" w:themeColor="accent1"/>
                <w:sz w:val="20"/>
                <w:szCs w:val="20"/>
                <w:lang w:val="en-IE"/>
              </w:rPr>
              <w:t xml:space="preserve">The need for </w:t>
            </w:r>
            <w:r w:rsidRPr="007D3E0A">
              <w:rPr>
                <w:rStyle w:val="normaltextrun"/>
                <w:rFonts w:ascii="Verdana" w:hAnsi="Verdana" w:cstheme="minorHAnsi"/>
                <w:color w:val="4F81BD" w:themeColor="accent1"/>
                <w:sz w:val="20"/>
                <w:szCs w:val="20"/>
                <w:lang w:val="en-IE"/>
              </w:rPr>
              <w:t xml:space="preserve">digital public services </w:t>
            </w:r>
            <w:r w:rsidR="006B0965" w:rsidRPr="007D3E0A">
              <w:rPr>
                <w:rStyle w:val="normaltextrun"/>
                <w:rFonts w:ascii="Verdana" w:hAnsi="Verdana" w:cstheme="minorHAnsi"/>
                <w:color w:val="4F81BD" w:themeColor="accent1"/>
                <w:sz w:val="20"/>
                <w:szCs w:val="20"/>
                <w:lang w:val="en-IE"/>
              </w:rPr>
              <w:t>has been</w:t>
            </w:r>
            <w:r w:rsidRPr="007D3E0A">
              <w:rPr>
                <w:rStyle w:val="normaltextrun"/>
                <w:rFonts w:ascii="Verdana" w:hAnsi="Verdana" w:cstheme="minorHAnsi"/>
                <w:color w:val="4F81BD" w:themeColor="accent1"/>
                <w:sz w:val="20"/>
                <w:szCs w:val="20"/>
                <w:lang w:val="en-IE"/>
              </w:rPr>
              <w:t xml:space="preserve"> </w:t>
            </w:r>
            <w:r w:rsidR="00234233" w:rsidRPr="007D3E0A">
              <w:rPr>
                <w:rStyle w:val="normaltextrun"/>
                <w:rFonts w:ascii="Verdana" w:hAnsi="Verdana" w:cstheme="minorHAnsi"/>
                <w:color w:val="4F81BD" w:themeColor="accent1"/>
                <w:sz w:val="20"/>
                <w:szCs w:val="20"/>
                <w:lang w:val="en-IE"/>
              </w:rPr>
              <w:t>e</w:t>
            </w:r>
            <w:r w:rsidR="00B24B03" w:rsidRPr="007D3E0A">
              <w:rPr>
                <w:rStyle w:val="normaltextrun"/>
                <w:rFonts w:ascii="Verdana" w:hAnsi="Verdana" w:cstheme="minorHAnsi"/>
                <w:color w:val="4F81BD" w:themeColor="accent1"/>
                <w:sz w:val="20"/>
                <w:szCs w:val="20"/>
                <w:lang w:val="en-IE"/>
              </w:rPr>
              <w:t>videnced</w:t>
            </w:r>
            <w:r w:rsidRPr="007D3E0A">
              <w:rPr>
                <w:rStyle w:val="normaltextrun"/>
                <w:rFonts w:ascii="Verdana" w:hAnsi="Verdana" w:cstheme="minorHAnsi"/>
                <w:color w:val="4F81BD" w:themeColor="accent1"/>
                <w:sz w:val="20"/>
                <w:szCs w:val="20"/>
                <w:lang w:val="en-IE"/>
              </w:rPr>
              <w:t xml:space="preserve"> in the European Semester report</w:t>
            </w:r>
            <w:r w:rsidR="006B0965" w:rsidRPr="007D3E0A">
              <w:rPr>
                <w:rStyle w:val="normaltextrun"/>
                <w:rFonts w:ascii="Verdana" w:hAnsi="Verdana" w:cstheme="minorHAnsi"/>
                <w:color w:val="4F81BD" w:themeColor="accent1"/>
                <w:sz w:val="20"/>
                <w:szCs w:val="20"/>
                <w:lang w:val="en-IE"/>
              </w:rPr>
              <w:t>s</w:t>
            </w:r>
            <w:r w:rsidRPr="007D3E0A">
              <w:rPr>
                <w:rStyle w:val="normaltextrun"/>
                <w:rFonts w:ascii="Verdana" w:hAnsi="Verdana" w:cstheme="minorHAnsi"/>
                <w:color w:val="4F81BD" w:themeColor="accent1"/>
                <w:sz w:val="20"/>
                <w:szCs w:val="20"/>
                <w:lang w:val="en-IE"/>
              </w:rPr>
              <w:t>,</w:t>
            </w:r>
            <w:r w:rsidR="006B0965" w:rsidRPr="007D3E0A">
              <w:rPr>
                <w:rStyle w:val="normaltextrun"/>
                <w:rFonts w:ascii="Verdana" w:hAnsi="Verdana" w:cstheme="minorHAnsi"/>
                <w:color w:val="4F81BD" w:themeColor="accent1"/>
                <w:sz w:val="20"/>
                <w:szCs w:val="20"/>
                <w:lang w:val="en-IE"/>
              </w:rPr>
              <w:t xml:space="preserve"> especially in the CSRs of 2020, which encourage Member States</w:t>
            </w:r>
            <w:r w:rsidRPr="007D3E0A">
              <w:rPr>
                <w:rStyle w:val="normaltextrun"/>
                <w:rFonts w:ascii="Verdana" w:hAnsi="Verdana" w:cstheme="minorHAnsi"/>
                <w:color w:val="4F81BD" w:themeColor="accent1"/>
                <w:sz w:val="20"/>
                <w:szCs w:val="20"/>
                <w:lang w:val="en-IE"/>
              </w:rPr>
              <w:t xml:space="preserve"> to focus their reform priorities on the expansion of </w:t>
            </w:r>
            <w:r w:rsidRPr="007D3E0A">
              <w:rPr>
                <w:rStyle w:val="normaltextrun"/>
                <w:rFonts w:ascii="Verdana" w:hAnsi="Verdana" w:cstheme="minorHAnsi"/>
                <w:color w:val="4F81BD" w:themeColor="accent1"/>
                <w:sz w:val="20"/>
                <w:szCs w:val="20"/>
                <w:lang w:val="en-IE"/>
              </w:rPr>
              <w:lastRenderedPageBreak/>
              <w:t xml:space="preserve">digitalisation. </w:t>
            </w:r>
          </w:p>
          <w:p w:rsidR="006B0965" w:rsidRPr="007D3E0A" w:rsidRDefault="00B24B03" w:rsidP="00B24B03">
            <w:pPr>
              <w:shd w:val="clear" w:color="auto" w:fill="FFFFFF"/>
              <w:spacing w:after="240"/>
              <w:jc w:val="both"/>
              <w:rPr>
                <w:rStyle w:val="normaltextrun"/>
                <w:rFonts w:ascii="Verdana" w:hAnsi="Verdana" w:cstheme="minorHAnsi"/>
                <w:color w:val="4F81BD" w:themeColor="accent1"/>
                <w:sz w:val="20"/>
                <w:szCs w:val="20"/>
                <w:lang w:val="en-IE"/>
              </w:rPr>
            </w:pPr>
            <w:r w:rsidRPr="007D3E0A">
              <w:rPr>
                <w:rStyle w:val="normaltextrun"/>
                <w:rFonts w:ascii="Verdana" w:hAnsi="Verdana" w:cstheme="minorHAnsi"/>
                <w:color w:val="4F81BD" w:themeColor="accent1"/>
                <w:sz w:val="20"/>
                <w:szCs w:val="20"/>
                <w:lang w:val="en-IE"/>
              </w:rPr>
              <w:t>D</w:t>
            </w:r>
            <w:r w:rsidR="006B0965" w:rsidRPr="007D3E0A">
              <w:rPr>
                <w:rStyle w:val="normaltextrun"/>
                <w:rFonts w:ascii="Verdana" w:hAnsi="Verdana" w:cstheme="minorHAnsi"/>
                <w:color w:val="4F81BD" w:themeColor="accent1"/>
                <w:sz w:val="20"/>
                <w:szCs w:val="20"/>
                <w:lang w:val="en-IE"/>
              </w:rPr>
              <w:t xml:space="preserve">igitalisation </w:t>
            </w:r>
            <w:r w:rsidR="00BE6B87" w:rsidRPr="007D3E0A">
              <w:rPr>
                <w:rStyle w:val="normaltextrun"/>
                <w:rFonts w:ascii="Verdana" w:hAnsi="Verdana" w:cstheme="minorHAnsi"/>
                <w:color w:val="4F81BD" w:themeColor="accent1"/>
                <w:sz w:val="20"/>
                <w:szCs w:val="20"/>
                <w:lang w:val="en-IE"/>
              </w:rPr>
              <w:t xml:space="preserve">can </w:t>
            </w:r>
            <w:r w:rsidRPr="007D3E0A">
              <w:rPr>
                <w:rStyle w:val="normaltextrun"/>
                <w:rFonts w:ascii="Verdana" w:hAnsi="Verdana" w:cstheme="minorHAnsi"/>
                <w:color w:val="4F81BD" w:themeColor="accent1"/>
                <w:sz w:val="20"/>
                <w:szCs w:val="20"/>
                <w:lang w:val="en-IE"/>
              </w:rPr>
              <w:t>c</w:t>
            </w:r>
            <w:r w:rsidR="00BE6B87" w:rsidRPr="007D3E0A">
              <w:rPr>
                <w:rStyle w:val="normaltextrun"/>
                <w:rFonts w:ascii="Verdana" w:hAnsi="Verdana" w:cstheme="minorHAnsi"/>
                <w:color w:val="4F81BD" w:themeColor="accent1"/>
                <w:sz w:val="20"/>
                <w:szCs w:val="20"/>
                <w:lang w:val="en-IE"/>
              </w:rPr>
              <w:t>ontribute</w:t>
            </w:r>
            <w:r w:rsidR="00DD412F" w:rsidRPr="007D3E0A">
              <w:rPr>
                <w:rStyle w:val="normaltextrun"/>
                <w:rFonts w:ascii="Verdana" w:hAnsi="Verdana" w:cstheme="minorHAnsi"/>
                <w:color w:val="4F81BD" w:themeColor="accent1"/>
                <w:sz w:val="20"/>
                <w:szCs w:val="20"/>
                <w:lang w:val="en-IE"/>
              </w:rPr>
              <w:t xml:space="preserve"> to a </w:t>
            </w:r>
            <w:r w:rsidRPr="007D3E0A">
              <w:rPr>
                <w:rStyle w:val="normaltextrun"/>
                <w:rFonts w:ascii="Verdana" w:hAnsi="Verdana" w:cstheme="minorHAnsi"/>
                <w:color w:val="4F81BD" w:themeColor="accent1"/>
                <w:sz w:val="20"/>
                <w:szCs w:val="20"/>
                <w:lang w:val="en-IE"/>
              </w:rPr>
              <w:t>sustainable COVID-19 recovery</w:t>
            </w:r>
            <w:r w:rsidR="006B0965" w:rsidRPr="007D3E0A">
              <w:rPr>
                <w:rStyle w:val="normaltextrun"/>
                <w:rFonts w:ascii="Verdana" w:hAnsi="Verdana" w:cstheme="minorHAnsi"/>
                <w:color w:val="4F81BD" w:themeColor="accent1"/>
                <w:sz w:val="20"/>
                <w:szCs w:val="20"/>
                <w:lang w:val="en-IE"/>
              </w:rPr>
              <w:t xml:space="preserve">. </w:t>
            </w:r>
            <w:r w:rsidR="00270D9D" w:rsidRPr="007D3E0A">
              <w:rPr>
                <w:rStyle w:val="normaltextrun"/>
                <w:rFonts w:ascii="Verdana" w:hAnsi="Verdana" w:cstheme="minorHAnsi"/>
                <w:color w:val="4F81BD" w:themeColor="accent1"/>
                <w:sz w:val="20"/>
                <w:szCs w:val="20"/>
                <w:lang w:val="en-IE"/>
              </w:rPr>
              <w:t xml:space="preserve">Digital government services are needed to </w:t>
            </w:r>
            <w:r w:rsidR="00BE6B87" w:rsidRPr="007D3E0A">
              <w:rPr>
                <w:rStyle w:val="normaltextrun"/>
                <w:rFonts w:ascii="Verdana" w:hAnsi="Verdana" w:cstheme="minorHAnsi"/>
                <w:color w:val="4F81BD" w:themeColor="accent1"/>
                <w:sz w:val="20"/>
                <w:szCs w:val="20"/>
                <w:lang w:val="en-IE"/>
              </w:rPr>
              <w:t>accelerate the recovery,</w:t>
            </w:r>
            <w:r w:rsidR="006B0965" w:rsidRPr="007D3E0A">
              <w:rPr>
                <w:rStyle w:val="normaltextrun"/>
                <w:rFonts w:ascii="Verdana" w:hAnsi="Verdana" w:cstheme="minorHAnsi"/>
                <w:color w:val="4F81BD" w:themeColor="accent1"/>
                <w:sz w:val="20"/>
                <w:szCs w:val="20"/>
                <w:lang w:val="en-IE"/>
              </w:rPr>
              <w:t xml:space="preserve"> improve the efficiency </w:t>
            </w:r>
            <w:r w:rsidRPr="007D3E0A">
              <w:rPr>
                <w:rStyle w:val="normaltextrun"/>
                <w:rFonts w:ascii="Verdana" w:hAnsi="Verdana" w:cstheme="minorHAnsi"/>
                <w:color w:val="4F81BD" w:themeColor="accent1"/>
                <w:sz w:val="20"/>
                <w:szCs w:val="20"/>
                <w:lang w:val="en-IE"/>
              </w:rPr>
              <w:t xml:space="preserve">and resilience </w:t>
            </w:r>
            <w:r w:rsidR="006B0965" w:rsidRPr="007D3E0A">
              <w:rPr>
                <w:rStyle w:val="normaltextrun"/>
                <w:rFonts w:ascii="Verdana" w:hAnsi="Verdana" w:cstheme="minorHAnsi"/>
                <w:color w:val="4F81BD" w:themeColor="accent1"/>
                <w:sz w:val="20"/>
                <w:szCs w:val="20"/>
                <w:lang w:val="en-IE"/>
              </w:rPr>
              <w:t xml:space="preserve">of the service delivery, lower the costs for governments, citizens and businesses, and </w:t>
            </w:r>
            <w:r w:rsidR="00DD412F" w:rsidRPr="007D3E0A">
              <w:rPr>
                <w:rStyle w:val="normaltextrun"/>
                <w:rFonts w:ascii="Verdana" w:hAnsi="Verdana" w:cstheme="minorHAnsi"/>
                <w:color w:val="4F81BD" w:themeColor="accent1"/>
                <w:sz w:val="20"/>
                <w:szCs w:val="20"/>
                <w:lang w:val="en-IE"/>
              </w:rPr>
              <w:t xml:space="preserve">reduce </w:t>
            </w:r>
            <w:r w:rsidR="006B0965" w:rsidRPr="007D3E0A">
              <w:rPr>
                <w:rStyle w:val="normaltextrun"/>
                <w:rFonts w:ascii="Verdana" w:hAnsi="Verdana" w:cstheme="minorHAnsi"/>
                <w:color w:val="4F81BD" w:themeColor="accent1"/>
                <w:sz w:val="20"/>
                <w:szCs w:val="20"/>
                <w:lang w:val="en-IE"/>
              </w:rPr>
              <w:t xml:space="preserve">the administrative burden. </w:t>
            </w:r>
            <w:r w:rsidR="00270D9D" w:rsidRPr="007D3E0A">
              <w:rPr>
                <w:rStyle w:val="normaltextrun"/>
                <w:rFonts w:ascii="Verdana" w:hAnsi="Verdana" w:cstheme="minorHAnsi"/>
                <w:color w:val="4F81BD" w:themeColor="accent1"/>
                <w:sz w:val="20"/>
                <w:szCs w:val="20"/>
                <w:lang w:val="en-IE"/>
              </w:rPr>
              <w:t xml:space="preserve">They </w:t>
            </w:r>
            <w:r w:rsidR="006B0965" w:rsidRPr="007D3E0A">
              <w:rPr>
                <w:rStyle w:val="normaltextrun"/>
                <w:rFonts w:ascii="Verdana" w:hAnsi="Verdana" w:cstheme="minorHAnsi"/>
                <w:color w:val="4F81BD" w:themeColor="accent1"/>
                <w:sz w:val="20"/>
                <w:szCs w:val="20"/>
                <w:lang w:val="en-IE"/>
              </w:rPr>
              <w:t>can also increase transparency and promote the participation of citizens in governance and political life.</w:t>
            </w:r>
          </w:p>
          <w:p w:rsidR="00234233" w:rsidRPr="007D3E0A" w:rsidRDefault="00A674E4" w:rsidP="0005104D">
            <w:pPr>
              <w:pStyle w:val="paragraph"/>
              <w:spacing w:before="120" w:beforeAutospacing="0" w:after="0" w:afterAutospacing="0" w:line="276" w:lineRule="auto"/>
              <w:jc w:val="both"/>
              <w:textAlignment w:val="baseline"/>
              <w:rPr>
                <w:rStyle w:val="normaltextrun"/>
                <w:rFonts w:ascii="Verdana" w:hAnsi="Verdana" w:cstheme="minorHAnsi"/>
                <w:color w:val="4F81BD" w:themeColor="accent1"/>
                <w:sz w:val="20"/>
                <w:szCs w:val="20"/>
                <w:lang w:val="en-IE"/>
              </w:rPr>
            </w:pPr>
            <w:r w:rsidRPr="007D3E0A">
              <w:rPr>
                <w:rStyle w:val="normaltextrun"/>
                <w:rFonts w:ascii="Verdana" w:hAnsi="Verdana" w:cstheme="minorHAnsi"/>
                <w:color w:val="4F81BD" w:themeColor="accent1"/>
                <w:sz w:val="20"/>
                <w:szCs w:val="20"/>
                <w:lang w:val="en-IE"/>
              </w:rPr>
              <w:t>Through the Tallinn</w:t>
            </w:r>
            <w:r w:rsidR="00E62D71" w:rsidRPr="007D3E0A">
              <w:rPr>
                <w:rStyle w:val="normaltextrun"/>
                <w:rFonts w:ascii="Verdana" w:hAnsi="Verdana" w:cstheme="minorHAnsi"/>
                <w:color w:val="4F81BD" w:themeColor="accent1"/>
                <w:sz w:val="20"/>
                <w:szCs w:val="20"/>
                <w:lang w:val="en-IE"/>
              </w:rPr>
              <w:t xml:space="preserve"> and </w:t>
            </w:r>
            <w:r w:rsidRPr="007D3E0A">
              <w:rPr>
                <w:rStyle w:val="normaltextrun"/>
                <w:rFonts w:ascii="Verdana" w:hAnsi="Verdana" w:cstheme="minorHAnsi"/>
                <w:color w:val="4F81BD" w:themeColor="accent1"/>
                <w:sz w:val="20"/>
                <w:szCs w:val="20"/>
                <w:lang w:val="en-IE"/>
              </w:rPr>
              <w:t>Berlin declarations on e-government</w:t>
            </w:r>
            <w:r w:rsidR="00A059B1" w:rsidRPr="007D3E0A">
              <w:rPr>
                <w:rStyle w:val="normaltextrun"/>
                <w:rFonts w:ascii="Verdana" w:hAnsi="Verdana" w:cstheme="minorHAnsi"/>
                <w:color w:val="4F81BD" w:themeColor="accent1"/>
                <w:sz w:val="20"/>
                <w:szCs w:val="20"/>
                <w:lang w:val="en-IE"/>
              </w:rPr>
              <w:t xml:space="preserve">, the EU Member States have committed to ensuring high quality, user-centric </w:t>
            </w:r>
            <w:r w:rsidR="00234233" w:rsidRPr="007D3E0A">
              <w:rPr>
                <w:rStyle w:val="normaltextrun"/>
                <w:rFonts w:ascii="Verdana" w:hAnsi="Verdana" w:cstheme="minorHAnsi"/>
                <w:color w:val="4F81BD" w:themeColor="accent1"/>
                <w:sz w:val="20"/>
                <w:szCs w:val="20"/>
                <w:lang w:val="en-IE"/>
              </w:rPr>
              <w:t>and seamless cross-border digital public services</w:t>
            </w:r>
            <w:r w:rsidR="00A059B1" w:rsidRPr="007D3E0A">
              <w:rPr>
                <w:rStyle w:val="normaltextrun"/>
                <w:rFonts w:ascii="Verdana" w:hAnsi="Verdana" w:cstheme="minorHAnsi"/>
                <w:color w:val="4F81BD" w:themeColor="accent1"/>
                <w:sz w:val="20"/>
                <w:szCs w:val="20"/>
                <w:lang w:val="en-IE"/>
              </w:rPr>
              <w:t xml:space="preserve"> for citizens and businesses. This </w:t>
            </w:r>
            <w:r w:rsidR="00204BB5" w:rsidRPr="007D3E0A">
              <w:rPr>
                <w:rStyle w:val="normaltextrun"/>
                <w:rFonts w:ascii="Verdana" w:hAnsi="Verdana" w:cstheme="minorHAnsi"/>
                <w:color w:val="4F81BD" w:themeColor="accent1"/>
                <w:sz w:val="20"/>
                <w:szCs w:val="20"/>
                <w:lang w:val="en-IE"/>
              </w:rPr>
              <w:t xml:space="preserve">means that </w:t>
            </w:r>
            <w:r w:rsidR="00A059B1" w:rsidRPr="007D3E0A">
              <w:rPr>
                <w:rStyle w:val="normaltextrun"/>
                <w:rFonts w:ascii="Verdana" w:hAnsi="Verdana" w:cstheme="minorHAnsi"/>
                <w:color w:val="4F81BD" w:themeColor="accent1"/>
                <w:sz w:val="20"/>
                <w:szCs w:val="20"/>
                <w:lang w:val="en-IE"/>
              </w:rPr>
              <w:t>Member States need to adopt a digital-by-def</w:t>
            </w:r>
            <w:r w:rsidR="0018026F" w:rsidRPr="007D3E0A">
              <w:rPr>
                <w:rStyle w:val="normaltextrun"/>
                <w:rFonts w:ascii="Verdana" w:hAnsi="Verdana" w:cstheme="minorHAnsi"/>
                <w:color w:val="4F81BD" w:themeColor="accent1"/>
                <w:sz w:val="20"/>
                <w:szCs w:val="20"/>
                <w:lang w:val="en-IE"/>
              </w:rPr>
              <w:t>ault approach, ensure</w:t>
            </w:r>
            <w:r w:rsidR="00A059B1" w:rsidRPr="007D3E0A">
              <w:rPr>
                <w:rStyle w:val="normaltextrun"/>
                <w:rFonts w:ascii="Verdana" w:hAnsi="Verdana" w:cstheme="minorHAnsi"/>
                <w:color w:val="4F81BD" w:themeColor="accent1"/>
                <w:sz w:val="20"/>
                <w:szCs w:val="20"/>
                <w:lang w:val="en-IE"/>
              </w:rPr>
              <w:t xml:space="preserve"> the inclusiveness and accessibility of public administrations, impleme</w:t>
            </w:r>
            <w:r w:rsidR="0018026F" w:rsidRPr="007D3E0A">
              <w:rPr>
                <w:rStyle w:val="normaltextrun"/>
                <w:rFonts w:ascii="Verdana" w:hAnsi="Verdana" w:cstheme="minorHAnsi"/>
                <w:color w:val="4F81BD" w:themeColor="accent1"/>
                <w:sz w:val="20"/>
                <w:szCs w:val="20"/>
                <w:lang w:val="en-IE"/>
              </w:rPr>
              <w:t>nt the “once-only” principle for key services, enhance</w:t>
            </w:r>
            <w:r w:rsidR="00A059B1" w:rsidRPr="007D3E0A">
              <w:rPr>
                <w:rStyle w:val="normaltextrun"/>
                <w:rFonts w:ascii="Verdana" w:hAnsi="Verdana" w:cstheme="minorHAnsi"/>
                <w:color w:val="4F81BD" w:themeColor="accent1"/>
                <w:sz w:val="20"/>
                <w:szCs w:val="20"/>
                <w:lang w:val="en-IE"/>
              </w:rPr>
              <w:t xml:space="preserve"> the trustworthiness, security, openness and transparency of ICT solutions, as well as consolid</w:t>
            </w:r>
            <w:r w:rsidR="0018026F" w:rsidRPr="007D3E0A">
              <w:rPr>
                <w:rStyle w:val="normaltextrun"/>
                <w:rFonts w:ascii="Verdana" w:hAnsi="Verdana" w:cstheme="minorHAnsi"/>
                <w:color w:val="4F81BD" w:themeColor="accent1"/>
                <w:sz w:val="20"/>
                <w:szCs w:val="20"/>
                <w:lang w:val="en-IE"/>
              </w:rPr>
              <w:t>at</w:t>
            </w:r>
            <w:r w:rsidR="006A7576" w:rsidRPr="007D3E0A">
              <w:rPr>
                <w:rStyle w:val="normaltextrun"/>
                <w:rFonts w:ascii="Verdana" w:hAnsi="Verdana" w:cstheme="minorHAnsi"/>
                <w:color w:val="4F81BD" w:themeColor="accent1"/>
                <w:sz w:val="20"/>
                <w:szCs w:val="20"/>
                <w:lang w:val="en-IE"/>
              </w:rPr>
              <w:t>e</w:t>
            </w:r>
            <w:r w:rsidR="00A059B1" w:rsidRPr="007D3E0A">
              <w:rPr>
                <w:rStyle w:val="normaltextrun"/>
                <w:rFonts w:ascii="Verdana" w:hAnsi="Verdana" w:cstheme="minorHAnsi"/>
                <w:color w:val="4F81BD" w:themeColor="accent1"/>
                <w:sz w:val="20"/>
                <w:szCs w:val="20"/>
                <w:lang w:val="en-IE"/>
              </w:rPr>
              <w:t xml:space="preserve"> the national interoperability frameworks.</w:t>
            </w:r>
            <w:r w:rsidR="0005104D" w:rsidRPr="007D3E0A">
              <w:rPr>
                <w:rStyle w:val="normaltextrun"/>
                <w:rFonts w:ascii="Verdana" w:hAnsi="Verdana" w:cstheme="minorHAnsi"/>
                <w:color w:val="4F81BD" w:themeColor="accent1"/>
                <w:sz w:val="20"/>
                <w:szCs w:val="20"/>
                <w:lang w:val="en-IE"/>
              </w:rPr>
              <w:t xml:space="preserve"> </w:t>
            </w:r>
          </w:p>
          <w:p w:rsidR="0005104D" w:rsidRPr="007D3E0A" w:rsidRDefault="00CC19A3" w:rsidP="0005104D">
            <w:pPr>
              <w:pStyle w:val="Text1"/>
              <w:spacing w:before="60" w:after="60" w:line="276" w:lineRule="auto"/>
              <w:ind w:left="0"/>
              <w:rPr>
                <w:rStyle w:val="normaltextrun"/>
                <w:rFonts w:ascii="Verdana" w:hAnsi="Verdana" w:cstheme="minorHAnsi"/>
                <w:color w:val="4F81BD" w:themeColor="accent1"/>
                <w:sz w:val="20"/>
                <w:szCs w:val="20"/>
                <w:lang w:val="en-IE" w:eastAsia="en-US"/>
              </w:rPr>
            </w:pPr>
            <w:r w:rsidRPr="007D3E0A">
              <w:rPr>
                <w:rStyle w:val="normaltextrun"/>
                <w:rFonts w:ascii="Verdana" w:hAnsi="Verdana" w:cstheme="minorHAnsi"/>
                <w:color w:val="4F81BD" w:themeColor="accent1"/>
                <w:sz w:val="20"/>
                <w:szCs w:val="20"/>
                <w:lang w:val="en-IE" w:eastAsia="en-US"/>
              </w:rPr>
              <w:t>When digitalising</w:t>
            </w:r>
            <w:r w:rsidR="00BE6B87" w:rsidRPr="007D3E0A">
              <w:rPr>
                <w:rStyle w:val="normaltextrun"/>
                <w:rFonts w:ascii="Verdana" w:hAnsi="Verdana" w:cstheme="minorHAnsi"/>
                <w:color w:val="4F81BD" w:themeColor="accent1"/>
                <w:sz w:val="20"/>
                <w:szCs w:val="20"/>
                <w:lang w:val="en-IE" w:eastAsia="en-US"/>
              </w:rPr>
              <w:t xml:space="preserve"> their </w:t>
            </w:r>
            <w:r w:rsidR="0005104D" w:rsidRPr="007D3E0A">
              <w:rPr>
                <w:rStyle w:val="normaltextrun"/>
                <w:rFonts w:ascii="Verdana" w:hAnsi="Verdana" w:cstheme="minorHAnsi"/>
                <w:color w:val="4F81BD" w:themeColor="accent1"/>
                <w:sz w:val="20"/>
                <w:szCs w:val="20"/>
                <w:lang w:val="en-IE" w:eastAsia="en-US"/>
              </w:rPr>
              <w:t>services</w:t>
            </w:r>
            <w:r w:rsidRPr="007D3E0A">
              <w:rPr>
                <w:rStyle w:val="normaltextrun"/>
                <w:rFonts w:ascii="Verdana" w:hAnsi="Verdana" w:cstheme="minorHAnsi"/>
                <w:color w:val="4F81BD" w:themeColor="accent1"/>
                <w:sz w:val="20"/>
                <w:szCs w:val="20"/>
                <w:lang w:val="en-IE" w:eastAsia="en-US"/>
              </w:rPr>
              <w:t xml:space="preserve">, public administrations need to rethink their processes </w:t>
            </w:r>
            <w:r w:rsidR="00DD412F" w:rsidRPr="007D3E0A">
              <w:rPr>
                <w:rStyle w:val="normaltextrun"/>
                <w:rFonts w:ascii="Verdana" w:hAnsi="Verdana" w:cstheme="minorHAnsi"/>
                <w:color w:val="4F81BD" w:themeColor="accent1"/>
                <w:sz w:val="20"/>
                <w:szCs w:val="20"/>
                <w:lang w:val="en-IE" w:eastAsia="en-US"/>
              </w:rPr>
              <w:t>to avoid replicating</w:t>
            </w:r>
            <w:r w:rsidR="0005104D" w:rsidRPr="007D3E0A">
              <w:rPr>
                <w:rStyle w:val="normaltextrun"/>
                <w:rFonts w:ascii="Verdana" w:hAnsi="Verdana" w:cstheme="minorHAnsi"/>
                <w:color w:val="4F81BD" w:themeColor="accent1"/>
                <w:sz w:val="20"/>
                <w:szCs w:val="20"/>
                <w:lang w:val="en-IE" w:eastAsia="en-US"/>
              </w:rPr>
              <w:t xml:space="preserve"> bureaucracy electronically</w:t>
            </w:r>
            <w:r w:rsidR="00DD412F" w:rsidRPr="007D3E0A">
              <w:rPr>
                <w:rStyle w:val="normaltextrun"/>
                <w:rFonts w:ascii="Verdana" w:hAnsi="Verdana" w:cstheme="minorHAnsi"/>
                <w:color w:val="4F81BD" w:themeColor="accent1"/>
                <w:sz w:val="20"/>
                <w:szCs w:val="20"/>
                <w:lang w:val="en-IE" w:eastAsia="en-US"/>
              </w:rPr>
              <w:t>. D</w:t>
            </w:r>
            <w:r w:rsidR="0005104D" w:rsidRPr="007D3E0A">
              <w:rPr>
                <w:rStyle w:val="normaltextrun"/>
                <w:rFonts w:ascii="Verdana" w:hAnsi="Verdana" w:cstheme="minorHAnsi"/>
                <w:color w:val="4F81BD" w:themeColor="accent1"/>
                <w:sz w:val="20"/>
                <w:szCs w:val="20"/>
                <w:lang w:val="en-IE" w:eastAsia="en-US"/>
              </w:rPr>
              <w:t xml:space="preserve">igital needs to be at the heart of administrative management as it presents new opportunities for the public administrations to </w:t>
            </w:r>
            <w:r w:rsidR="00DD412F" w:rsidRPr="007D3E0A">
              <w:rPr>
                <w:rStyle w:val="normaltextrun"/>
                <w:rFonts w:ascii="Verdana" w:hAnsi="Verdana" w:cstheme="minorHAnsi"/>
                <w:color w:val="4F81BD" w:themeColor="accent1"/>
                <w:sz w:val="20"/>
                <w:szCs w:val="20"/>
                <w:lang w:val="en-IE" w:eastAsia="en-US"/>
              </w:rPr>
              <w:t>rethink,</w:t>
            </w:r>
            <w:r w:rsidR="0005104D" w:rsidRPr="007D3E0A">
              <w:rPr>
                <w:rStyle w:val="normaltextrun"/>
                <w:rFonts w:ascii="Verdana" w:hAnsi="Verdana" w:cstheme="minorHAnsi"/>
                <w:color w:val="4F81BD" w:themeColor="accent1"/>
                <w:sz w:val="20"/>
                <w:szCs w:val="20"/>
                <w:lang w:val="en-IE" w:eastAsia="en-US"/>
              </w:rPr>
              <w:t xml:space="preserve"> simplify and streamline not only their working processes, but</w:t>
            </w:r>
            <w:r w:rsidR="00DD412F" w:rsidRPr="007D3E0A">
              <w:rPr>
                <w:rStyle w:val="normaltextrun"/>
                <w:rFonts w:ascii="Verdana" w:hAnsi="Verdana" w:cstheme="minorHAnsi"/>
                <w:color w:val="4F81BD" w:themeColor="accent1"/>
                <w:sz w:val="20"/>
                <w:szCs w:val="20"/>
                <w:lang w:val="en-IE" w:eastAsia="en-US"/>
              </w:rPr>
              <w:t xml:space="preserve"> also</w:t>
            </w:r>
            <w:r w:rsidR="0005104D" w:rsidRPr="007D3E0A">
              <w:rPr>
                <w:rStyle w:val="normaltextrun"/>
                <w:rFonts w:ascii="Verdana" w:hAnsi="Verdana" w:cstheme="minorHAnsi"/>
                <w:color w:val="4F81BD" w:themeColor="accent1"/>
                <w:sz w:val="20"/>
                <w:szCs w:val="20"/>
                <w:lang w:val="en-IE" w:eastAsia="en-US"/>
              </w:rPr>
              <w:t xml:space="preserve"> their purpose. For digital technologies to deliver to their full potential, they require an innovative attitude, appropriate digital skills, a critical, open and cooperative mind-set and a willingness to adopt new paradigms that improve effectiveness and service delivery. They often require fundamental organ</w:t>
            </w:r>
            <w:r w:rsidR="0072076C" w:rsidRPr="007D3E0A">
              <w:rPr>
                <w:rStyle w:val="normaltextrun"/>
                <w:rFonts w:ascii="Verdana" w:hAnsi="Verdana" w:cstheme="minorHAnsi"/>
                <w:color w:val="4F81BD" w:themeColor="accent1"/>
                <w:sz w:val="20"/>
                <w:szCs w:val="20"/>
                <w:lang w:val="en-IE" w:eastAsia="en-US"/>
              </w:rPr>
              <w:t>isational and legal changes and,</w:t>
            </w:r>
            <w:r w:rsidR="0005104D" w:rsidRPr="007D3E0A">
              <w:rPr>
                <w:rStyle w:val="normaltextrun"/>
                <w:rFonts w:ascii="Verdana" w:hAnsi="Verdana" w:cstheme="minorHAnsi"/>
                <w:color w:val="4F81BD" w:themeColor="accent1"/>
                <w:sz w:val="20"/>
                <w:szCs w:val="20"/>
                <w:lang w:val="en-IE" w:eastAsia="en-US"/>
              </w:rPr>
              <w:t xml:space="preserve"> </w:t>
            </w:r>
            <w:r w:rsidR="0072076C" w:rsidRPr="007D3E0A">
              <w:rPr>
                <w:rStyle w:val="normaltextrun"/>
                <w:rFonts w:ascii="Verdana" w:hAnsi="Verdana" w:cstheme="minorHAnsi"/>
                <w:color w:val="4F81BD" w:themeColor="accent1"/>
                <w:sz w:val="20"/>
                <w:szCs w:val="20"/>
                <w:lang w:val="en-IE" w:eastAsia="en-US"/>
              </w:rPr>
              <w:t>hence,</w:t>
            </w:r>
            <w:r w:rsidR="0005104D" w:rsidRPr="007D3E0A">
              <w:rPr>
                <w:rStyle w:val="normaltextrun"/>
                <w:rFonts w:ascii="Verdana" w:hAnsi="Verdana" w:cstheme="minorHAnsi"/>
                <w:color w:val="4F81BD" w:themeColor="accent1"/>
                <w:sz w:val="20"/>
                <w:szCs w:val="20"/>
                <w:lang w:val="en-IE" w:eastAsia="en-US"/>
              </w:rPr>
              <w:t xml:space="preserve"> act as catalyst for public sector innovation.</w:t>
            </w:r>
          </w:p>
          <w:p w:rsidR="0005104D" w:rsidRPr="007D3E0A" w:rsidRDefault="0072076C" w:rsidP="0005104D">
            <w:pPr>
              <w:pStyle w:val="Text1"/>
              <w:spacing w:before="60" w:after="60" w:line="276" w:lineRule="auto"/>
              <w:ind w:left="0"/>
              <w:rPr>
                <w:rFonts w:ascii="Verdana" w:hAnsi="Verdana" w:cstheme="minorHAnsi"/>
                <w:color w:val="4F81BD" w:themeColor="accent1"/>
                <w:sz w:val="20"/>
                <w:szCs w:val="20"/>
                <w:lang w:val="en-IE" w:eastAsia="en-US"/>
              </w:rPr>
            </w:pPr>
            <w:r w:rsidRPr="007D3E0A">
              <w:rPr>
                <w:rStyle w:val="normaltextrun"/>
                <w:rFonts w:ascii="Verdana" w:hAnsi="Verdana" w:cstheme="minorHAnsi"/>
                <w:color w:val="4F81BD" w:themeColor="accent1"/>
                <w:sz w:val="20"/>
                <w:szCs w:val="20"/>
                <w:lang w:val="en-IE"/>
              </w:rPr>
              <w:t>A successful digital transformation</w:t>
            </w:r>
            <w:r w:rsidR="0040251F" w:rsidRPr="007D3E0A">
              <w:rPr>
                <w:rStyle w:val="normaltextrun"/>
                <w:rFonts w:ascii="Verdana" w:hAnsi="Verdana" w:cstheme="minorHAnsi"/>
                <w:color w:val="4F81BD" w:themeColor="accent1"/>
                <w:sz w:val="20"/>
                <w:szCs w:val="20"/>
                <w:lang w:val="en-IE"/>
              </w:rPr>
              <w:t xml:space="preserve"> also</w:t>
            </w:r>
            <w:r w:rsidRPr="007D3E0A">
              <w:rPr>
                <w:rStyle w:val="normaltextrun"/>
                <w:rFonts w:ascii="Verdana" w:hAnsi="Verdana" w:cstheme="minorHAnsi"/>
                <w:color w:val="4F81BD" w:themeColor="accent1"/>
                <w:sz w:val="20"/>
                <w:szCs w:val="20"/>
                <w:lang w:val="en-IE"/>
              </w:rPr>
              <w:t xml:space="preserve"> requires </w:t>
            </w:r>
            <w:r w:rsidR="0005104D" w:rsidRPr="007D3E0A">
              <w:rPr>
                <w:rStyle w:val="normaltextrun"/>
                <w:rFonts w:ascii="Verdana" w:hAnsi="Verdana" w:cstheme="minorHAnsi"/>
                <w:color w:val="4F81BD" w:themeColor="accent1"/>
                <w:sz w:val="20"/>
                <w:szCs w:val="20"/>
                <w:lang w:val="en-IE"/>
              </w:rPr>
              <w:t>regulatory simplification and simplification of interaction</w:t>
            </w:r>
            <w:r w:rsidRPr="007D3E0A">
              <w:rPr>
                <w:rStyle w:val="normaltextrun"/>
                <w:rFonts w:ascii="Verdana" w:hAnsi="Verdana" w:cstheme="minorHAnsi"/>
                <w:color w:val="4F81BD" w:themeColor="accent1"/>
                <w:sz w:val="20"/>
                <w:szCs w:val="20"/>
                <w:lang w:val="en-IE"/>
              </w:rPr>
              <w:t>s</w:t>
            </w:r>
            <w:r w:rsidR="0005104D" w:rsidRPr="007D3E0A">
              <w:rPr>
                <w:rStyle w:val="normaltextrun"/>
                <w:rFonts w:ascii="Verdana" w:hAnsi="Verdana" w:cstheme="minorHAnsi"/>
                <w:color w:val="4F81BD" w:themeColor="accent1"/>
                <w:sz w:val="20"/>
                <w:szCs w:val="20"/>
                <w:lang w:val="en-IE"/>
              </w:rPr>
              <w:t xml:space="preserve"> within and between administrations. The (re-)use of data and the deployment of novel technologies (e.g. artificial intelligence, blockchain, robotic </w:t>
            </w:r>
            <w:r w:rsidR="00DD412F" w:rsidRPr="007D3E0A">
              <w:rPr>
                <w:rStyle w:val="normaltextrun"/>
                <w:rFonts w:ascii="Verdana" w:hAnsi="Verdana" w:cstheme="minorHAnsi"/>
                <w:color w:val="4F81BD" w:themeColor="accent1"/>
                <w:sz w:val="20"/>
                <w:szCs w:val="20"/>
                <w:lang w:val="en-IE"/>
              </w:rPr>
              <w:t>processes</w:t>
            </w:r>
            <w:r w:rsidR="0005104D" w:rsidRPr="007D3E0A">
              <w:rPr>
                <w:rStyle w:val="normaltextrun"/>
                <w:rFonts w:ascii="Verdana" w:hAnsi="Verdana" w:cstheme="minorHAnsi"/>
                <w:color w:val="4F81BD" w:themeColor="accent1"/>
                <w:sz w:val="20"/>
                <w:szCs w:val="20"/>
                <w:lang w:val="en-IE"/>
              </w:rPr>
              <w:t xml:space="preserve">) </w:t>
            </w:r>
            <w:r w:rsidR="00DD412F" w:rsidRPr="007D3E0A">
              <w:rPr>
                <w:rStyle w:val="normaltextrun"/>
                <w:rFonts w:ascii="Verdana" w:hAnsi="Verdana" w:cstheme="minorHAnsi"/>
                <w:color w:val="4F81BD" w:themeColor="accent1"/>
                <w:sz w:val="20"/>
                <w:szCs w:val="20"/>
                <w:lang w:val="en-IE"/>
              </w:rPr>
              <w:t>need</w:t>
            </w:r>
            <w:r w:rsidR="00CC19A3" w:rsidRPr="007D3E0A">
              <w:rPr>
                <w:rStyle w:val="normaltextrun"/>
                <w:rFonts w:ascii="Verdana" w:hAnsi="Verdana" w:cstheme="minorHAnsi"/>
                <w:color w:val="4F81BD" w:themeColor="accent1"/>
                <w:sz w:val="20"/>
                <w:szCs w:val="20"/>
                <w:lang w:val="en-IE"/>
              </w:rPr>
              <w:t xml:space="preserve"> to be </w:t>
            </w:r>
            <w:r w:rsidR="0005104D" w:rsidRPr="007D3E0A">
              <w:rPr>
                <w:rStyle w:val="normaltextrun"/>
                <w:rFonts w:ascii="Verdana" w:hAnsi="Verdana" w:cstheme="minorHAnsi"/>
                <w:color w:val="4F81BD" w:themeColor="accent1"/>
                <w:sz w:val="20"/>
                <w:szCs w:val="20"/>
                <w:lang w:val="en-IE"/>
              </w:rPr>
              <w:t>combined with improved interoperability for more efficient data sharing across boundaries, actors, and sectors, etc.</w:t>
            </w:r>
            <w:r w:rsidR="00BE6B87" w:rsidRPr="007D3E0A">
              <w:rPr>
                <w:rStyle w:val="normaltextrun"/>
                <w:rFonts w:ascii="Verdana" w:hAnsi="Verdana" w:cstheme="minorHAnsi"/>
                <w:color w:val="4F81BD" w:themeColor="accent1"/>
                <w:sz w:val="20"/>
                <w:szCs w:val="20"/>
                <w:lang w:val="en-IE"/>
              </w:rPr>
              <w:t>. This</w:t>
            </w:r>
            <w:r w:rsidR="0005104D" w:rsidRPr="007D3E0A">
              <w:rPr>
                <w:rStyle w:val="normaltextrun"/>
                <w:rFonts w:ascii="Verdana" w:hAnsi="Verdana" w:cstheme="minorHAnsi"/>
                <w:color w:val="4F81BD" w:themeColor="accent1"/>
                <w:sz w:val="20"/>
                <w:szCs w:val="20"/>
                <w:lang w:val="en-IE"/>
              </w:rPr>
              <w:t xml:space="preserve"> </w:t>
            </w:r>
            <w:r w:rsidR="00BE6B87" w:rsidRPr="007D3E0A">
              <w:rPr>
                <w:rStyle w:val="normaltextrun"/>
                <w:rFonts w:ascii="Verdana" w:hAnsi="Verdana" w:cstheme="minorHAnsi"/>
                <w:color w:val="4F81BD" w:themeColor="accent1"/>
                <w:sz w:val="20"/>
                <w:szCs w:val="20"/>
                <w:lang w:val="en-IE"/>
              </w:rPr>
              <w:t>can</w:t>
            </w:r>
            <w:r w:rsidR="00CC19A3" w:rsidRPr="007D3E0A">
              <w:rPr>
                <w:rStyle w:val="normaltextrun"/>
                <w:rFonts w:ascii="Verdana" w:hAnsi="Verdana" w:cstheme="minorHAnsi"/>
                <w:color w:val="4F81BD" w:themeColor="accent1"/>
                <w:sz w:val="20"/>
                <w:szCs w:val="20"/>
                <w:lang w:val="en-IE"/>
              </w:rPr>
              <w:t xml:space="preserve"> </w:t>
            </w:r>
            <w:r w:rsidR="0005104D" w:rsidRPr="007D3E0A">
              <w:rPr>
                <w:rStyle w:val="normaltextrun"/>
                <w:rFonts w:ascii="Verdana" w:hAnsi="Verdana" w:cstheme="minorHAnsi"/>
                <w:color w:val="4F81BD" w:themeColor="accent1"/>
                <w:sz w:val="20"/>
                <w:szCs w:val="20"/>
                <w:lang w:val="en-IE"/>
              </w:rPr>
              <w:t xml:space="preserve">enable an effective, data-driven service delivery that is adapted to the needs, rights and preferences of </w:t>
            </w:r>
            <w:r w:rsidR="0040251F" w:rsidRPr="007D3E0A">
              <w:rPr>
                <w:rStyle w:val="normaltextrun"/>
                <w:rFonts w:ascii="Verdana" w:hAnsi="Verdana" w:cstheme="minorHAnsi"/>
                <w:color w:val="4F81BD" w:themeColor="accent1"/>
                <w:sz w:val="20"/>
                <w:szCs w:val="20"/>
                <w:lang w:val="en-IE"/>
              </w:rPr>
              <w:t>citizens</w:t>
            </w:r>
            <w:r w:rsidRPr="007D3E0A">
              <w:rPr>
                <w:rStyle w:val="normaltextrun"/>
                <w:rFonts w:ascii="Verdana" w:hAnsi="Verdana" w:cstheme="minorHAnsi"/>
                <w:color w:val="4F81BD" w:themeColor="accent1"/>
                <w:sz w:val="20"/>
                <w:szCs w:val="20"/>
                <w:lang w:val="en-IE"/>
              </w:rPr>
              <w:t xml:space="preserve"> </w:t>
            </w:r>
            <w:r w:rsidR="0005104D" w:rsidRPr="007D3E0A">
              <w:rPr>
                <w:rStyle w:val="normaltextrun"/>
                <w:rFonts w:ascii="Verdana" w:hAnsi="Verdana" w:cstheme="minorHAnsi"/>
                <w:color w:val="4F81BD" w:themeColor="accent1"/>
                <w:sz w:val="20"/>
                <w:szCs w:val="20"/>
                <w:lang w:val="en-IE"/>
              </w:rPr>
              <w:t>and businesses</w:t>
            </w:r>
            <w:r w:rsidR="00476505" w:rsidRPr="007D3E0A">
              <w:rPr>
                <w:rStyle w:val="normaltextrun"/>
                <w:rFonts w:ascii="Verdana" w:hAnsi="Verdana" w:cstheme="minorHAnsi"/>
                <w:color w:val="4F81BD" w:themeColor="accent1"/>
                <w:sz w:val="20"/>
                <w:szCs w:val="20"/>
                <w:lang w:val="en-IE"/>
              </w:rPr>
              <w:t>.</w:t>
            </w:r>
          </w:p>
          <w:p w:rsidR="0005104D" w:rsidRPr="008318F1" w:rsidRDefault="0005104D" w:rsidP="0005104D">
            <w:pPr>
              <w:spacing w:after="0"/>
              <w:jc w:val="both"/>
              <w:rPr>
                <w:rFonts w:ascii="Verdana" w:eastAsia="Times New Roman" w:hAnsi="Verdana" w:cs="Arial"/>
                <w:i/>
                <w:sz w:val="20"/>
                <w:szCs w:val="20"/>
                <w:lang w:val="en-US" w:eastAsia="en-GB"/>
              </w:rPr>
            </w:pPr>
          </w:p>
          <w:p w:rsidR="00D70AE4" w:rsidRPr="008318F1" w:rsidRDefault="00D70AE4" w:rsidP="0005104D">
            <w:pPr>
              <w:spacing w:after="0"/>
              <w:jc w:val="both"/>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 xml:space="preserve">Please provide justification of your specific </w:t>
            </w:r>
            <w:r w:rsidR="0005104D" w:rsidRPr="008318F1">
              <w:rPr>
                <w:rFonts w:ascii="Verdana" w:eastAsia="Times New Roman" w:hAnsi="Verdana" w:cs="Arial"/>
                <w:i/>
                <w:sz w:val="20"/>
                <w:szCs w:val="20"/>
                <w:lang w:val="en-US" w:eastAsia="en-GB"/>
              </w:rPr>
              <w:t xml:space="preserve">national </w:t>
            </w:r>
            <w:r w:rsidRPr="008318F1">
              <w:rPr>
                <w:rFonts w:ascii="Verdana" w:eastAsia="Times New Roman" w:hAnsi="Verdana" w:cs="Arial"/>
                <w:i/>
                <w:sz w:val="20"/>
                <w:szCs w:val="20"/>
                <w:lang w:val="en-US" w:eastAsia="en-GB"/>
              </w:rPr>
              <w:t>problems/needs based on the above. You can also describe additional problems/needs relevant to your specific context.</w:t>
            </w:r>
          </w:p>
          <w:p w:rsidR="0005104D" w:rsidRPr="008318F1" w:rsidRDefault="0005104D" w:rsidP="0005104D">
            <w:pPr>
              <w:spacing w:after="0"/>
              <w:jc w:val="both"/>
              <w:rPr>
                <w:rFonts w:ascii="Verdana" w:eastAsia="Times New Roman" w:hAnsi="Verdana" w:cs="Arial"/>
                <w:i/>
                <w:sz w:val="20"/>
                <w:szCs w:val="20"/>
                <w:lang w:val="en-US" w:eastAsia="en-GB"/>
              </w:rPr>
            </w:pPr>
          </w:p>
          <w:p w:rsidR="00CA5DB7" w:rsidRPr="007D3E0A" w:rsidDel="00CA5DB7" w:rsidRDefault="00C52F24" w:rsidP="00EB26D4">
            <w:pPr>
              <w:spacing w:after="0"/>
              <w:jc w:val="both"/>
              <w:rPr>
                <w:rFonts w:ascii="Verdana" w:eastAsia="Times New Roman" w:hAnsi="Verdana" w:cs="Arial"/>
                <w:bCs/>
                <w:sz w:val="20"/>
                <w:szCs w:val="20"/>
                <w:lang w:val="en-US" w:eastAsia="en-GB"/>
              </w:rPr>
            </w:pPr>
            <w:r w:rsidRPr="008318F1">
              <w:rPr>
                <w:rFonts w:ascii="Verdana" w:eastAsia="Times New Roman" w:hAnsi="Verdana" w:cs="Arial"/>
                <w:i/>
                <w:sz w:val="20"/>
                <w:szCs w:val="20"/>
                <w:lang w:val="en-US" w:eastAsia="en-GB"/>
              </w:rPr>
              <w:t>[Insert Text</w:t>
            </w:r>
            <w:r w:rsidR="00126003" w:rsidRPr="008318F1">
              <w:rPr>
                <w:rFonts w:ascii="Verdana" w:eastAsia="Times New Roman" w:hAnsi="Verdana" w:cs="Arial"/>
                <w:i/>
                <w:sz w:val="20"/>
                <w:szCs w:val="20"/>
                <w:lang w:val="en-US" w:eastAsia="en-GB"/>
              </w:rPr>
              <w:t>; b</w:t>
            </w:r>
            <w:r w:rsidR="004819DF" w:rsidRPr="008318F1">
              <w:rPr>
                <w:rFonts w:ascii="Verdana" w:eastAsia="Times New Roman" w:hAnsi="Verdana" w:cs="Arial"/>
                <w:i/>
                <w:sz w:val="20"/>
                <w:szCs w:val="20"/>
                <w:lang w:val="en-US" w:eastAsia="en-GB"/>
              </w:rPr>
              <w:t>etween 2</w:t>
            </w:r>
            <w:r w:rsidR="00EB26D4" w:rsidRPr="008318F1">
              <w:rPr>
                <w:rFonts w:ascii="Verdana" w:eastAsia="Times New Roman" w:hAnsi="Verdana" w:cs="Arial"/>
                <w:i/>
                <w:sz w:val="20"/>
                <w:szCs w:val="20"/>
                <w:lang w:val="en-US" w:eastAsia="en-GB"/>
              </w:rPr>
              <w:t>50</w:t>
            </w:r>
            <w:r w:rsidR="00126003" w:rsidRPr="008318F1">
              <w:rPr>
                <w:rFonts w:ascii="Verdana" w:eastAsia="Times New Roman" w:hAnsi="Verdana" w:cs="Arial"/>
                <w:i/>
                <w:sz w:val="20"/>
                <w:szCs w:val="20"/>
                <w:lang w:val="en-US" w:eastAsia="en-GB"/>
              </w:rPr>
              <w:t>-400 words</w:t>
            </w:r>
            <w:r w:rsidRPr="008318F1">
              <w:rPr>
                <w:rFonts w:ascii="Verdana" w:eastAsia="Times New Roman" w:hAnsi="Verdana" w:cs="Arial"/>
                <w:i/>
                <w:sz w:val="20"/>
                <w:szCs w:val="20"/>
                <w:lang w:val="en-US" w:eastAsia="en-GB"/>
              </w:rPr>
              <w:t>]</w:t>
            </w:r>
          </w:p>
        </w:tc>
      </w:tr>
      <w:tr w:rsidR="007D3E0A" w:rsidRPr="007D3E0A" w:rsidTr="008C2EFF">
        <w:trPr>
          <w:trHeight w:val="420"/>
        </w:trPr>
        <w:tc>
          <w:tcPr>
            <w:tcW w:w="673" w:type="dxa"/>
            <w:shd w:val="clear" w:color="auto" w:fill="D9D9D9" w:themeFill="background1" w:themeFillShade="D9"/>
            <w:vAlign w:val="center"/>
          </w:tcPr>
          <w:p w:rsidR="00CA5DB7" w:rsidRPr="007D3E0A" w:rsidRDefault="00CA5DB7" w:rsidP="008A2C86">
            <w:pPr>
              <w:pStyle w:val="Text2"/>
              <w:spacing w:after="0"/>
              <w:ind w:left="0"/>
              <w:rPr>
                <w:rFonts w:ascii="Verdana" w:hAnsi="Verdana" w:cs="Arial"/>
                <w:b/>
                <w:bCs/>
                <w:sz w:val="20"/>
                <w:szCs w:val="20"/>
              </w:rPr>
            </w:pPr>
            <w:r w:rsidRPr="007D3E0A">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rsidR="00CA5DB7" w:rsidRPr="007D3E0A" w:rsidDel="00CA5DB7" w:rsidRDefault="00EC5A01" w:rsidP="008A2C86">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b/>
                <w:bCs/>
                <w:color w:val="000000" w:themeColor="text1"/>
                <w:sz w:val="20"/>
                <w:szCs w:val="20"/>
                <w:lang w:val="en-US" w:eastAsia="en-GB"/>
              </w:rPr>
              <w:t>How broad is the problem/need? Does it affect a significant part/sector of the economy or extend across several policy areas (‘spill</w:t>
            </w:r>
            <w:r w:rsidR="008A2C86" w:rsidRPr="007D3E0A">
              <w:rPr>
                <w:rFonts w:ascii="Verdana" w:eastAsia="Times New Roman" w:hAnsi="Verdana" w:cs="Arial"/>
                <w:b/>
                <w:bCs/>
                <w:color w:val="000000" w:themeColor="text1"/>
                <w:sz w:val="20"/>
                <w:szCs w:val="20"/>
                <w:lang w:val="en-US" w:eastAsia="en-GB"/>
              </w:rPr>
              <w:t>-</w:t>
            </w:r>
            <w:r w:rsidRPr="007D3E0A">
              <w:rPr>
                <w:rFonts w:ascii="Verdana" w:eastAsia="Times New Roman" w:hAnsi="Verdana" w:cs="Arial"/>
                <w:b/>
                <w:bCs/>
                <w:color w:val="000000" w:themeColor="text1"/>
                <w:sz w:val="20"/>
                <w:szCs w:val="20"/>
                <w:lang w:val="en-US" w:eastAsia="en-GB"/>
              </w:rPr>
              <w:t>over’)?</w:t>
            </w:r>
          </w:p>
        </w:tc>
      </w:tr>
      <w:tr w:rsidR="007D3E0A" w:rsidRPr="007D3E0A" w:rsidTr="008C2EFF">
        <w:trPr>
          <w:trHeight w:val="420"/>
        </w:trPr>
        <w:tc>
          <w:tcPr>
            <w:tcW w:w="9072" w:type="dxa"/>
            <w:gridSpan w:val="3"/>
            <w:shd w:val="clear" w:color="auto" w:fill="FFFFFF" w:themeFill="background1"/>
            <w:vAlign w:val="center"/>
          </w:tcPr>
          <w:p w:rsidR="00CA5DB7" w:rsidRPr="007D3E0A" w:rsidDel="00CA5DB7" w:rsidRDefault="00C52F24" w:rsidP="008A2C86">
            <w:pPr>
              <w:spacing w:after="0"/>
              <w:jc w:val="both"/>
              <w:rPr>
                <w:rFonts w:ascii="Verdana" w:eastAsia="Times New Roman" w:hAnsi="Verdana" w:cs="Arial"/>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r w:rsidR="00126003" w:rsidRPr="007D3E0A">
              <w:rPr>
                <w:rFonts w:ascii="Verdana" w:eastAsia="Times New Roman" w:hAnsi="Verdana" w:cs="Arial"/>
                <w:color w:val="000000" w:themeColor="text1"/>
                <w:sz w:val="20"/>
                <w:szCs w:val="20"/>
                <w:lang w:val="en-US" w:eastAsia="en-GB"/>
              </w:rPr>
              <w:t>; between 250-300 words</w:t>
            </w:r>
            <w:r w:rsidRPr="007D3E0A">
              <w:rPr>
                <w:rFonts w:ascii="Verdana" w:eastAsia="Times New Roman" w:hAnsi="Verdana" w:cs="Arial"/>
                <w:color w:val="000000" w:themeColor="text1"/>
                <w:sz w:val="20"/>
                <w:szCs w:val="20"/>
                <w:lang w:val="en-US" w:eastAsia="en-GB"/>
              </w:rPr>
              <w:t>]</w:t>
            </w:r>
          </w:p>
        </w:tc>
      </w:tr>
      <w:tr w:rsidR="007D3E0A" w:rsidRPr="007D3E0A" w:rsidTr="008C2EFF">
        <w:trPr>
          <w:trHeight w:val="420"/>
        </w:trPr>
        <w:tc>
          <w:tcPr>
            <w:tcW w:w="673" w:type="dxa"/>
            <w:shd w:val="clear" w:color="auto" w:fill="D9D9D9" w:themeFill="background1" w:themeFillShade="D9"/>
            <w:vAlign w:val="center"/>
          </w:tcPr>
          <w:p w:rsidR="00CA5DB7" w:rsidRPr="007D3E0A" w:rsidRDefault="00CA5DB7" w:rsidP="008A2C86">
            <w:pPr>
              <w:pStyle w:val="Text2"/>
              <w:spacing w:after="0"/>
              <w:ind w:left="0"/>
              <w:rPr>
                <w:rFonts w:ascii="Verdana" w:hAnsi="Verdana" w:cs="Arial"/>
                <w:b/>
                <w:bCs/>
                <w:sz w:val="20"/>
                <w:szCs w:val="20"/>
              </w:rPr>
            </w:pPr>
            <w:r w:rsidRPr="007D3E0A">
              <w:rPr>
                <w:rFonts w:ascii="Verdana" w:hAnsi="Verdana" w:cs="Arial"/>
                <w:b/>
                <w:bCs/>
                <w:sz w:val="20"/>
                <w:szCs w:val="20"/>
                <w:lang w:val="en-US"/>
              </w:rPr>
              <w:t>1.3</w:t>
            </w:r>
          </w:p>
        </w:tc>
        <w:tc>
          <w:tcPr>
            <w:tcW w:w="8399" w:type="dxa"/>
            <w:gridSpan w:val="2"/>
            <w:shd w:val="clear" w:color="auto" w:fill="D9D9D9" w:themeFill="background1" w:themeFillShade="D9"/>
            <w:vAlign w:val="center"/>
          </w:tcPr>
          <w:p w:rsidR="00CA5DB7" w:rsidRPr="007D3E0A" w:rsidDel="00CA5DB7" w:rsidRDefault="00EC5A01" w:rsidP="008A2C86">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b/>
                <w:bCs/>
                <w:color w:val="000000" w:themeColor="text1"/>
                <w:sz w:val="20"/>
                <w:szCs w:val="20"/>
                <w:lang w:val="en-US" w:eastAsia="en-GB"/>
              </w:rPr>
              <w:t>How deep or severe is the problem/need? What would be the consequences of the problem? Were there any previous reform efforts? What was the impact of those efforts? What did not work and why?</w:t>
            </w:r>
          </w:p>
        </w:tc>
      </w:tr>
      <w:tr w:rsidR="007D3E0A" w:rsidRPr="007D3E0A" w:rsidTr="008C2EFF">
        <w:trPr>
          <w:trHeight w:val="420"/>
        </w:trPr>
        <w:tc>
          <w:tcPr>
            <w:tcW w:w="9072" w:type="dxa"/>
            <w:gridSpan w:val="3"/>
            <w:shd w:val="clear" w:color="auto" w:fill="FFFFFF" w:themeFill="background1"/>
            <w:vAlign w:val="center"/>
          </w:tcPr>
          <w:p w:rsidR="00CA5DB7" w:rsidRPr="007D3E0A" w:rsidDel="00CA5DB7" w:rsidRDefault="00C52F24" w:rsidP="008A2C86">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r w:rsidR="00126003" w:rsidRPr="007D3E0A">
              <w:rPr>
                <w:rFonts w:ascii="Verdana" w:eastAsia="Times New Roman" w:hAnsi="Verdana" w:cs="Arial"/>
                <w:color w:val="000000" w:themeColor="text1"/>
                <w:sz w:val="20"/>
                <w:szCs w:val="20"/>
                <w:lang w:val="en-US" w:eastAsia="en-GB"/>
              </w:rPr>
              <w:t>; between 250-300 words</w:t>
            </w:r>
            <w:r w:rsidRPr="007D3E0A">
              <w:rPr>
                <w:rFonts w:ascii="Verdana" w:eastAsia="Times New Roman" w:hAnsi="Verdana" w:cs="Arial"/>
                <w:color w:val="000000" w:themeColor="text1"/>
                <w:sz w:val="20"/>
                <w:szCs w:val="20"/>
                <w:lang w:val="en-US" w:eastAsia="en-GB"/>
              </w:rPr>
              <w:t>]</w:t>
            </w:r>
          </w:p>
        </w:tc>
      </w:tr>
      <w:tr w:rsidR="007D3E0A" w:rsidRPr="007D3E0A" w:rsidTr="008C2EFF">
        <w:trPr>
          <w:trHeight w:val="420"/>
        </w:trPr>
        <w:tc>
          <w:tcPr>
            <w:tcW w:w="673" w:type="dxa"/>
            <w:shd w:val="clear" w:color="auto" w:fill="D9D9D9" w:themeFill="background1" w:themeFillShade="D9"/>
            <w:vAlign w:val="center"/>
          </w:tcPr>
          <w:p w:rsidR="003A5F9A" w:rsidRPr="007D3E0A"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7D3E0A">
              <w:rPr>
                <w:rFonts w:ascii="Verdana" w:hAnsi="Verdana" w:cs="Arial"/>
                <w:b/>
                <w:bCs/>
                <w:sz w:val="20"/>
                <w:szCs w:val="20"/>
                <w:lang w:val="en-US"/>
              </w:rPr>
              <w:t>1.4</w:t>
            </w:r>
          </w:p>
        </w:tc>
        <w:tc>
          <w:tcPr>
            <w:tcW w:w="8399" w:type="dxa"/>
            <w:gridSpan w:val="2"/>
            <w:shd w:val="clear" w:color="auto" w:fill="D9D9D9" w:themeFill="background1" w:themeFillShade="D9"/>
            <w:vAlign w:val="center"/>
          </w:tcPr>
          <w:p w:rsidR="003A5F9A" w:rsidRPr="007D3E0A" w:rsidRDefault="00EC5A01" w:rsidP="008A2C86">
            <w:pPr>
              <w:spacing w:after="0"/>
              <w:jc w:val="both"/>
              <w:rPr>
                <w:rFonts w:ascii="Verdana" w:eastAsia="Times New Roman" w:hAnsi="Verdana" w:cs="Arial"/>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How urgent is the need to address the problem? Is there a specific deadline (at national, European or international level)?</w:t>
            </w:r>
          </w:p>
        </w:tc>
      </w:tr>
      <w:tr w:rsidR="007D3E0A" w:rsidRPr="007D3E0A" w:rsidTr="008C2EFF">
        <w:trPr>
          <w:trHeight w:val="355"/>
        </w:trPr>
        <w:tc>
          <w:tcPr>
            <w:tcW w:w="9072" w:type="dxa"/>
            <w:gridSpan w:val="3"/>
            <w:shd w:val="clear" w:color="auto" w:fill="FFFFFF" w:themeFill="background1"/>
            <w:vAlign w:val="center"/>
          </w:tcPr>
          <w:p w:rsidR="003A5F9A" w:rsidRPr="007D3E0A" w:rsidRDefault="00204BB5" w:rsidP="008A2C86">
            <w:pPr>
              <w:spacing w:after="0"/>
              <w:jc w:val="both"/>
              <w:rPr>
                <w:rFonts w:ascii="Verdana" w:eastAsia="Times New Roman" w:hAnsi="Verdana" w:cs="Arial"/>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 xml:space="preserve"> </w:t>
            </w:r>
            <w:r w:rsidR="003A5F9A" w:rsidRPr="007D3E0A">
              <w:rPr>
                <w:rFonts w:ascii="Verdana" w:eastAsia="Times New Roman" w:hAnsi="Verdana" w:cs="Arial"/>
                <w:color w:val="000000" w:themeColor="text1"/>
                <w:sz w:val="20"/>
                <w:szCs w:val="20"/>
                <w:lang w:val="en-US" w:eastAsia="en-GB"/>
              </w:rPr>
              <w:t>[Insert Text</w:t>
            </w:r>
            <w:r w:rsidR="00126003" w:rsidRPr="007D3E0A">
              <w:rPr>
                <w:rFonts w:ascii="Verdana" w:eastAsia="Times New Roman" w:hAnsi="Verdana" w:cs="Arial"/>
                <w:color w:val="000000" w:themeColor="text1"/>
                <w:sz w:val="20"/>
                <w:szCs w:val="20"/>
                <w:lang w:val="en-US" w:eastAsia="en-GB"/>
              </w:rPr>
              <w:t>; between 150-200 words</w:t>
            </w:r>
            <w:r w:rsidR="003A5F9A" w:rsidRPr="007D3E0A">
              <w:rPr>
                <w:rFonts w:ascii="Verdana" w:eastAsia="Times New Roman" w:hAnsi="Verdana" w:cs="Arial"/>
                <w:color w:val="000000" w:themeColor="text1"/>
                <w:sz w:val="20"/>
                <w:szCs w:val="20"/>
                <w:lang w:val="en-US" w:eastAsia="en-GB"/>
              </w:rPr>
              <w:t>]</w:t>
            </w:r>
          </w:p>
        </w:tc>
      </w:tr>
      <w:tr w:rsidR="007D3E0A" w:rsidRPr="007D3E0A" w:rsidTr="008C2EFF">
        <w:trPr>
          <w:trHeight w:val="420"/>
        </w:trPr>
        <w:tc>
          <w:tcPr>
            <w:tcW w:w="673" w:type="dxa"/>
            <w:shd w:val="clear" w:color="auto" w:fill="D9D9D9" w:themeFill="background1" w:themeFillShade="D9"/>
            <w:vAlign w:val="center"/>
          </w:tcPr>
          <w:p w:rsidR="00B320E5" w:rsidRPr="007D3E0A" w:rsidRDefault="00CA5DB7" w:rsidP="008A2C86">
            <w:pPr>
              <w:tabs>
                <w:tab w:val="left" w:pos="2161"/>
              </w:tabs>
              <w:spacing w:after="0" w:line="240" w:lineRule="auto"/>
              <w:jc w:val="both"/>
              <w:rPr>
                <w:rFonts w:ascii="Verdana" w:eastAsia="Times New Roman" w:hAnsi="Verdana" w:cs="Arial"/>
                <w:b/>
                <w:bCs/>
                <w:sz w:val="20"/>
                <w:szCs w:val="20"/>
                <w:lang w:eastAsia="en-GB"/>
              </w:rPr>
            </w:pPr>
            <w:r w:rsidRPr="007D3E0A">
              <w:rPr>
                <w:rFonts w:ascii="Verdana" w:eastAsia="Times New Roman" w:hAnsi="Verdana" w:cs="Arial"/>
                <w:b/>
                <w:bCs/>
                <w:sz w:val="20"/>
                <w:szCs w:val="20"/>
                <w:lang w:eastAsia="en-GB"/>
              </w:rPr>
              <w:lastRenderedPageBreak/>
              <w:t>1.5</w:t>
            </w:r>
          </w:p>
        </w:tc>
        <w:tc>
          <w:tcPr>
            <w:tcW w:w="8399" w:type="dxa"/>
            <w:gridSpan w:val="2"/>
            <w:shd w:val="clear" w:color="auto" w:fill="D9D9D9" w:themeFill="background1" w:themeFillShade="D9"/>
            <w:vAlign w:val="center"/>
          </w:tcPr>
          <w:p w:rsidR="00B320E5" w:rsidRPr="007D3E0A" w:rsidRDefault="00EC5A01" w:rsidP="008A2C86">
            <w:pPr>
              <w:spacing w:after="0"/>
              <w:jc w:val="both"/>
              <w:rPr>
                <w:rFonts w:ascii="Verdana" w:eastAsia="Times New Roman" w:hAnsi="Verdana" w:cs="Arial"/>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Provide relevant socio-economic (and environmental) indicators, data or evidence linked to the problem/need to be addressed. Please make sure that the data provided is related to the problem to be addressed and the support requested.</w:t>
            </w:r>
          </w:p>
        </w:tc>
      </w:tr>
      <w:tr w:rsidR="007D3E0A" w:rsidRPr="007D3E0A" w:rsidTr="008C2EFF">
        <w:trPr>
          <w:trHeight w:val="365"/>
        </w:trPr>
        <w:tc>
          <w:tcPr>
            <w:tcW w:w="9072" w:type="dxa"/>
            <w:gridSpan w:val="3"/>
            <w:shd w:val="clear" w:color="auto" w:fill="FFFFFF" w:themeFill="background1"/>
            <w:vAlign w:val="center"/>
          </w:tcPr>
          <w:p w:rsidR="00603B74" w:rsidRPr="007D3E0A" w:rsidRDefault="00C52F24" w:rsidP="008A2C86">
            <w:pPr>
              <w:spacing w:after="0"/>
              <w:jc w:val="both"/>
              <w:rPr>
                <w:rFonts w:ascii="Verdana" w:eastAsia="Times New Roman" w:hAnsi="Verdana" w:cs="Arial"/>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r w:rsidR="00126003" w:rsidRPr="007D3E0A">
              <w:rPr>
                <w:rFonts w:ascii="Verdana" w:eastAsia="Times New Roman" w:hAnsi="Verdana" w:cs="Arial"/>
                <w:color w:val="000000" w:themeColor="text1"/>
                <w:sz w:val="20"/>
                <w:szCs w:val="20"/>
                <w:lang w:val="en-US" w:eastAsia="en-GB"/>
              </w:rPr>
              <w:t>; between 150-200 words</w:t>
            </w:r>
            <w:r w:rsidRPr="007D3E0A">
              <w:rPr>
                <w:rFonts w:ascii="Verdana" w:eastAsia="Times New Roman" w:hAnsi="Verdana" w:cs="Arial"/>
                <w:color w:val="000000" w:themeColor="text1"/>
                <w:sz w:val="20"/>
                <w:szCs w:val="20"/>
                <w:lang w:val="en-US" w:eastAsia="en-GB"/>
              </w:rPr>
              <w:t>]</w:t>
            </w:r>
          </w:p>
        </w:tc>
      </w:tr>
      <w:tr w:rsidR="007D3E0A" w:rsidRPr="007D3E0A" w:rsidTr="008C2EFF">
        <w:trPr>
          <w:trHeight w:val="966"/>
        </w:trPr>
        <w:tc>
          <w:tcPr>
            <w:tcW w:w="708" w:type="dxa"/>
            <w:gridSpan w:val="2"/>
            <w:shd w:val="clear" w:color="auto" w:fill="D9D9D9" w:themeFill="background1" w:themeFillShade="D9"/>
            <w:vAlign w:val="center"/>
          </w:tcPr>
          <w:p w:rsidR="00EC5A01" w:rsidRPr="007D3E0A" w:rsidRDefault="00EC5A01" w:rsidP="008A2C86">
            <w:pPr>
              <w:tabs>
                <w:tab w:val="left" w:pos="2161"/>
              </w:tabs>
              <w:spacing w:after="0" w:line="240" w:lineRule="auto"/>
              <w:jc w:val="both"/>
              <w:rPr>
                <w:rFonts w:ascii="Verdana" w:eastAsia="Times New Roman" w:hAnsi="Verdana" w:cs="Arial"/>
                <w:b/>
                <w:bCs/>
                <w:color w:val="000000" w:themeColor="text1"/>
                <w:sz w:val="20"/>
                <w:szCs w:val="20"/>
                <w:lang w:eastAsia="en-GB"/>
              </w:rPr>
            </w:pPr>
            <w:r w:rsidRPr="007D3E0A">
              <w:rPr>
                <w:rFonts w:ascii="Verdana" w:eastAsia="Times New Roman" w:hAnsi="Verdana" w:cs="Arial"/>
                <w:b/>
                <w:bCs/>
                <w:color w:val="000000" w:themeColor="text1"/>
                <w:sz w:val="20"/>
                <w:szCs w:val="20"/>
                <w:lang w:eastAsia="en-GB"/>
              </w:rPr>
              <w:t>1.6</w:t>
            </w:r>
          </w:p>
        </w:tc>
        <w:tc>
          <w:tcPr>
            <w:tcW w:w="8364" w:type="dxa"/>
            <w:shd w:val="clear" w:color="auto" w:fill="D9D9D9" w:themeFill="background1" w:themeFillShade="D9"/>
            <w:vAlign w:val="center"/>
          </w:tcPr>
          <w:p w:rsidR="00EC5A01" w:rsidRPr="007D3E0A" w:rsidRDefault="00EC5A01" w:rsidP="008A2C86">
            <w:pPr>
              <w:spacing w:after="0"/>
              <w:jc w:val="both"/>
              <w:rPr>
                <w:rFonts w:ascii="Verdana" w:eastAsia="Times New Roman" w:hAnsi="Verdana" w:cs="Arial"/>
                <w:b/>
                <w:bCs/>
                <w:color w:val="000000" w:themeColor="text1"/>
                <w:sz w:val="20"/>
                <w:szCs w:val="20"/>
                <w:lang w:eastAsia="en-GB"/>
              </w:rPr>
            </w:pPr>
            <w:r w:rsidRPr="007D3E0A">
              <w:rPr>
                <w:rFonts w:ascii="Verdana" w:eastAsia="Times New Roman" w:hAnsi="Verdana" w:cs="Arial"/>
                <w:b/>
                <w:bCs/>
                <w:color w:val="000000" w:themeColor="text1"/>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7D3E0A" w:rsidRPr="007D3E0A" w:rsidTr="008C2EFF">
        <w:trPr>
          <w:trHeight w:val="333"/>
        </w:trPr>
        <w:tc>
          <w:tcPr>
            <w:tcW w:w="9072" w:type="dxa"/>
            <w:gridSpan w:val="3"/>
            <w:shd w:val="clear" w:color="auto" w:fill="FFFFFF" w:themeFill="background1"/>
            <w:vAlign w:val="center"/>
          </w:tcPr>
          <w:p w:rsidR="00EC5A01" w:rsidRPr="007D3E0A" w:rsidRDefault="00EC5A01" w:rsidP="008A2C86">
            <w:pPr>
              <w:spacing w:after="0"/>
              <w:jc w:val="both"/>
              <w:rPr>
                <w:rFonts w:ascii="Verdana" w:eastAsia="Times New Roman" w:hAnsi="Verdana" w:cs="Arial"/>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 between 100-200 words]</w:t>
            </w:r>
          </w:p>
        </w:tc>
      </w:tr>
    </w:tbl>
    <w:p w:rsidR="00AA5A63" w:rsidRPr="007D3E0A"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7D3E0A" w:rsidTr="0005104D">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auto"/>
            <w:vAlign w:val="center"/>
          </w:tcPr>
          <w:p w:rsidR="00603B74" w:rsidRPr="007D3E0A" w:rsidRDefault="00603B74" w:rsidP="005B0AB3">
            <w:pPr>
              <w:pStyle w:val="Text2"/>
              <w:spacing w:after="0"/>
              <w:ind w:left="0"/>
              <w:jc w:val="left"/>
              <w:rPr>
                <w:rFonts w:ascii="Verdana" w:hAnsi="Verdana" w:cs="Arial"/>
                <w:b/>
                <w:bCs/>
                <w:sz w:val="20"/>
                <w:szCs w:val="20"/>
              </w:rPr>
            </w:pPr>
            <w:r w:rsidRPr="007D3E0A">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auto"/>
            <w:vAlign w:val="center"/>
          </w:tcPr>
          <w:p w:rsidR="00B91A80" w:rsidRPr="007D3E0A" w:rsidRDefault="00B91A80" w:rsidP="005B0AB3">
            <w:pPr>
              <w:spacing w:after="0"/>
              <w:rPr>
                <w:rFonts w:ascii="Verdana" w:eastAsia="Times New Roman" w:hAnsi="Verdana" w:cs="Arial"/>
                <w:b/>
                <w:bCs/>
                <w:sz w:val="20"/>
                <w:szCs w:val="20"/>
                <w:lang w:val="en-US" w:eastAsia="en-GB"/>
              </w:rPr>
            </w:pPr>
            <w:r w:rsidRPr="007D3E0A">
              <w:rPr>
                <w:rFonts w:ascii="Verdana" w:hAnsi="Verdana"/>
                <w:b/>
                <w:bCs/>
                <w:sz w:val="20"/>
                <w:szCs w:val="20"/>
              </w:rPr>
              <w:t>INDICATIVE DESCRIPTION OF THE SUPPORT MEASURES REQUESTED AND THE ESTIMATED COST</w:t>
            </w:r>
          </w:p>
        </w:tc>
      </w:tr>
      <w:tr w:rsidR="00D81722"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D81722" w:rsidRPr="007D3E0A" w:rsidRDefault="00603B74" w:rsidP="005B0AB3">
            <w:pPr>
              <w:pStyle w:val="Text2"/>
              <w:spacing w:after="0"/>
              <w:ind w:left="0"/>
              <w:rPr>
                <w:rFonts w:ascii="Verdana" w:hAnsi="Verdana" w:cs="Arial"/>
                <w:b/>
                <w:bCs/>
                <w:sz w:val="20"/>
                <w:szCs w:val="20"/>
              </w:rPr>
            </w:pPr>
            <w:r w:rsidRPr="007D3E0A">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B320E5" w:rsidRPr="007D3E0A" w:rsidRDefault="00AF08B2" w:rsidP="008C2EFF">
            <w:pPr>
              <w:spacing w:after="0"/>
              <w:jc w:val="both"/>
              <w:rPr>
                <w:rFonts w:ascii="Verdana" w:eastAsia="Times New Roman" w:hAnsi="Verdana" w:cs="Arial"/>
                <w:sz w:val="20"/>
                <w:szCs w:val="20"/>
                <w:u w:val="single"/>
                <w:lang w:val="en-US" w:eastAsia="en-GB"/>
              </w:rPr>
            </w:pPr>
            <w:r w:rsidRPr="007D3E0A">
              <w:rPr>
                <w:rFonts w:ascii="Verdana" w:hAnsi="Verdana"/>
                <w:b/>
                <w:bCs/>
                <w:sz w:val="20"/>
                <w:szCs w:val="20"/>
                <w:lang w:val="en-US" w:eastAsia="en-GB"/>
              </w:rPr>
              <w:t xml:space="preserve">Briefly </w:t>
            </w:r>
            <w:r w:rsidR="008C2EFF" w:rsidRPr="007D3E0A">
              <w:rPr>
                <w:rFonts w:ascii="Verdana" w:hAnsi="Verdana"/>
                <w:b/>
                <w:bCs/>
                <w:sz w:val="20"/>
                <w:szCs w:val="20"/>
                <w:lang w:val="en-US" w:eastAsia="en-GB"/>
              </w:rPr>
              <w:t>indicate the</w:t>
            </w:r>
            <w:r w:rsidRPr="007D3E0A">
              <w:rPr>
                <w:rFonts w:ascii="Verdana" w:hAnsi="Verdana"/>
                <w:b/>
                <w:bCs/>
                <w:sz w:val="20"/>
                <w:szCs w:val="20"/>
                <w:lang w:val="en-US" w:eastAsia="en-GB"/>
              </w:rPr>
              <w:t xml:space="preserve"> support measures </w:t>
            </w:r>
            <w:r w:rsidR="008C2EFF" w:rsidRPr="007D3E0A">
              <w:rPr>
                <w:rFonts w:ascii="Verdana" w:hAnsi="Verdana"/>
                <w:b/>
                <w:bCs/>
                <w:sz w:val="20"/>
                <w:szCs w:val="20"/>
                <w:lang w:val="en-US" w:eastAsia="en-GB"/>
              </w:rPr>
              <w:t xml:space="preserve">envisaged </w:t>
            </w:r>
            <w:r w:rsidRPr="007D3E0A">
              <w:rPr>
                <w:rFonts w:ascii="Verdana" w:hAnsi="Verdana"/>
                <w:b/>
                <w:bCs/>
                <w:sz w:val="20"/>
                <w:szCs w:val="20"/>
                <w:lang w:val="en-US" w:eastAsia="en-GB"/>
              </w:rPr>
              <w:t xml:space="preserve">(key outputs/deliverables) </w:t>
            </w:r>
            <w:r w:rsidR="008C2EFF" w:rsidRPr="007D3E0A">
              <w:rPr>
                <w:rFonts w:ascii="Verdana" w:eastAsia="Times New Roman" w:hAnsi="Verdana" w:cs="Arial"/>
                <w:b/>
                <w:bCs/>
                <w:sz w:val="20"/>
                <w:szCs w:val="20"/>
                <w:lang w:val="en-US" w:eastAsia="en-GB"/>
              </w:rPr>
              <w:t>(e.g. diagnostic report, comparative analysis, recommendations, feasibility study, technical specifications for an IT tool, guidelines, etc.). Describe how these measures</w:t>
            </w:r>
            <w:r w:rsidR="00EC5A01" w:rsidRPr="007D3E0A">
              <w:rPr>
                <w:rFonts w:ascii="Verdana" w:eastAsia="Times New Roman" w:hAnsi="Verdana" w:cs="Arial"/>
                <w:b/>
                <w:bCs/>
                <w:sz w:val="20"/>
                <w:szCs w:val="20"/>
                <w:lang w:val="en-US" w:eastAsia="en-GB"/>
              </w:rPr>
              <w:t xml:space="preserve"> will help to </w:t>
            </w:r>
            <w:r w:rsidR="008C2EFF" w:rsidRPr="007D3E0A">
              <w:rPr>
                <w:rFonts w:ascii="Verdana" w:eastAsia="Times New Roman" w:hAnsi="Verdana" w:cs="Arial"/>
                <w:b/>
                <w:bCs/>
                <w:sz w:val="20"/>
                <w:szCs w:val="20"/>
                <w:lang w:val="en-US" w:eastAsia="en-GB"/>
              </w:rPr>
              <w:t>address the problem identified.</w:t>
            </w:r>
          </w:p>
        </w:tc>
      </w:tr>
      <w:tr w:rsidR="00D81722"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1749F" w:rsidRPr="008318F1" w:rsidRDefault="0031749F" w:rsidP="0031749F">
            <w:pPr>
              <w:spacing w:after="0" w:line="240" w:lineRule="auto"/>
              <w:jc w:val="both"/>
              <w:textAlignment w:val="baseline"/>
              <w:rPr>
                <w:rFonts w:ascii="Verdana" w:eastAsia="Times New Roman" w:hAnsi="Verdana" w:cs="Arial"/>
                <w:i/>
                <w:iCs/>
                <w:sz w:val="20"/>
                <w:szCs w:val="20"/>
                <w:lang w:val="en-IE"/>
              </w:rPr>
            </w:pPr>
            <w:r w:rsidRPr="008318F1">
              <w:rPr>
                <w:rFonts w:ascii="Verdana" w:eastAsia="Times New Roman" w:hAnsi="Verdana" w:cs="Arial"/>
                <w:i/>
                <w:iCs/>
                <w:sz w:val="20"/>
                <w:szCs w:val="20"/>
                <w:lang w:val="en-IE"/>
              </w:rPr>
              <w:t xml:space="preserve">This request identifies measures needed to facilitate the deployment and uptake of eGovernment services. The beneficiary authority can chose one or more of the following six activity packages. Additional measures can also be added. </w:t>
            </w:r>
          </w:p>
          <w:p w:rsidR="0031749F" w:rsidRPr="008318F1" w:rsidRDefault="0031749F" w:rsidP="0031749F">
            <w:pPr>
              <w:spacing w:after="0" w:line="240" w:lineRule="auto"/>
              <w:jc w:val="both"/>
              <w:textAlignment w:val="baseline"/>
              <w:rPr>
                <w:rFonts w:ascii="Verdana" w:eastAsia="Times New Roman" w:hAnsi="Verdana" w:cs="Arial"/>
                <w:i/>
                <w:iCs/>
                <w:sz w:val="20"/>
                <w:szCs w:val="20"/>
                <w:lang w:val="en-IE"/>
              </w:rPr>
            </w:pPr>
          </w:p>
          <w:p w:rsidR="0031749F" w:rsidRPr="007D3E0A" w:rsidRDefault="0031749F" w:rsidP="0031749F">
            <w:pPr>
              <w:spacing w:after="0" w:line="240" w:lineRule="auto"/>
              <w:jc w:val="both"/>
              <w:textAlignment w:val="baseline"/>
              <w:rPr>
                <w:rFonts w:ascii="Verdana" w:eastAsia="Times New Roman" w:hAnsi="Verdana" w:cs="Segoe UI"/>
                <w:color w:val="FF0000"/>
                <w:sz w:val="20"/>
                <w:szCs w:val="20"/>
                <w:lang w:eastAsia="en-GB"/>
              </w:rPr>
            </w:pPr>
            <w:r w:rsidRPr="008318F1">
              <w:rPr>
                <w:rFonts w:ascii="Verdana" w:eastAsia="Times New Roman" w:hAnsi="Verdana" w:cs="Segoe UI"/>
                <w:i/>
                <w:iCs/>
                <w:sz w:val="20"/>
                <w:szCs w:val="20"/>
                <w:lang w:eastAsia="en-GB"/>
              </w:rPr>
              <w:t>Please tick relevant boxes and provide justification for each selected support measure</w:t>
            </w:r>
            <w:r w:rsidRPr="007D3E0A">
              <w:rPr>
                <w:rFonts w:ascii="Verdana" w:eastAsia="Times New Roman" w:hAnsi="Verdana" w:cs="Segoe UI"/>
                <w:color w:val="FF0000"/>
                <w:sz w:val="20"/>
                <w:szCs w:val="20"/>
                <w:lang w:eastAsia="en-GB"/>
              </w:rPr>
              <w:t xml:space="preserve">. </w:t>
            </w:r>
          </w:p>
          <w:p w:rsidR="0031749F" w:rsidRPr="007D3E0A" w:rsidRDefault="0031749F" w:rsidP="0031749F">
            <w:pPr>
              <w:jc w:val="both"/>
              <w:rPr>
                <w:rFonts w:ascii="Verdana" w:eastAsia="Times New Roman" w:hAnsi="Verdana" w:cs="Arial"/>
                <w:iCs/>
                <w:color w:val="4F81BD" w:themeColor="accent1"/>
                <w:sz w:val="20"/>
                <w:szCs w:val="20"/>
              </w:rPr>
            </w:pPr>
          </w:p>
          <w:p w:rsidR="0031749F" w:rsidRPr="007D3E0A" w:rsidRDefault="008318F1" w:rsidP="0031749F">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421184706"/>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t xml:space="preserve"> </w:t>
            </w:r>
            <w:r w:rsidR="0031749F" w:rsidRPr="007D3E0A">
              <w:rPr>
                <w:rFonts w:ascii="Verdana" w:eastAsia="Arial" w:hAnsi="Verdana" w:cs="Arial"/>
                <w:b/>
                <w:color w:val="4F81BD" w:themeColor="accent1"/>
                <w:sz w:val="20"/>
                <w:szCs w:val="20"/>
                <w:lang w:val="en-IE"/>
              </w:rPr>
              <w:t xml:space="preserve">Design of a strategy for the development and reinforcement of the e-Governance at central level </w:t>
            </w:r>
            <w:r w:rsidR="0031749F" w:rsidRPr="007D3E0A">
              <w:rPr>
                <w:rFonts w:ascii="Verdana" w:eastAsia="Arial" w:hAnsi="Verdana" w:cs="Arial"/>
                <w:color w:val="4F81BD" w:themeColor="accent1"/>
                <w:sz w:val="20"/>
                <w:szCs w:val="20"/>
                <w:lang w:val="en-IE"/>
              </w:rPr>
              <w:t>to reinforce the capacity to plan, coordinate and supervise the sound development of digital administration.</w:t>
            </w:r>
          </w:p>
          <w:p w:rsidR="0031749F" w:rsidRPr="007D3E0A" w:rsidRDefault="0031749F" w:rsidP="0031749F">
            <w:pPr>
              <w:spacing w:after="0"/>
              <w:ind w:left="1287"/>
              <w:jc w:val="both"/>
              <w:textAlignment w:val="baseline"/>
              <w:rPr>
                <w:rFonts w:ascii="Verdana" w:eastAsia="Arial" w:hAnsi="Verdana" w:cs="Arial"/>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ind w:left="360"/>
              <w:jc w:val="both"/>
              <w:textAlignment w:val="baseline"/>
              <w:rPr>
                <w:rFonts w:ascii="Verdana" w:eastAsia="Times New Roman" w:hAnsi="Verdana" w:cs="Arial"/>
                <w:iCs/>
                <w:color w:val="FF0000"/>
                <w:sz w:val="20"/>
                <w:szCs w:val="20"/>
                <w:lang w:val="en-IE"/>
              </w:rPr>
            </w:pPr>
          </w:p>
          <w:p w:rsidR="0031749F" w:rsidRPr="007D3E0A" w:rsidRDefault="008318F1" w:rsidP="0031749F">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1276941898"/>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r>
            <w:r w:rsidR="0031749F" w:rsidRPr="007D3E0A">
              <w:rPr>
                <w:rFonts w:ascii="Verdana" w:eastAsia="Arial" w:hAnsi="Verdana" w:cs="Arial"/>
                <w:b/>
                <w:color w:val="4F81BD" w:themeColor="accent1"/>
                <w:sz w:val="20"/>
                <w:szCs w:val="20"/>
                <w:lang w:val="en-IE"/>
              </w:rPr>
              <w:t xml:space="preserve">Design a data governance and management strategy </w:t>
            </w:r>
            <w:r w:rsidR="0031749F" w:rsidRPr="007D3E0A">
              <w:rPr>
                <w:rFonts w:ascii="Verdana" w:eastAsia="Arial" w:hAnsi="Verdana" w:cs="Arial"/>
                <w:color w:val="4F81BD" w:themeColor="accent1"/>
                <w:sz w:val="20"/>
                <w:szCs w:val="20"/>
                <w:lang w:val="en-IE"/>
              </w:rPr>
              <w:t>as the basis for better digital government services, in particular regarding the adoption of emerging technologies like Artificial Intelligence. The strategy will address in particular the use of Artificial Intelligence (in full respect of EU values) and the eIDAS framework for digital identification (for citizens and businesses).</w:t>
            </w:r>
          </w:p>
          <w:p w:rsidR="0031749F" w:rsidRPr="007D3E0A" w:rsidRDefault="0031749F" w:rsidP="0031749F">
            <w:pPr>
              <w:spacing w:after="0"/>
              <w:ind w:left="720"/>
              <w:jc w:val="both"/>
              <w:textAlignment w:val="baseline"/>
              <w:rPr>
                <w:rFonts w:ascii="Verdana" w:eastAsia="Arial" w:hAnsi="Verdana" w:cs="Arial"/>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jc w:val="both"/>
              <w:textAlignment w:val="baseline"/>
              <w:rPr>
                <w:rFonts w:ascii="Verdana" w:eastAsia="Times New Roman" w:hAnsi="Verdana" w:cs="Arial"/>
                <w:iCs/>
                <w:color w:val="4F81BD" w:themeColor="accent1"/>
                <w:sz w:val="20"/>
                <w:szCs w:val="20"/>
                <w:lang w:val="en-IE"/>
              </w:rPr>
            </w:pPr>
          </w:p>
          <w:p w:rsidR="0031749F" w:rsidRPr="007D3E0A" w:rsidRDefault="008318F1" w:rsidP="0031749F">
            <w:pPr>
              <w:spacing w:after="0"/>
              <w:ind w:left="360"/>
              <w:jc w:val="both"/>
              <w:textAlignment w:val="baseline"/>
              <w:rPr>
                <w:rFonts w:ascii="Verdana" w:eastAsia="Arial" w:hAnsi="Verdana" w:cs="Arial"/>
                <w:b/>
                <w:color w:val="4F81BD" w:themeColor="accent1"/>
                <w:sz w:val="20"/>
                <w:szCs w:val="20"/>
                <w:lang w:val="en-IE"/>
              </w:rPr>
            </w:pPr>
            <w:sdt>
              <w:sdtPr>
                <w:rPr>
                  <w:rFonts w:ascii="Verdana" w:eastAsia="Times New Roman" w:hAnsi="Verdana" w:cs="Arial"/>
                  <w:b/>
                  <w:color w:val="4F81BD" w:themeColor="accent1"/>
                  <w:sz w:val="20"/>
                  <w:szCs w:val="20"/>
                  <w:lang w:val="en-IE"/>
                </w:rPr>
                <w:id w:val="-1883235581"/>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r>
            <w:r w:rsidR="0031749F" w:rsidRPr="007D3E0A">
              <w:rPr>
                <w:rFonts w:ascii="Verdana" w:eastAsia="Arial" w:hAnsi="Verdana" w:cs="Arial"/>
                <w:b/>
                <w:color w:val="4F81BD" w:themeColor="accent1"/>
                <w:sz w:val="20"/>
                <w:szCs w:val="20"/>
                <w:lang w:val="en-IE"/>
              </w:rPr>
              <w:t>Design a strategy supporting the implementation of the Single Digital Gateway Regulation,</w:t>
            </w:r>
            <w:r w:rsidR="0031749F" w:rsidRPr="007D3E0A">
              <w:rPr>
                <w:rFonts w:ascii="Verdana" w:eastAsia="Arial" w:hAnsi="Verdana" w:cs="Arial"/>
                <w:color w:val="4F81BD" w:themeColor="accent1"/>
                <w:sz w:val="20"/>
                <w:szCs w:val="20"/>
                <w:lang w:val="en-IE"/>
              </w:rPr>
              <w:t xml:space="preserve"> allowing public administrations at the local, regional, national, and European levels to exchange data and evidence between different levels of administration and across borders, in full compliance with legal requirements and fundamental rights.</w:t>
            </w:r>
          </w:p>
          <w:p w:rsidR="0031749F" w:rsidRPr="007D3E0A" w:rsidRDefault="0031749F" w:rsidP="0031749F">
            <w:pPr>
              <w:spacing w:after="0"/>
              <w:ind w:left="720"/>
              <w:jc w:val="both"/>
              <w:textAlignment w:val="baseline"/>
              <w:rPr>
                <w:rFonts w:ascii="Verdana" w:eastAsia="Arial" w:hAnsi="Verdana" w:cs="Arial"/>
                <w:b/>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ind w:left="720"/>
              <w:jc w:val="both"/>
              <w:textAlignment w:val="baseline"/>
              <w:rPr>
                <w:rFonts w:ascii="Verdana" w:eastAsia="Times New Roman" w:hAnsi="Verdana" w:cs="Arial"/>
                <w:iCs/>
                <w:color w:val="4F81BD" w:themeColor="accent1"/>
                <w:sz w:val="20"/>
                <w:szCs w:val="20"/>
                <w:lang w:val="en-IE"/>
              </w:rPr>
            </w:pPr>
          </w:p>
          <w:p w:rsidR="0031749F" w:rsidRPr="007D3E0A" w:rsidRDefault="008318F1" w:rsidP="0031749F">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2012902953"/>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r>
            <w:r w:rsidR="0031749F" w:rsidRPr="007D3E0A">
              <w:rPr>
                <w:rFonts w:ascii="Verdana" w:eastAsia="Arial" w:hAnsi="Verdana" w:cs="Arial"/>
                <w:b/>
                <w:color w:val="4F81BD" w:themeColor="accent1"/>
                <w:sz w:val="20"/>
                <w:szCs w:val="20"/>
                <w:lang w:val="en-IE"/>
              </w:rPr>
              <w:t xml:space="preserve">Design of a smart cities strategy at national level, </w:t>
            </w:r>
            <w:r w:rsidR="0031749F" w:rsidRPr="007D3E0A">
              <w:rPr>
                <w:rFonts w:ascii="Verdana" w:eastAsia="Arial" w:hAnsi="Verdana" w:cs="Arial"/>
                <w:color w:val="4F81BD" w:themeColor="accent1"/>
                <w:sz w:val="20"/>
                <w:szCs w:val="20"/>
                <w:lang w:val="en-IE"/>
              </w:rPr>
              <w:t xml:space="preserve">including cross-borders </w:t>
            </w:r>
            <w:r w:rsidR="0031749F" w:rsidRPr="007D3E0A">
              <w:rPr>
                <w:rFonts w:ascii="Verdana" w:eastAsia="Arial" w:hAnsi="Verdana" w:cs="Arial"/>
                <w:color w:val="4F81BD" w:themeColor="accent1"/>
                <w:sz w:val="20"/>
                <w:szCs w:val="20"/>
                <w:lang w:val="en-IE"/>
              </w:rPr>
              <w:lastRenderedPageBreak/>
              <w:t>interoperability.</w:t>
            </w:r>
          </w:p>
          <w:p w:rsidR="0031749F" w:rsidRPr="007D3E0A" w:rsidRDefault="0031749F" w:rsidP="0031749F">
            <w:pPr>
              <w:spacing w:after="0"/>
              <w:ind w:left="720"/>
              <w:jc w:val="both"/>
              <w:textAlignment w:val="baseline"/>
              <w:rPr>
                <w:rFonts w:ascii="Verdana" w:eastAsia="Arial" w:hAnsi="Verdana" w:cs="Arial"/>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textAlignment w:val="baseline"/>
              <w:rPr>
                <w:rFonts w:ascii="Verdana" w:eastAsia="Times New Roman" w:hAnsi="Verdana" w:cs="Arial"/>
                <w:iCs/>
                <w:color w:val="4F81BD" w:themeColor="accent1"/>
                <w:sz w:val="20"/>
                <w:szCs w:val="20"/>
                <w:lang w:val="en-IE"/>
              </w:rPr>
            </w:pPr>
          </w:p>
          <w:p w:rsidR="0031749F" w:rsidRPr="007D3E0A" w:rsidRDefault="008318F1" w:rsidP="0031749F">
            <w:pPr>
              <w:spacing w:after="0"/>
              <w:ind w:left="360"/>
              <w:jc w:val="both"/>
              <w:textAlignment w:val="baseline"/>
              <w:rPr>
                <w:rStyle w:val="normaltextrun"/>
                <w:rFonts w:ascii="Verdana" w:eastAsia="Times New Roman"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289401839"/>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r>
            <w:r w:rsidR="0031749F" w:rsidRPr="007D3E0A">
              <w:rPr>
                <w:rFonts w:ascii="Verdana" w:eastAsia="Arial" w:hAnsi="Verdana"/>
                <w:b/>
                <w:color w:val="4F81BD" w:themeColor="accent1"/>
                <w:sz w:val="20"/>
                <w:szCs w:val="20"/>
                <w:lang w:val="en-IE"/>
              </w:rPr>
              <w:t>Design a strategy for the development and implementation of digital-ready legislation</w:t>
            </w:r>
            <w:r w:rsidR="0031749F" w:rsidRPr="007D3E0A">
              <w:rPr>
                <w:rStyle w:val="normaltextrun"/>
                <w:rFonts w:ascii="Arial" w:eastAsia="Times New Roman" w:hAnsi="Arial" w:cs="Arial"/>
                <w:iCs/>
                <w:lang w:val="en-IE"/>
              </w:rPr>
              <w:t>.</w:t>
            </w:r>
          </w:p>
          <w:p w:rsidR="0031749F" w:rsidRPr="007D3E0A" w:rsidRDefault="0031749F" w:rsidP="0031749F">
            <w:pPr>
              <w:spacing w:after="0"/>
              <w:jc w:val="both"/>
              <w:textAlignment w:val="baseline"/>
              <w:rPr>
                <w:rFonts w:ascii="Verdana" w:eastAsia="Times New Roman" w:hAnsi="Verdana" w:cs="Arial"/>
                <w:iCs/>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ind w:left="360"/>
              <w:jc w:val="both"/>
              <w:textAlignment w:val="baseline"/>
              <w:rPr>
                <w:rFonts w:ascii="Verdana" w:eastAsia="Times New Roman" w:hAnsi="Verdana" w:cs="Arial"/>
                <w:iCs/>
                <w:color w:val="4F81BD" w:themeColor="accent1"/>
                <w:sz w:val="20"/>
                <w:szCs w:val="20"/>
                <w:lang w:val="en-IE"/>
              </w:rPr>
            </w:pPr>
          </w:p>
          <w:p w:rsidR="0031749F" w:rsidRPr="007D3E0A" w:rsidRDefault="008318F1" w:rsidP="0031749F">
            <w:pPr>
              <w:spacing w:after="0"/>
              <w:ind w:left="36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511297259"/>
                <w14:checkbox>
                  <w14:checked w14:val="0"/>
                  <w14:checkedState w14:val="2612" w14:font="MS Gothic"/>
                  <w14:uncheckedState w14:val="2610" w14:font="MS Gothic"/>
                </w14:checkbox>
              </w:sdtPr>
              <w:sdtEndPr/>
              <w:sdtContent>
                <w:r w:rsidR="0031749F" w:rsidRPr="007D3E0A">
                  <w:rPr>
                    <w:rFonts w:ascii="Segoe UI Symbol" w:eastAsia="MS Gothic" w:hAnsi="Segoe UI Symbol" w:cs="Segoe UI Symbol"/>
                    <w:b/>
                    <w:color w:val="4F81BD" w:themeColor="accent1"/>
                    <w:sz w:val="20"/>
                    <w:szCs w:val="20"/>
                  </w:rPr>
                  <w:t>☐</w:t>
                </w:r>
              </w:sdtContent>
            </w:sdt>
            <w:r w:rsidR="0031749F" w:rsidRPr="007D3E0A">
              <w:rPr>
                <w:rFonts w:ascii="Verdana" w:eastAsia="Times New Roman" w:hAnsi="Verdana" w:cs="Arial"/>
                <w:b/>
                <w:color w:val="4F81BD" w:themeColor="accent1"/>
                <w:sz w:val="20"/>
                <w:szCs w:val="20"/>
                <w:lang w:val="en-IE"/>
              </w:rPr>
              <w:t xml:space="preserve"> </w:t>
            </w:r>
            <w:r w:rsidR="0031749F" w:rsidRPr="007D3E0A">
              <w:rPr>
                <w:rFonts w:ascii="Verdana" w:eastAsia="Times New Roman" w:hAnsi="Verdana" w:cs="Arial"/>
                <w:b/>
                <w:color w:val="4F81BD" w:themeColor="accent1"/>
                <w:sz w:val="20"/>
                <w:szCs w:val="20"/>
                <w:lang w:val="en-IE"/>
              </w:rPr>
              <w:tab/>
            </w:r>
            <w:r w:rsidR="0031749F" w:rsidRPr="007D3E0A">
              <w:rPr>
                <w:rFonts w:ascii="Verdana" w:eastAsia="Arial" w:hAnsi="Verdana" w:cs="Arial"/>
                <w:b/>
                <w:color w:val="4F81BD" w:themeColor="accent1"/>
                <w:sz w:val="20"/>
                <w:szCs w:val="20"/>
                <w:lang w:val="en-IE"/>
              </w:rPr>
              <w:t xml:space="preserve">Design a strategy to improve digital skills for the public sector, </w:t>
            </w:r>
            <w:r w:rsidR="0031749F" w:rsidRPr="007D3E0A">
              <w:rPr>
                <w:rFonts w:ascii="Verdana" w:eastAsia="Arial" w:hAnsi="Verdana" w:cs="Arial"/>
                <w:color w:val="4F81BD" w:themeColor="accent1"/>
                <w:sz w:val="20"/>
                <w:szCs w:val="20"/>
                <w:lang w:val="en-IE"/>
              </w:rPr>
              <w:t>by adopting re-skilling, up-skilling and life-long learning strategies for civil servants. Additionally, the strategy will address potential organisational innovation. The objective will be to ensure the promotion of an innovative attitude, a critical, open and cooperative mind-set and a willingness to adopt new paradigms to improve effectiveness and service delivery to citizens. This may require fundamental organisational and legal changes to act as catalyst for public sector innovation. Such support in the area of health should be requested from the DG REFORM flagship project “Digital skills for digital transformation of heath and care systems”.</w:t>
            </w:r>
          </w:p>
          <w:p w:rsidR="0031749F" w:rsidRPr="007D3E0A" w:rsidRDefault="0031749F" w:rsidP="0031749F">
            <w:pPr>
              <w:spacing w:after="0"/>
              <w:ind w:left="360"/>
              <w:jc w:val="both"/>
              <w:textAlignment w:val="baseline"/>
              <w:rPr>
                <w:rFonts w:ascii="Verdana" w:eastAsia="Arial" w:hAnsi="Verdana" w:cs="Arial"/>
                <w:color w:val="4F81BD" w:themeColor="accent1"/>
                <w:sz w:val="20"/>
                <w:szCs w:val="20"/>
                <w:lang w:val="en-IE"/>
              </w:rPr>
            </w:pPr>
          </w:p>
          <w:p w:rsidR="0031749F" w:rsidRPr="008318F1" w:rsidRDefault="0031749F" w:rsidP="0031749F">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[Insert Text; between 100-200 words]</w:t>
            </w:r>
          </w:p>
          <w:p w:rsidR="0031749F" w:rsidRPr="007D3E0A" w:rsidRDefault="0031749F" w:rsidP="0031749F">
            <w:pPr>
              <w:spacing w:after="0" w:line="240" w:lineRule="auto"/>
              <w:jc w:val="both"/>
              <w:textAlignment w:val="baseline"/>
              <w:rPr>
                <w:rFonts w:ascii="Verdana" w:eastAsia="Times New Roman" w:hAnsi="Verdana" w:cs="Arial"/>
                <w:iCs/>
                <w:color w:val="FF0000"/>
                <w:sz w:val="20"/>
                <w:szCs w:val="20"/>
                <w:lang w:val="en-IE"/>
              </w:rPr>
            </w:pPr>
          </w:p>
          <w:p w:rsidR="004E36C2" w:rsidRPr="007D3E0A" w:rsidRDefault="008318F1" w:rsidP="004E36C2">
            <w:pPr>
              <w:spacing w:after="0"/>
              <w:ind w:left="360"/>
              <w:jc w:val="both"/>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1018241543"/>
                <w14:checkbox>
                  <w14:checked w14:val="0"/>
                  <w14:checkedState w14:val="2612" w14:font="MS Gothic"/>
                  <w14:uncheckedState w14:val="2610" w14:font="MS Gothic"/>
                </w14:checkbox>
              </w:sdtPr>
              <w:sdtEndPr/>
              <w:sdtContent>
                <w:r w:rsidR="004E36C2" w:rsidRPr="007D3E0A">
                  <w:rPr>
                    <w:rFonts w:ascii="MS Gothic" w:eastAsia="MS Gothic" w:hAnsi="MS Gothic" w:cs="Arial" w:hint="eastAsia"/>
                    <w:b/>
                    <w:color w:val="4F81BD" w:themeColor="accent1"/>
                    <w:sz w:val="20"/>
                    <w:szCs w:val="20"/>
                    <w:lang w:val="en-IE"/>
                  </w:rPr>
                  <w:t>☐</w:t>
                </w:r>
              </w:sdtContent>
            </w:sdt>
            <w:r w:rsidR="004E36C2" w:rsidRPr="007D3E0A">
              <w:rPr>
                <w:rFonts w:ascii="Verdana" w:eastAsia="Times New Roman" w:hAnsi="Verdana" w:cs="Arial"/>
                <w:b/>
                <w:color w:val="4F81BD" w:themeColor="accent1"/>
                <w:sz w:val="20"/>
                <w:szCs w:val="20"/>
                <w:lang w:val="en-IE"/>
              </w:rPr>
              <w:t xml:space="preserve"> </w:t>
            </w:r>
            <w:r w:rsidR="004E36C2" w:rsidRPr="007D3E0A">
              <w:rPr>
                <w:rFonts w:ascii="Verdana" w:eastAsia="Times New Roman" w:hAnsi="Verdana" w:cs="Arial"/>
                <w:b/>
                <w:color w:val="4F81BD" w:themeColor="accent1"/>
                <w:sz w:val="20"/>
                <w:szCs w:val="20"/>
                <w:lang w:val="en-IE"/>
              </w:rPr>
              <w:tab/>
            </w:r>
            <w:r w:rsidR="004E36C2" w:rsidRPr="007D3E0A">
              <w:rPr>
                <w:rFonts w:ascii="Verdana" w:eastAsia="Arial" w:hAnsi="Verdana" w:cs="Arial"/>
                <w:b/>
                <w:color w:val="4F81BD" w:themeColor="accent1"/>
                <w:sz w:val="20"/>
                <w:szCs w:val="20"/>
                <w:lang w:val="en-IE"/>
              </w:rPr>
              <w:t>Other</w:t>
            </w:r>
          </w:p>
          <w:p w:rsidR="004E36C2" w:rsidRPr="008318F1" w:rsidRDefault="004E36C2" w:rsidP="004E36C2">
            <w:pPr>
              <w:spacing w:after="0"/>
              <w:ind w:left="360"/>
              <w:jc w:val="both"/>
              <w:textAlignment w:val="baseline"/>
              <w:rPr>
                <w:rFonts w:ascii="Verdana" w:eastAsia="Times New Roman" w:hAnsi="Verdana" w:cs="Arial"/>
                <w:i/>
                <w:sz w:val="20"/>
                <w:szCs w:val="20"/>
                <w:lang w:val="en-US" w:eastAsia="en-GB"/>
              </w:rPr>
            </w:pPr>
            <w:r w:rsidRPr="008318F1" w:rsidDel="00A27E1A">
              <w:rPr>
                <w:rFonts w:ascii="Verdana" w:eastAsia="Times New Roman" w:hAnsi="Verdana" w:cs="Arial"/>
                <w:i/>
                <w:sz w:val="20"/>
                <w:szCs w:val="20"/>
                <w:lang w:val="en-US" w:eastAsia="en-GB"/>
              </w:rPr>
              <w:t xml:space="preserve"> </w:t>
            </w:r>
            <w:r w:rsidRPr="008318F1">
              <w:rPr>
                <w:rFonts w:ascii="Verdana" w:eastAsia="Times New Roman" w:hAnsi="Verdana" w:cs="Arial"/>
                <w:i/>
                <w:sz w:val="20"/>
                <w:szCs w:val="20"/>
                <w:lang w:val="en-US" w:eastAsia="en-GB"/>
              </w:rPr>
              <w:t xml:space="preserve">[Insert Text; between </w:t>
            </w:r>
            <w:r w:rsidR="004819DF" w:rsidRPr="008318F1">
              <w:rPr>
                <w:rFonts w:ascii="Verdana" w:eastAsia="Times New Roman" w:hAnsi="Verdana" w:cs="Arial"/>
                <w:i/>
                <w:sz w:val="20"/>
                <w:szCs w:val="20"/>
                <w:lang w:val="en-US" w:eastAsia="en-GB"/>
              </w:rPr>
              <w:t>1</w:t>
            </w:r>
            <w:r w:rsidR="002E0E33" w:rsidRPr="008318F1">
              <w:rPr>
                <w:rFonts w:ascii="Verdana" w:eastAsia="Times New Roman" w:hAnsi="Verdana" w:cs="Arial"/>
                <w:i/>
                <w:sz w:val="20"/>
                <w:szCs w:val="20"/>
                <w:lang w:val="en-US" w:eastAsia="en-GB"/>
              </w:rPr>
              <w:t>5</w:t>
            </w:r>
            <w:r w:rsidR="004819DF" w:rsidRPr="008318F1">
              <w:rPr>
                <w:rFonts w:ascii="Verdana" w:eastAsia="Times New Roman" w:hAnsi="Verdana" w:cs="Arial"/>
                <w:i/>
                <w:sz w:val="20"/>
                <w:szCs w:val="20"/>
                <w:lang w:val="en-US" w:eastAsia="en-GB"/>
              </w:rPr>
              <w:t>0-350</w:t>
            </w:r>
            <w:r w:rsidRPr="008318F1">
              <w:rPr>
                <w:rFonts w:ascii="Verdana" w:eastAsia="Times New Roman" w:hAnsi="Verdana" w:cs="Arial"/>
                <w:i/>
                <w:sz w:val="20"/>
                <w:szCs w:val="20"/>
                <w:lang w:val="en-US" w:eastAsia="en-GB"/>
              </w:rPr>
              <w:t xml:space="preserve"> words]</w:t>
            </w:r>
          </w:p>
          <w:p w:rsidR="0031749F" w:rsidRPr="007D3E0A" w:rsidRDefault="0031749F" w:rsidP="0031749F">
            <w:pPr>
              <w:spacing w:after="0"/>
              <w:jc w:val="both"/>
              <w:textAlignment w:val="baseline"/>
              <w:rPr>
                <w:rFonts w:ascii="Verdana" w:eastAsia="Times New Roman" w:hAnsi="Verdana" w:cs="Arial"/>
                <w:color w:val="FF0000"/>
                <w:sz w:val="20"/>
                <w:szCs w:val="20"/>
                <w:lang w:val="en-US" w:eastAsia="en-GB"/>
              </w:rPr>
            </w:pPr>
          </w:p>
          <w:p w:rsidR="0031749F"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 xml:space="preserve">Each of the activity packages will be </w:t>
            </w:r>
            <w:r w:rsidR="0027359E" w:rsidRPr="008318F1">
              <w:rPr>
                <w:rFonts w:ascii="Verdana" w:eastAsia="Times New Roman" w:hAnsi="Verdana" w:cs="Arial"/>
                <w:i/>
                <w:sz w:val="20"/>
                <w:szCs w:val="20"/>
                <w:lang w:val="en-US" w:eastAsia="en-GB"/>
              </w:rPr>
              <w:t xml:space="preserve">developed </w:t>
            </w:r>
            <w:r w:rsidRPr="008318F1">
              <w:rPr>
                <w:rFonts w:ascii="Verdana" w:eastAsia="Times New Roman" w:hAnsi="Verdana" w:cs="Arial"/>
                <w:i/>
                <w:sz w:val="20"/>
                <w:szCs w:val="20"/>
                <w:lang w:val="en-US" w:eastAsia="en-GB"/>
              </w:rPr>
              <w:t xml:space="preserve">following </w:t>
            </w:r>
            <w:r w:rsidR="0027359E" w:rsidRPr="008318F1">
              <w:rPr>
                <w:rFonts w:ascii="Verdana" w:eastAsia="Times New Roman" w:hAnsi="Verdana" w:cs="Arial"/>
                <w:i/>
                <w:sz w:val="20"/>
                <w:szCs w:val="20"/>
                <w:lang w:val="en-US" w:eastAsia="en-GB"/>
              </w:rPr>
              <w:t>a standard approach</w:t>
            </w:r>
            <w:r w:rsidR="00596D02" w:rsidRPr="008318F1">
              <w:rPr>
                <w:rFonts w:ascii="Verdana" w:eastAsia="Times New Roman" w:hAnsi="Verdana" w:cs="Arial"/>
                <w:i/>
                <w:sz w:val="20"/>
                <w:szCs w:val="20"/>
                <w:lang w:val="en-US" w:eastAsia="en-GB"/>
              </w:rPr>
              <w:t xml:space="preserve"> [that can of course be adapted to specific needs]</w:t>
            </w:r>
            <w:r w:rsidR="0027359E" w:rsidRPr="008318F1">
              <w:rPr>
                <w:rFonts w:ascii="Verdana" w:eastAsia="Times New Roman" w:hAnsi="Verdana" w:cs="Arial"/>
                <w:i/>
                <w:sz w:val="20"/>
                <w:szCs w:val="20"/>
                <w:lang w:val="en-US" w:eastAsia="en-GB"/>
              </w:rPr>
              <w:t xml:space="preserve"> that includes the following deliverables</w:t>
            </w:r>
            <w:r w:rsidRPr="008318F1">
              <w:rPr>
                <w:rFonts w:ascii="Verdana" w:eastAsia="Times New Roman" w:hAnsi="Verdana" w:cs="Arial"/>
                <w:i/>
                <w:sz w:val="20"/>
                <w:szCs w:val="20"/>
                <w:lang w:val="en-US" w:eastAsia="en-GB"/>
              </w:rPr>
              <w:t>:</w:t>
            </w:r>
          </w:p>
          <w:p w:rsidR="0031749F"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“As is situation” analysis</w:t>
            </w:r>
            <w:r w:rsidR="00596D02" w:rsidRPr="008318F1">
              <w:rPr>
                <w:rFonts w:ascii="Verdana" w:eastAsia="Times New Roman" w:hAnsi="Verdana" w:cs="Arial"/>
                <w:i/>
                <w:sz w:val="20"/>
                <w:szCs w:val="20"/>
                <w:lang w:val="en-US" w:eastAsia="en-GB"/>
              </w:rPr>
              <w:t>;</w:t>
            </w:r>
          </w:p>
          <w:p w:rsidR="0031749F"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Business case, providing several alternatives for the beneficiary and stakeholders to decide upon it</w:t>
            </w:r>
            <w:r w:rsidR="00596D02" w:rsidRPr="008318F1">
              <w:rPr>
                <w:rFonts w:ascii="Verdana" w:eastAsia="Times New Roman" w:hAnsi="Verdana" w:cs="Arial"/>
                <w:i/>
                <w:sz w:val="20"/>
                <w:szCs w:val="20"/>
                <w:lang w:val="en-US" w:eastAsia="en-GB"/>
              </w:rPr>
              <w:t>;</w:t>
            </w:r>
          </w:p>
          <w:p w:rsidR="0031749F"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“To-be situation” design and gap analysis</w:t>
            </w:r>
            <w:r w:rsidR="00596D02" w:rsidRPr="008318F1">
              <w:rPr>
                <w:rFonts w:ascii="Verdana" w:eastAsia="Times New Roman" w:hAnsi="Verdana" w:cs="Arial"/>
                <w:i/>
                <w:sz w:val="20"/>
                <w:szCs w:val="20"/>
                <w:lang w:val="en-US" w:eastAsia="en-GB"/>
              </w:rPr>
              <w:t>;</w:t>
            </w:r>
          </w:p>
          <w:p w:rsidR="0031749F"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Roadmap/action plan</w:t>
            </w:r>
            <w:r w:rsidR="00596D02" w:rsidRPr="008318F1">
              <w:rPr>
                <w:rFonts w:ascii="Verdana" w:eastAsia="Times New Roman" w:hAnsi="Verdana" w:cs="Arial"/>
                <w:i/>
                <w:sz w:val="20"/>
                <w:szCs w:val="20"/>
                <w:lang w:val="en-US" w:eastAsia="en-GB"/>
              </w:rPr>
              <w:t>;</w:t>
            </w:r>
          </w:p>
          <w:p w:rsidR="004E36C2" w:rsidRPr="008318F1" w:rsidRDefault="0031749F" w:rsidP="008318F1">
            <w:pPr>
              <w:spacing w:after="0"/>
              <w:ind w:left="36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Change management plan for the implementation of the strategy.</w:t>
            </w:r>
          </w:p>
          <w:p w:rsidR="00D81722" w:rsidRPr="007D3E0A" w:rsidRDefault="00D81722" w:rsidP="005B0AB3">
            <w:pPr>
              <w:spacing w:after="0"/>
              <w:jc w:val="both"/>
              <w:rPr>
                <w:rFonts w:ascii="Verdana" w:eastAsia="Times New Roman" w:hAnsi="Verdana" w:cs="Arial"/>
                <w:b/>
                <w:bCs/>
                <w:sz w:val="20"/>
                <w:szCs w:val="20"/>
                <w:lang w:val="en-US" w:eastAsia="en-GB"/>
              </w:rPr>
            </w:pPr>
          </w:p>
        </w:tc>
      </w:tr>
      <w:tr w:rsidR="00C52F24"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C52F24" w:rsidRPr="007D3E0A" w:rsidRDefault="00C52F24" w:rsidP="005B0AB3">
            <w:pPr>
              <w:pStyle w:val="Text2"/>
              <w:spacing w:after="0"/>
              <w:ind w:left="0"/>
              <w:rPr>
                <w:rFonts w:ascii="Verdana" w:hAnsi="Verdana" w:cs="Arial"/>
                <w:b/>
                <w:bCs/>
                <w:sz w:val="20"/>
                <w:szCs w:val="20"/>
              </w:rPr>
            </w:pPr>
            <w:r w:rsidRPr="007D3E0A">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C52F24" w:rsidRPr="007D3E0A" w:rsidRDefault="00EC5A01" w:rsidP="005B0AB3">
            <w:pPr>
              <w:spacing w:after="0"/>
              <w:jc w:val="both"/>
              <w:rPr>
                <w:rFonts w:ascii="Verdana" w:eastAsia="Times New Roman" w:hAnsi="Verdana" w:cs="Arial"/>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Indicate the possible duration of the support measures requested (all measures together) and</w:t>
            </w:r>
            <w:r w:rsidR="000A48F1" w:rsidRPr="007D3E0A">
              <w:rPr>
                <w:rFonts w:ascii="Verdana" w:eastAsia="Times New Roman" w:hAnsi="Verdana" w:cs="Arial"/>
                <w:b/>
                <w:bCs/>
                <w:color w:val="000000" w:themeColor="text1"/>
                <w:sz w:val="20"/>
                <w:szCs w:val="20"/>
                <w:lang w:val="en-US" w:eastAsia="en-GB"/>
              </w:rPr>
              <w:t>,</w:t>
            </w:r>
            <w:r w:rsidRPr="007D3E0A">
              <w:rPr>
                <w:rFonts w:ascii="Verdana" w:eastAsia="Times New Roman" w:hAnsi="Verdana" w:cs="Arial"/>
                <w:b/>
                <w:bCs/>
                <w:color w:val="000000" w:themeColor="text1"/>
                <w:sz w:val="20"/>
                <w:szCs w:val="20"/>
                <w:lang w:val="en-US" w:eastAsia="en-GB"/>
              </w:rPr>
              <w:t xml:space="preserve"> if available, an indicative timeline of each individual measure.</w:t>
            </w:r>
          </w:p>
        </w:tc>
      </w:tr>
      <w:tr w:rsidR="00C52F24"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44D0C" w:rsidRPr="007D3E0A" w:rsidRDefault="00CA696C" w:rsidP="009B28F8">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p>
        </w:tc>
      </w:tr>
      <w:tr w:rsidR="008A787C" w:rsidRPr="007D3E0A" w:rsidTr="0005104D">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auto"/>
            <w:vAlign w:val="center"/>
          </w:tcPr>
          <w:p w:rsidR="008A787C" w:rsidRPr="007D3E0A" w:rsidRDefault="008A787C" w:rsidP="005B0AB3">
            <w:pPr>
              <w:pStyle w:val="Text2"/>
              <w:spacing w:after="0"/>
              <w:ind w:left="0"/>
              <w:rPr>
                <w:rFonts w:ascii="Verdana" w:hAnsi="Verdana" w:cs="Arial"/>
                <w:b/>
                <w:bCs/>
                <w:sz w:val="20"/>
                <w:szCs w:val="20"/>
              </w:rPr>
            </w:pPr>
            <w:r w:rsidRPr="007D3E0A">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auto"/>
            <w:vAlign w:val="center"/>
          </w:tcPr>
          <w:p w:rsidR="008A787C" w:rsidRPr="007D3E0A" w:rsidRDefault="00EC5A01" w:rsidP="005B0AB3">
            <w:pPr>
              <w:pStyle w:val="Text2"/>
              <w:spacing w:after="0"/>
              <w:ind w:left="0"/>
              <w:rPr>
                <w:rFonts w:ascii="Verdana" w:hAnsi="Verdana" w:cs="Arial"/>
                <w:b/>
                <w:bCs/>
                <w:color w:val="000000" w:themeColor="text1"/>
                <w:sz w:val="20"/>
                <w:szCs w:val="20"/>
              </w:rPr>
            </w:pPr>
            <w:r w:rsidRPr="007D3E0A">
              <w:rPr>
                <w:rFonts w:ascii="Verdana" w:hAnsi="Verdana" w:cs="Arial"/>
                <w:b/>
                <w:bCs/>
                <w:color w:val="000000" w:themeColor="text1"/>
                <w:sz w:val="20"/>
                <w:szCs w:val="20"/>
                <w:lang w:val="en-US"/>
              </w:rPr>
              <w:t>Indicate the estimated total cost of the support measures requested (in EUR).</w:t>
            </w:r>
          </w:p>
        </w:tc>
      </w:tr>
      <w:tr w:rsidR="008A787C"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44D0C" w:rsidRPr="007D3E0A" w:rsidRDefault="008A787C" w:rsidP="009B28F8">
            <w:pPr>
              <w:spacing w:after="0"/>
              <w:jc w:val="both"/>
              <w:rPr>
                <w:rFonts w:ascii="Verdana" w:eastAsia="Times New Roman" w:hAnsi="Verdana" w:cs="Arial"/>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number; numerical field only, no spaces, commas, any other characters]</w:t>
            </w:r>
          </w:p>
        </w:tc>
      </w:tr>
      <w:tr w:rsidR="008A787C" w:rsidRPr="007D3E0A" w:rsidTr="00144D0C">
        <w:trPr>
          <w:trHeight w:val="1020"/>
        </w:trPr>
        <w:tc>
          <w:tcPr>
            <w:tcW w:w="486" w:type="pct"/>
            <w:tcBorders>
              <w:top w:val="single" w:sz="6" w:space="0" w:color="auto"/>
              <w:left w:val="single" w:sz="12" w:space="0" w:color="auto"/>
              <w:bottom w:val="single" w:sz="6" w:space="0" w:color="auto"/>
              <w:right w:val="single" w:sz="4" w:space="0" w:color="auto"/>
            </w:tcBorders>
            <w:shd w:val="clear" w:color="auto" w:fill="auto"/>
            <w:vAlign w:val="center"/>
          </w:tcPr>
          <w:p w:rsidR="008A787C" w:rsidRPr="007D3E0A" w:rsidRDefault="008A787C" w:rsidP="005B0AB3">
            <w:pPr>
              <w:pStyle w:val="Text2"/>
              <w:spacing w:after="0"/>
              <w:ind w:left="0"/>
              <w:rPr>
                <w:rFonts w:ascii="Verdana" w:hAnsi="Verdana" w:cs="Arial"/>
                <w:sz w:val="20"/>
                <w:szCs w:val="20"/>
                <w:lang w:val="en-US"/>
              </w:rPr>
            </w:pPr>
            <w:r w:rsidRPr="007D3E0A">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auto"/>
            <w:vAlign w:val="center"/>
          </w:tcPr>
          <w:p w:rsidR="008A787C" w:rsidRPr="007D3E0A" w:rsidRDefault="00EC5A01" w:rsidP="009B28F8">
            <w:pPr>
              <w:rPr>
                <w:rFonts w:ascii="Verdana" w:hAnsi="Verdana" w:cs="Arial"/>
                <w:b/>
                <w:bCs/>
                <w:color w:val="000000" w:themeColor="text1"/>
                <w:sz w:val="20"/>
                <w:szCs w:val="20"/>
                <w:lang w:val="en-US"/>
              </w:rPr>
            </w:pPr>
            <w:r w:rsidRPr="007D3E0A">
              <w:rPr>
                <w:rFonts w:ascii="Verdana" w:hAnsi="Verdana" w:cs="Arial"/>
                <w:b/>
                <w:bCs/>
                <w:color w:val="000000" w:themeColor="text1"/>
                <w:sz w:val="20"/>
                <w:szCs w:val="20"/>
                <w:lang w:val="en-US"/>
              </w:rPr>
              <w:t xml:space="preserve">Additional information </w:t>
            </w:r>
            <w:r w:rsidR="00217AFD" w:rsidRPr="007D3E0A">
              <w:rPr>
                <w:rFonts w:ascii="Verdana" w:hAnsi="Verdana" w:cs="Arial"/>
                <w:b/>
                <w:bCs/>
                <w:color w:val="000000" w:themeColor="text1"/>
                <w:sz w:val="20"/>
                <w:szCs w:val="20"/>
                <w:lang w:val="en-US"/>
              </w:rPr>
              <w:t>(</w:t>
            </w:r>
            <w:r w:rsidR="00AF08B2" w:rsidRPr="007D3E0A">
              <w:rPr>
                <w:rFonts w:ascii="Verdana" w:hAnsi="Verdana"/>
                <w:b/>
                <w:bCs/>
                <w:color w:val="000000" w:themeColor="text1"/>
                <w:sz w:val="20"/>
                <w:szCs w:val="20"/>
                <w:lang w:val="en-US"/>
              </w:rPr>
              <w:t>if known, please provide further explanation and indicative cost estimation for each key output/deliverable</w:t>
            </w:r>
            <w:r w:rsidR="00AF08B2" w:rsidRPr="007D3E0A">
              <w:rPr>
                <w:rFonts w:ascii="Verdana" w:hAnsi="Verdana"/>
                <w:b/>
                <w:bCs/>
                <w:color w:val="000000" w:themeColor="text1"/>
                <w:sz w:val="20"/>
                <w:szCs w:val="20"/>
              </w:rPr>
              <w:t xml:space="preserve">, including the </w:t>
            </w:r>
            <w:r w:rsidR="00AF08B2" w:rsidRPr="007D3E0A">
              <w:rPr>
                <w:rFonts w:ascii="Verdana" w:hAnsi="Verdana"/>
                <w:b/>
                <w:bCs/>
                <w:color w:val="000000" w:themeColor="text1"/>
                <w:sz w:val="20"/>
                <w:szCs w:val="20"/>
                <w:lang w:val="en-US"/>
              </w:rPr>
              <w:t>foreseen activities).</w:t>
            </w:r>
          </w:p>
        </w:tc>
      </w:tr>
      <w:tr w:rsidR="008A787C"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A5A63" w:rsidRPr="007D3E0A" w:rsidRDefault="008A787C" w:rsidP="006B4E8B">
            <w:pPr>
              <w:spacing w:after="0"/>
              <w:jc w:val="both"/>
              <w:rPr>
                <w:rFonts w:ascii="Verdana" w:eastAsia="Times New Roman" w:hAnsi="Verdana" w:cs="Arial"/>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r w:rsidR="006B4E8B" w:rsidRPr="007D3E0A">
              <w:rPr>
                <w:rFonts w:ascii="Verdana" w:eastAsia="Times New Roman" w:hAnsi="Verdana" w:cs="Arial"/>
                <w:color w:val="000000" w:themeColor="text1"/>
                <w:sz w:val="20"/>
                <w:szCs w:val="20"/>
                <w:lang w:val="en-US" w:eastAsia="en-GB"/>
              </w:rPr>
              <w:t xml:space="preserve"> between 50-100 words</w:t>
            </w:r>
            <w:r w:rsidRPr="007D3E0A">
              <w:rPr>
                <w:rFonts w:ascii="Verdana" w:eastAsia="Times New Roman" w:hAnsi="Verdana" w:cs="Arial"/>
                <w:color w:val="000000" w:themeColor="text1"/>
                <w:sz w:val="20"/>
                <w:szCs w:val="20"/>
                <w:lang w:val="en-US" w:eastAsia="en-GB"/>
              </w:rPr>
              <w:t>]</w:t>
            </w:r>
          </w:p>
          <w:p w:rsidR="00144D0C" w:rsidRPr="007D3E0A" w:rsidRDefault="00144D0C" w:rsidP="006B4E8B">
            <w:pPr>
              <w:spacing w:after="0"/>
              <w:jc w:val="both"/>
              <w:rPr>
                <w:rFonts w:ascii="Verdana" w:eastAsia="Times New Roman" w:hAnsi="Verdana" w:cs="Arial"/>
                <w:color w:val="000000" w:themeColor="text1"/>
                <w:sz w:val="20"/>
                <w:szCs w:val="20"/>
                <w:lang w:val="en-US" w:eastAsia="en-GB"/>
              </w:rPr>
            </w:pPr>
          </w:p>
        </w:tc>
      </w:tr>
      <w:tr w:rsidR="00C52F24"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C52F24" w:rsidRPr="007D3E0A" w:rsidRDefault="008A787C" w:rsidP="005B0AB3">
            <w:pPr>
              <w:pStyle w:val="Text2"/>
              <w:spacing w:after="0"/>
              <w:ind w:left="0"/>
              <w:rPr>
                <w:rFonts w:ascii="Verdana" w:hAnsi="Verdana" w:cs="Arial"/>
                <w:b/>
                <w:bCs/>
                <w:sz w:val="20"/>
                <w:szCs w:val="20"/>
              </w:rPr>
            </w:pPr>
            <w:r w:rsidRPr="007D3E0A">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C52F24" w:rsidRPr="007D3E0A" w:rsidRDefault="00EC5A01" w:rsidP="005B0AB3">
            <w:pPr>
              <w:spacing w:after="0"/>
              <w:jc w:val="both"/>
              <w:rPr>
                <w:rFonts w:ascii="Verdana" w:eastAsia="Times New Roman" w:hAnsi="Verdana" w:cs="Arial"/>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 xml:space="preserve">Indicate the expected results (what is the ultimate objective that the technical support should achieve) and the expected use of these </w:t>
            </w:r>
            <w:r w:rsidRPr="007D3E0A">
              <w:rPr>
                <w:rFonts w:ascii="Verdana" w:eastAsia="Times New Roman" w:hAnsi="Verdana" w:cs="Arial"/>
                <w:b/>
                <w:bCs/>
                <w:color w:val="000000" w:themeColor="text1"/>
                <w:sz w:val="20"/>
                <w:szCs w:val="20"/>
                <w:lang w:val="en-US" w:eastAsia="en-GB"/>
              </w:rPr>
              <w:lastRenderedPageBreak/>
              <w:t>results (how will these be taken forward by the Member State).</w:t>
            </w:r>
          </w:p>
        </w:tc>
      </w:tr>
      <w:tr w:rsidR="00C52F24" w:rsidRPr="007D3E0A" w:rsidTr="0005104D">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52F24" w:rsidRPr="007D3E0A" w:rsidRDefault="00A674E4" w:rsidP="00162DA4">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lastRenderedPageBreak/>
              <w:t>[Insert Text; between 200-250 words]</w:t>
            </w:r>
          </w:p>
        </w:tc>
      </w:tr>
      <w:tr w:rsidR="00217AFD"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217AFD" w:rsidRPr="007D3E0A" w:rsidRDefault="00217AFD" w:rsidP="005B0AB3">
            <w:pPr>
              <w:pStyle w:val="Text2"/>
              <w:spacing w:after="0"/>
              <w:ind w:left="0"/>
              <w:rPr>
                <w:rFonts w:ascii="Verdana" w:hAnsi="Verdana" w:cs="Arial"/>
                <w:b/>
                <w:bCs/>
                <w:sz w:val="20"/>
                <w:szCs w:val="20"/>
              </w:rPr>
            </w:pPr>
            <w:r w:rsidRPr="007D3E0A">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217AFD" w:rsidRPr="007D3E0A" w:rsidRDefault="00217AFD" w:rsidP="008C2EFF">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b/>
                <w:bCs/>
                <w:color w:val="000000" w:themeColor="text1"/>
                <w:sz w:val="20"/>
                <w:szCs w:val="20"/>
                <w:lang w:val="en-US" w:eastAsia="en-GB"/>
              </w:rPr>
              <w:t>In case your entity has already received technical support under the SRSP or the TSI in the past,</w:t>
            </w:r>
            <w:r w:rsidR="006B4E8B" w:rsidRPr="007D3E0A">
              <w:rPr>
                <w:rFonts w:ascii="Verdana" w:eastAsia="Times New Roman" w:hAnsi="Verdana" w:cs="Arial"/>
                <w:b/>
                <w:bCs/>
                <w:color w:val="000000" w:themeColor="text1"/>
                <w:sz w:val="20"/>
                <w:szCs w:val="20"/>
                <w:lang w:val="en-US" w:eastAsia="en-GB"/>
              </w:rPr>
              <w:t xml:space="preserve"> in an area relevant</w:t>
            </w:r>
            <w:r w:rsidRPr="007D3E0A">
              <w:rPr>
                <w:rFonts w:ascii="Verdana" w:eastAsia="Times New Roman" w:hAnsi="Verdana" w:cs="Arial"/>
                <w:b/>
                <w:bCs/>
                <w:color w:val="000000" w:themeColor="text1"/>
                <w:sz w:val="20"/>
                <w:szCs w:val="20"/>
                <w:lang w:val="en-US" w:eastAsia="en-GB"/>
              </w:rPr>
              <w:t xml:space="preserve"> </w:t>
            </w:r>
            <w:r w:rsidR="006B4E8B" w:rsidRPr="007D3E0A">
              <w:rPr>
                <w:rFonts w:ascii="Verdana" w:eastAsia="Times New Roman" w:hAnsi="Verdana" w:cs="Arial"/>
                <w:b/>
                <w:bCs/>
                <w:color w:val="000000" w:themeColor="text1"/>
                <w:sz w:val="20"/>
                <w:szCs w:val="20"/>
                <w:lang w:val="en-US" w:eastAsia="en-GB"/>
              </w:rPr>
              <w:t xml:space="preserve">to the reform/support requested, </w:t>
            </w:r>
            <w:r w:rsidRPr="007D3E0A">
              <w:rPr>
                <w:rFonts w:ascii="Verdana" w:eastAsia="Times New Roman" w:hAnsi="Verdana" w:cs="Arial"/>
                <w:b/>
                <w:bCs/>
                <w:color w:val="000000" w:themeColor="text1"/>
                <w:sz w:val="20"/>
                <w:szCs w:val="20"/>
                <w:lang w:val="en-US" w:eastAsia="en-GB"/>
              </w:rPr>
              <w:t>please indicate how your entity has used the results of this support.</w:t>
            </w:r>
            <w:r w:rsidR="006B4E8B" w:rsidRPr="007D3E0A">
              <w:rPr>
                <w:rFonts w:ascii="Verdana" w:eastAsia="Times New Roman" w:hAnsi="Verdana" w:cs="Arial"/>
                <w:b/>
                <w:bCs/>
                <w:color w:val="000000" w:themeColor="text1"/>
                <w:sz w:val="20"/>
                <w:szCs w:val="20"/>
                <w:lang w:val="en-US" w:eastAsia="en-GB"/>
              </w:rPr>
              <w:t xml:space="preserve"> </w:t>
            </w:r>
          </w:p>
        </w:tc>
      </w:tr>
      <w:tr w:rsidR="00217AFD"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217AFD" w:rsidRPr="007D3E0A" w:rsidRDefault="00217AFD" w:rsidP="005B0AB3">
            <w:pPr>
              <w:spacing w:after="0"/>
              <w:jc w:val="both"/>
              <w:rPr>
                <w:rFonts w:ascii="Verdana" w:eastAsia="Times New Roman" w:hAnsi="Verdana" w:cs="Arial"/>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 between 200-250 words]</w:t>
            </w:r>
          </w:p>
        </w:tc>
      </w:tr>
      <w:tr w:rsidR="00C52F24"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C52F24" w:rsidRPr="007D3E0A" w:rsidRDefault="008A787C" w:rsidP="005B0AB3">
            <w:pPr>
              <w:pStyle w:val="Text2"/>
              <w:spacing w:after="0"/>
              <w:ind w:left="0"/>
              <w:rPr>
                <w:rFonts w:ascii="Verdana" w:hAnsi="Verdana" w:cs="Arial"/>
                <w:b/>
                <w:bCs/>
                <w:sz w:val="20"/>
                <w:szCs w:val="20"/>
              </w:rPr>
            </w:pPr>
            <w:r w:rsidRPr="007D3E0A">
              <w:rPr>
                <w:rFonts w:ascii="Verdana" w:hAnsi="Verdana" w:cs="Arial"/>
                <w:b/>
                <w:bCs/>
                <w:sz w:val="20"/>
                <w:szCs w:val="20"/>
              </w:rPr>
              <w:t>2.</w:t>
            </w:r>
            <w:r w:rsidR="00217AFD" w:rsidRPr="007D3E0A">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C52F24" w:rsidRPr="007D3E0A" w:rsidRDefault="00EC5A01" w:rsidP="005B0AB3">
            <w:pPr>
              <w:spacing w:after="0"/>
              <w:jc w:val="both"/>
              <w:rPr>
                <w:rFonts w:ascii="Verdana" w:eastAsia="Times New Roman" w:hAnsi="Verdana" w:cs="Arial"/>
                <w:b/>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Provide information on the administrative capacity of the recipient national authority (i.</w:t>
            </w:r>
            <w:r w:rsidR="005B0AB3" w:rsidRPr="007D3E0A">
              <w:rPr>
                <w:rFonts w:ascii="Verdana" w:eastAsia="Times New Roman" w:hAnsi="Verdana" w:cs="Arial"/>
                <w:b/>
                <w:bCs/>
                <w:color w:val="000000" w:themeColor="text1"/>
                <w:sz w:val="20"/>
                <w:szCs w:val="20"/>
                <w:lang w:val="en-US" w:eastAsia="en-GB"/>
              </w:rPr>
              <w:t>e</w:t>
            </w:r>
            <w:r w:rsidRPr="007D3E0A">
              <w:rPr>
                <w:rFonts w:ascii="Verdana" w:eastAsia="Times New Roman" w:hAnsi="Verdana" w:cs="Arial"/>
                <w:b/>
                <w:bCs/>
                <w:color w:val="000000" w:themeColor="text1"/>
                <w:sz w:val="20"/>
                <w:szCs w:val="20"/>
                <w:lang w:val="en-US" w:eastAsia="en-GB"/>
              </w:rPr>
              <w:t>. staff availability</w:t>
            </w:r>
            <w:r w:rsidR="006D5913" w:rsidRPr="007D3E0A">
              <w:rPr>
                <w:rFonts w:ascii="Verdana" w:eastAsia="Times New Roman" w:hAnsi="Verdana" w:cs="Arial"/>
                <w:b/>
                <w:bCs/>
                <w:color w:val="000000" w:themeColor="text1"/>
                <w:sz w:val="20"/>
                <w:szCs w:val="20"/>
                <w:lang w:val="en-US" w:eastAsia="en-GB"/>
              </w:rPr>
              <w:t xml:space="preserve"> in relation with the requested support measures and the </w:t>
            </w:r>
            <w:r w:rsidRPr="007D3E0A">
              <w:rPr>
                <w:rFonts w:ascii="Verdana" w:eastAsia="Times New Roman" w:hAnsi="Verdana" w:cs="Arial"/>
                <w:b/>
                <w:bCs/>
                <w:color w:val="000000" w:themeColor="text1"/>
                <w:sz w:val="20"/>
                <w:szCs w:val="20"/>
                <w:lang w:val="en-US" w:eastAsia="en-GB"/>
              </w:rPr>
              <w:t xml:space="preserve">follow-up on </w:t>
            </w:r>
            <w:r w:rsidR="006D5913" w:rsidRPr="007D3E0A">
              <w:rPr>
                <w:rFonts w:ascii="Verdana" w:eastAsia="Times New Roman" w:hAnsi="Verdana" w:cs="Arial"/>
                <w:b/>
                <w:bCs/>
                <w:color w:val="000000" w:themeColor="text1"/>
                <w:sz w:val="20"/>
                <w:szCs w:val="20"/>
                <w:lang w:val="en-US" w:eastAsia="en-GB"/>
              </w:rPr>
              <w:t>their</w:t>
            </w:r>
            <w:r w:rsidRPr="007D3E0A">
              <w:rPr>
                <w:rFonts w:ascii="Verdana" w:eastAsia="Times New Roman" w:hAnsi="Verdana" w:cs="Arial"/>
                <w:b/>
                <w:bCs/>
                <w:color w:val="000000" w:themeColor="text1"/>
                <w:sz w:val="20"/>
                <w:szCs w:val="20"/>
                <w:lang w:val="en-US" w:eastAsia="en-GB"/>
              </w:rPr>
              <w:t xml:space="preserve"> results).</w:t>
            </w:r>
            <w:r w:rsidR="007D6BEA" w:rsidRPr="007D3E0A">
              <w:rPr>
                <w:rFonts w:ascii="Verdana" w:eastAsia="Times New Roman" w:hAnsi="Verdana" w:cs="Arial"/>
                <w:b/>
                <w:bCs/>
                <w:color w:val="000000" w:themeColor="text1"/>
                <w:sz w:val="20"/>
                <w:szCs w:val="20"/>
                <w:lang w:val="en-US" w:eastAsia="en-GB"/>
              </w:rPr>
              <w:t xml:space="preserve"> </w:t>
            </w:r>
            <w:r w:rsidR="007D6BEA" w:rsidRPr="007D3E0A">
              <w:rPr>
                <w:rFonts w:ascii="Verdana" w:hAnsi="Verdana"/>
                <w:b/>
                <w:bCs/>
                <w:color w:val="000000" w:themeColor="text1"/>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C52F24" w:rsidRPr="007D3E0A" w:rsidTr="0005104D">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52F24" w:rsidRPr="007D3E0A" w:rsidRDefault="00162DA4" w:rsidP="009B28F8">
            <w:pPr>
              <w:spacing w:after="0"/>
              <w:jc w:val="both"/>
              <w:rPr>
                <w:rFonts w:ascii="Verdana" w:eastAsia="Times New Roman" w:hAnsi="Verdana" w:cs="Arial"/>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 between 150-200 words]</w:t>
            </w:r>
          </w:p>
        </w:tc>
      </w:tr>
      <w:tr w:rsidR="003B077A"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3B077A" w:rsidRPr="007D3E0A" w:rsidRDefault="003B077A" w:rsidP="005B0AB3">
            <w:pPr>
              <w:pStyle w:val="Text2"/>
              <w:spacing w:after="0"/>
              <w:ind w:left="0"/>
              <w:rPr>
                <w:rFonts w:ascii="Verdana" w:hAnsi="Verdana" w:cs="Arial"/>
                <w:b/>
                <w:bCs/>
                <w:sz w:val="20"/>
                <w:szCs w:val="20"/>
              </w:rPr>
            </w:pPr>
            <w:r w:rsidRPr="007D3E0A">
              <w:rPr>
                <w:rFonts w:ascii="Verdana" w:hAnsi="Verdana" w:cs="Arial"/>
                <w:b/>
                <w:bCs/>
                <w:sz w:val="20"/>
                <w:szCs w:val="20"/>
              </w:rPr>
              <w:t>2.</w:t>
            </w:r>
            <w:r w:rsidR="0E457489" w:rsidRPr="007D3E0A">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3B077A" w:rsidRPr="007D3E0A" w:rsidRDefault="003B077A" w:rsidP="004A67DF">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b/>
                <w:bCs/>
                <w:color w:val="000000" w:themeColor="text1"/>
                <w:sz w:val="20"/>
                <w:szCs w:val="20"/>
                <w:lang w:val="en-US" w:eastAsia="en-GB"/>
              </w:rPr>
              <w:t xml:space="preserve">Indicate the names of stakeholders (e.g. other Ministries or beneficiaries) which </w:t>
            </w:r>
            <w:r w:rsidR="00BB19CD" w:rsidRPr="007D3E0A">
              <w:rPr>
                <w:rFonts w:ascii="Verdana" w:eastAsia="Times New Roman" w:hAnsi="Verdana" w:cs="Arial"/>
                <w:b/>
                <w:bCs/>
                <w:color w:val="000000" w:themeColor="text1"/>
                <w:sz w:val="20"/>
                <w:szCs w:val="20"/>
                <w:lang w:val="en-US" w:eastAsia="en-GB"/>
              </w:rPr>
              <w:t>may</w:t>
            </w:r>
            <w:r w:rsidRPr="007D3E0A">
              <w:rPr>
                <w:rFonts w:ascii="Verdana" w:eastAsia="Times New Roman" w:hAnsi="Verdana" w:cs="Arial"/>
                <w:b/>
                <w:bCs/>
                <w:color w:val="000000" w:themeColor="text1"/>
                <w:sz w:val="20"/>
                <w:szCs w:val="20"/>
                <w:lang w:val="en-US" w:eastAsia="en-GB"/>
              </w:rPr>
              <w:t xml:space="preserve"> need to be involved in the design or implementation of </w:t>
            </w:r>
            <w:r w:rsidR="006D5913" w:rsidRPr="007D3E0A">
              <w:rPr>
                <w:rFonts w:ascii="Verdana" w:eastAsia="Times New Roman" w:hAnsi="Verdana" w:cs="Arial"/>
                <w:b/>
                <w:bCs/>
                <w:color w:val="000000" w:themeColor="text1"/>
                <w:sz w:val="20"/>
                <w:szCs w:val="20"/>
                <w:lang w:val="en-US" w:eastAsia="en-GB"/>
              </w:rPr>
              <w:t>the requested support measures</w:t>
            </w:r>
            <w:r w:rsidRPr="007D3E0A">
              <w:rPr>
                <w:rFonts w:ascii="Verdana" w:eastAsia="Times New Roman" w:hAnsi="Verdana" w:cs="Arial"/>
                <w:b/>
                <w:bCs/>
                <w:color w:val="000000" w:themeColor="text1"/>
                <w:sz w:val="20"/>
                <w:szCs w:val="20"/>
                <w:lang w:val="en-US" w:eastAsia="en-GB"/>
              </w:rPr>
              <w:t>.</w:t>
            </w:r>
            <w:r w:rsidR="006B4E8B" w:rsidRPr="007D3E0A">
              <w:rPr>
                <w:rFonts w:ascii="Verdana" w:eastAsia="Times New Roman" w:hAnsi="Verdana" w:cs="Arial"/>
                <w:b/>
                <w:bCs/>
                <w:color w:val="000000" w:themeColor="text1"/>
                <w:sz w:val="20"/>
                <w:szCs w:val="20"/>
                <w:lang w:val="en-US" w:eastAsia="en-GB"/>
              </w:rPr>
              <w:t xml:space="preserve"> </w:t>
            </w:r>
          </w:p>
        </w:tc>
      </w:tr>
      <w:tr w:rsidR="003B077A" w:rsidRPr="007D3E0A" w:rsidTr="0005104D">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3B077A" w:rsidRPr="007D3E0A" w:rsidRDefault="007A2DB5" w:rsidP="005B0AB3">
            <w:pPr>
              <w:spacing w:after="0"/>
              <w:jc w:val="both"/>
              <w:rPr>
                <w:rFonts w:ascii="Verdana" w:eastAsia="Times New Roman" w:hAnsi="Verdana" w:cs="Arial"/>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 between 50-100 words]</w:t>
            </w:r>
          </w:p>
        </w:tc>
      </w:tr>
      <w:tr w:rsidR="007D3E0A" w:rsidRPr="007D3E0A" w:rsidTr="0005104D">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auto"/>
            <w:vAlign w:val="center"/>
          </w:tcPr>
          <w:p w:rsidR="00C52F24" w:rsidRPr="007D3E0A" w:rsidRDefault="008A787C" w:rsidP="005B0AB3">
            <w:pPr>
              <w:pStyle w:val="Text2"/>
              <w:spacing w:after="0"/>
              <w:ind w:left="0"/>
              <w:rPr>
                <w:rFonts w:ascii="Verdana" w:hAnsi="Verdana" w:cs="Arial"/>
                <w:b/>
                <w:bCs/>
                <w:sz w:val="20"/>
                <w:szCs w:val="20"/>
              </w:rPr>
            </w:pPr>
            <w:r w:rsidRPr="007D3E0A">
              <w:rPr>
                <w:rFonts w:ascii="Verdana" w:hAnsi="Verdana" w:cs="Arial"/>
                <w:b/>
                <w:bCs/>
                <w:sz w:val="20"/>
                <w:szCs w:val="20"/>
              </w:rPr>
              <w:t>2.</w:t>
            </w:r>
            <w:r w:rsidR="0E457489" w:rsidRPr="007D3E0A">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auto"/>
            <w:vAlign w:val="center"/>
          </w:tcPr>
          <w:p w:rsidR="00C52F24" w:rsidRPr="007D3E0A" w:rsidRDefault="00EC5A01" w:rsidP="005B0AB3">
            <w:pPr>
              <w:spacing w:after="0"/>
              <w:jc w:val="both"/>
              <w:rPr>
                <w:rFonts w:ascii="Verdana" w:eastAsia="Times New Roman" w:hAnsi="Verdana" w:cs="Arial"/>
                <w:b/>
                <w:color w:val="000000" w:themeColor="text1"/>
                <w:sz w:val="20"/>
                <w:szCs w:val="20"/>
                <w:u w:val="single"/>
                <w:lang w:val="en-US" w:eastAsia="en-GB"/>
              </w:rPr>
            </w:pPr>
            <w:r w:rsidRPr="007D3E0A">
              <w:rPr>
                <w:rFonts w:ascii="Verdana" w:eastAsia="Times New Roman" w:hAnsi="Verdana" w:cs="Arial"/>
                <w:b/>
                <w:bCs/>
                <w:color w:val="000000" w:themeColor="text1"/>
                <w:sz w:val="20"/>
                <w:szCs w:val="20"/>
                <w:lang w:val="en-US" w:eastAsia="en-GB"/>
              </w:rPr>
              <w:t>(If applicable,) indicate any envisaged provider of support (please do not provide names of private providers).</w:t>
            </w:r>
            <w:r w:rsidR="000573A6" w:rsidRPr="007D3E0A">
              <w:rPr>
                <w:rFonts w:ascii="Verdana" w:eastAsia="Times New Roman" w:hAnsi="Verdana" w:cs="Arial"/>
                <w:b/>
                <w:bCs/>
                <w:color w:val="000000" w:themeColor="text1"/>
                <w:sz w:val="20"/>
                <w:szCs w:val="20"/>
                <w:lang w:val="en-US" w:eastAsia="en-GB"/>
              </w:rPr>
              <w:t xml:space="preserve"> </w:t>
            </w:r>
            <w:r w:rsidR="006D5913" w:rsidRPr="007D3E0A">
              <w:rPr>
                <w:rFonts w:ascii="Verdana" w:eastAsia="Times New Roman" w:hAnsi="Verdana" w:cs="Arial"/>
                <w:b/>
                <w:bCs/>
                <w:color w:val="000000" w:themeColor="text1"/>
                <w:sz w:val="20"/>
                <w:szCs w:val="20"/>
                <w:lang w:val="en-US" w:eastAsia="en-GB"/>
              </w:rPr>
              <w:t>Include explanations as to their</w:t>
            </w:r>
            <w:r w:rsidR="000573A6" w:rsidRPr="007D3E0A">
              <w:rPr>
                <w:rFonts w:ascii="Verdana" w:eastAsia="Times New Roman" w:hAnsi="Verdana" w:cs="Arial"/>
                <w:b/>
                <w:bCs/>
                <w:color w:val="000000" w:themeColor="text1"/>
                <w:sz w:val="20"/>
                <w:szCs w:val="20"/>
                <w:lang w:val="en-US" w:eastAsia="en-GB"/>
              </w:rPr>
              <w:t xml:space="preserve"> know-how/capacity.</w:t>
            </w:r>
          </w:p>
        </w:tc>
      </w:tr>
      <w:tr w:rsidR="007D3E0A" w:rsidRPr="007D3E0A" w:rsidTr="0005104D">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rsidR="00C52F24" w:rsidRPr="007D3E0A" w:rsidRDefault="00C52F24" w:rsidP="005B0AB3">
            <w:pPr>
              <w:spacing w:after="0"/>
              <w:jc w:val="both"/>
              <w:rPr>
                <w:rFonts w:ascii="Verdana" w:eastAsia="Times New Roman" w:hAnsi="Verdana" w:cs="Arial"/>
                <w:b/>
                <w:bCs/>
                <w:color w:val="000000" w:themeColor="text1"/>
                <w:sz w:val="20"/>
                <w:szCs w:val="20"/>
                <w:lang w:val="en-US" w:eastAsia="en-GB"/>
              </w:rPr>
            </w:pPr>
            <w:r w:rsidRPr="007D3E0A">
              <w:rPr>
                <w:rFonts w:ascii="Verdana" w:eastAsia="Times New Roman" w:hAnsi="Verdana" w:cs="Arial"/>
                <w:color w:val="000000" w:themeColor="text1"/>
                <w:sz w:val="20"/>
                <w:szCs w:val="20"/>
                <w:lang w:val="en-US" w:eastAsia="en-GB"/>
              </w:rPr>
              <w:t>[Insert Text</w:t>
            </w:r>
            <w:r w:rsidR="00126003" w:rsidRPr="007D3E0A">
              <w:rPr>
                <w:rFonts w:ascii="Verdana" w:eastAsia="Times New Roman" w:hAnsi="Verdana" w:cs="Arial"/>
                <w:color w:val="000000" w:themeColor="text1"/>
                <w:sz w:val="20"/>
                <w:szCs w:val="20"/>
                <w:lang w:val="en-US" w:eastAsia="en-GB"/>
              </w:rPr>
              <w:t>; between 50-100 words</w:t>
            </w:r>
            <w:r w:rsidRPr="007D3E0A">
              <w:rPr>
                <w:rFonts w:ascii="Verdana" w:eastAsia="Times New Roman" w:hAnsi="Verdana" w:cs="Arial"/>
                <w:color w:val="000000" w:themeColor="text1"/>
                <w:sz w:val="20"/>
                <w:szCs w:val="20"/>
                <w:lang w:val="en-US" w:eastAsia="en-GB"/>
              </w:rPr>
              <w:t>]</w:t>
            </w:r>
          </w:p>
        </w:tc>
      </w:tr>
    </w:tbl>
    <w:p w:rsidR="009165E1" w:rsidRPr="007D3E0A"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01ABA" w:rsidRPr="007D3E0A"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rsidR="00F01ABA" w:rsidRPr="007D3E0A" w:rsidRDefault="00F01ABA" w:rsidP="5AD5729F">
            <w:pPr>
              <w:pStyle w:val="Text2"/>
              <w:spacing w:before="60" w:after="120"/>
              <w:ind w:left="0"/>
              <w:rPr>
                <w:rFonts w:ascii="Verdana" w:hAnsi="Verdana" w:cs="Arial"/>
                <w:b/>
                <w:bCs/>
                <w:sz w:val="20"/>
                <w:szCs w:val="20"/>
              </w:rPr>
            </w:pPr>
            <w:r w:rsidRPr="007D3E0A">
              <w:rPr>
                <w:rFonts w:ascii="Verdana" w:hAnsi="Verdana" w:cs="Arial"/>
                <w:b/>
                <w:bCs/>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rsidR="00F01ABA" w:rsidRPr="007D3E0A" w:rsidRDefault="00F01ABA" w:rsidP="5AD5729F">
            <w:pPr>
              <w:contextualSpacing/>
              <w:jc w:val="both"/>
              <w:rPr>
                <w:rFonts w:ascii="Verdana" w:eastAsia="Times New Roman" w:hAnsi="Verdana" w:cs="Arial"/>
                <w:b/>
                <w:bCs/>
                <w:sz w:val="20"/>
                <w:szCs w:val="20"/>
                <w:lang w:eastAsia="en-GB"/>
              </w:rPr>
            </w:pPr>
            <w:r w:rsidRPr="007D3E0A">
              <w:rPr>
                <w:rFonts w:ascii="Verdana" w:hAnsi="Verdana"/>
                <w:b/>
                <w:bCs/>
                <w:sz w:val="20"/>
                <w:szCs w:val="20"/>
              </w:rPr>
              <w:t>CIRCUMSTANCES OF THE REQUEST</w:t>
            </w:r>
          </w:p>
        </w:tc>
      </w:tr>
      <w:tr w:rsidR="00F01ABA" w:rsidRPr="007D3E0A"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The requested support is linked to:</w:t>
            </w:r>
          </w:p>
        </w:tc>
      </w:tr>
      <w:tr w:rsidR="00D22D5C" w:rsidRPr="007D3E0A"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D22D5C" w:rsidRPr="007D3E0A" w:rsidRDefault="008318F1" w:rsidP="00D22D5C">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D22D5C" w:rsidRPr="007D3E0A">
                  <w:rPr>
                    <w:rFonts w:ascii="MS Gothic" w:eastAsia="MS Gothic" w:hAnsi="MS Gothic" w:cs="Arial" w:hint="eastAsia"/>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D22D5C" w:rsidRPr="007D3E0A" w:rsidRDefault="00D22D5C" w:rsidP="008C2EFF">
            <w:pPr>
              <w:spacing w:before="60" w:after="60"/>
              <w:jc w:val="both"/>
              <w:rPr>
                <w:rFonts w:ascii="Verdana" w:hAnsi="Verdana" w:cs="Arial"/>
                <w:sz w:val="20"/>
                <w:szCs w:val="20"/>
              </w:rPr>
            </w:pPr>
            <w:r w:rsidRPr="007D3E0A">
              <w:rPr>
                <w:rFonts w:ascii="Verdana" w:hAnsi="Verdana" w:cs="Arial"/>
                <w:sz w:val="20"/>
                <w:szCs w:val="20"/>
              </w:rPr>
              <w:t>Preparation of Recovery and resilience plans under the Recovery and Resilience Facility</w:t>
            </w:r>
          </w:p>
        </w:tc>
      </w:tr>
      <w:tr w:rsidR="00F01ABA" w:rsidRPr="007D3E0A"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2B5F8E">
            <w:pPr>
              <w:spacing w:before="60" w:after="60"/>
              <w:jc w:val="both"/>
              <w:rPr>
                <w:rFonts w:ascii="Verdana" w:hAnsi="Verdana" w:cs="Arial"/>
                <w:sz w:val="20"/>
                <w:szCs w:val="20"/>
              </w:rPr>
            </w:pPr>
            <w:r w:rsidRPr="007D3E0A">
              <w:rPr>
                <w:rFonts w:ascii="Verdana" w:hAnsi="Verdana" w:cs="Arial"/>
                <w:sz w:val="20"/>
                <w:szCs w:val="20"/>
              </w:rPr>
              <w:t xml:space="preserve">Implementation </w:t>
            </w:r>
            <w:r w:rsidR="002B5F8E" w:rsidRPr="007D3E0A">
              <w:rPr>
                <w:rFonts w:ascii="Verdana" w:hAnsi="Verdana" w:cs="Arial"/>
                <w:sz w:val="20"/>
                <w:szCs w:val="20"/>
              </w:rPr>
              <w:t xml:space="preserve">(incl. amendment and revision) </w:t>
            </w:r>
            <w:r w:rsidRPr="007D3E0A">
              <w:rPr>
                <w:rFonts w:ascii="Verdana" w:hAnsi="Verdana" w:cs="Arial"/>
                <w:sz w:val="20"/>
                <w:szCs w:val="20"/>
              </w:rPr>
              <w:t>of Recovery and Resilience plans under the Recovery and Resilience Facility</w:t>
            </w:r>
          </w:p>
        </w:tc>
      </w:tr>
      <w:tr w:rsidR="00F01ABA" w:rsidRPr="007D3E0A"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01ABA"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Reforms in the context of economic governance process (e.g. CSR, Country reports, etc.)</w:t>
            </w:r>
          </w:p>
        </w:tc>
      </w:tr>
      <w:tr w:rsidR="00F01ABA" w:rsidRPr="007D3E0A"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F01ABA"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Implementation of Economic adjustment programmes</w:t>
            </w:r>
          </w:p>
        </w:tc>
      </w:tr>
      <w:tr w:rsidR="00F01ABA" w:rsidRPr="007D3E0A"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1"/>
                  <w14:checkedState w14:val="2612" w14:font="MS Gothic"/>
                  <w14:uncheckedState w14:val="2610" w14:font="MS Gothic"/>
                </w14:checkbox>
              </w:sdtPr>
              <w:sdtEndPr/>
              <w:sdtContent>
                <w:r w:rsidR="00162DA4"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Implementation of Union priorities (e.g. CMU, Energy Union, Customs Union, etc.)</w:t>
            </w:r>
          </w:p>
        </w:tc>
      </w:tr>
      <w:tr w:rsidR="00F01ABA" w:rsidRPr="007D3E0A"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Implementation of Union law (e.g. infringements)</w:t>
            </w:r>
          </w:p>
        </w:tc>
      </w:tr>
      <w:tr w:rsidR="00F01ABA" w:rsidRPr="007D3E0A"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rsidR="00F01ABA" w:rsidRPr="007D3E0A" w:rsidRDefault="008318F1"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7D3E0A">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rsidR="00F01ABA" w:rsidRPr="007D3E0A" w:rsidRDefault="00F01ABA" w:rsidP="00DC0080">
            <w:pPr>
              <w:spacing w:before="60" w:after="60"/>
              <w:jc w:val="both"/>
              <w:rPr>
                <w:rFonts w:ascii="Verdana" w:hAnsi="Verdana" w:cs="Arial"/>
                <w:sz w:val="20"/>
                <w:szCs w:val="20"/>
              </w:rPr>
            </w:pPr>
            <w:r w:rsidRPr="007D3E0A">
              <w:rPr>
                <w:rFonts w:ascii="Verdana" w:hAnsi="Verdana" w:cs="Arial"/>
                <w:sz w:val="20"/>
                <w:szCs w:val="20"/>
              </w:rPr>
              <w:t>Implementation of Member States’ own reform priorities to support recovery, sustainable economic growth, job creation and enhance resilience</w:t>
            </w:r>
          </w:p>
        </w:tc>
      </w:tr>
      <w:tr w:rsidR="00F01ABA" w:rsidRPr="007D3E0A"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rsidR="00F01ABA" w:rsidRPr="007D3E0A" w:rsidRDefault="00F01ABA" w:rsidP="5AD5729F">
            <w:pPr>
              <w:pStyle w:val="Text2"/>
              <w:spacing w:after="0" w:line="276" w:lineRule="auto"/>
              <w:ind w:left="0"/>
              <w:rPr>
                <w:rFonts w:ascii="Verdana" w:hAnsi="Verdana" w:cs="Arial"/>
                <w:b/>
                <w:bCs/>
                <w:sz w:val="20"/>
                <w:szCs w:val="20"/>
              </w:rPr>
            </w:pPr>
            <w:r w:rsidRPr="007D3E0A">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F01ABA" w:rsidRPr="007D3E0A" w:rsidRDefault="00F01ABA" w:rsidP="5AD5729F">
            <w:pPr>
              <w:pStyle w:val="Text2"/>
              <w:spacing w:after="0" w:line="276" w:lineRule="auto"/>
              <w:ind w:left="0"/>
              <w:rPr>
                <w:rFonts w:ascii="Verdana" w:hAnsi="Verdana" w:cs="Arial"/>
                <w:b/>
                <w:bCs/>
                <w:sz w:val="20"/>
                <w:szCs w:val="20"/>
              </w:rPr>
            </w:pPr>
            <w:r w:rsidRPr="007D3E0A">
              <w:rPr>
                <w:rFonts w:ascii="Verdana" w:hAnsi="Verdana" w:cs="Arial"/>
                <w:b/>
                <w:bCs/>
                <w:sz w:val="20"/>
                <w:szCs w:val="20"/>
              </w:rPr>
              <w:t>Additional information</w:t>
            </w:r>
          </w:p>
        </w:tc>
      </w:tr>
      <w:tr w:rsidR="00F01ABA" w:rsidRPr="007D3E0A"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B623C7" w:rsidRPr="007D3E0A" w:rsidRDefault="00CF24E2" w:rsidP="00B623C7">
            <w:pPr>
              <w:spacing w:after="160" w:line="259" w:lineRule="auto"/>
              <w:jc w:val="both"/>
              <w:rPr>
                <w:rFonts w:ascii="Verdana" w:eastAsia="Arial" w:hAnsi="Verdana"/>
                <w:color w:val="4F81BD" w:themeColor="accent1"/>
                <w:sz w:val="20"/>
                <w:szCs w:val="20"/>
              </w:rPr>
            </w:pPr>
            <w:r w:rsidRPr="007D3E0A">
              <w:rPr>
                <w:rStyle w:val="normaltextrun"/>
                <w:rFonts w:ascii="Verdana" w:hAnsi="Verdana" w:cstheme="minorHAnsi"/>
                <w:color w:val="4F81BD" w:themeColor="accent1"/>
                <w:sz w:val="20"/>
                <w:szCs w:val="20"/>
                <w:lang w:val="en-IE"/>
              </w:rPr>
              <w:lastRenderedPageBreak/>
              <w:t>T</w:t>
            </w:r>
            <w:r w:rsidR="00B623C7" w:rsidRPr="007D3E0A">
              <w:rPr>
                <w:rStyle w:val="normaltextrun"/>
                <w:rFonts w:ascii="Verdana" w:hAnsi="Verdana" w:cstheme="minorHAnsi"/>
                <w:color w:val="4F81BD" w:themeColor="accent1"/>
                <w:sz w:val="20"/>
                <w:szCs w:val="20"/>
                <w:lang w:val="en-IE"/>
              </w:rPr>
              <w:t>his</w:t>
            </w:r>
            <w:r w:rsidR="00E536DF" w:rsidRPr="007D3E0A">
              <w:rPr>
                <w:rStyle w:val="normaltextrun"/>
                <w:rFonts w:ascii="Verdana" w:hAnsi="Verdana" w:cstheme="minorHAnsi"/>
                <w:color w:val="4F81BD" w:themeColor="accent1"/>
                <w:sz w:val="20"/>
                <w:szCs w:val="20"/>
                <w:lang w:val="en-IE"/>
              </w:rPr>
              <w:t xml:space="preserve"> request aligns with the </w:t>
            </w:r>
            <w:r w:rsidR="00B623C7" w:rsidRPr="007D3E0A">
              <w:rPr>
                <w:rStyle w:val="normaltextrun"/>
                <w:rFonts w:ascii="Verdana" w:hAnsi="Verdana" w:cstheme="minorHAnsi"/>
                <w:color w:val="4F81BD" w:themeColor="accent1"/>
                <w:sz w:val="20"/>
                <w:szCs w:val="20"/>
                <w:lang w:val="en-IE"/>
              </w:rPr>
              <w:t>EU’s priority to deliver “A Europe fit for the digital age” by providing inclusive, seamless, transparent, convenient, secure, proactive, and trusted human-centric digital services. In particular, it advances the objectives of the “2030 Digital Compass: the European way for the Digital Decade”, whereby the digitalisation of public services is one of four cardinal points of the EU´s trajectory to the Digital Decade.</w:t>
            </w:r>
            <w:r w:rsidR="00B623C7" w:rsidRPr="007D3E0A">
              <w:rPr>
                <w:rStyle w:val="normaltextrun"/>
                <w:rFonts w:ascii="Arial" w:eastAsia="Times New Roman" w:hAnsi="Arial" w:cs="Arial"/>
                <w:lang w:val="en-IE"/>
              </w:rPr>
              <w:t xml:space="preserve"> </w:t>
            </w:r>
            <w:r w:rsidR="00B623C7" w:rsidRPr="007D3E0A">
              <w:rPr>
                <w:rStyle w:val="normaltextrun"/>
                <w:rFonts w:ascii="Verdana" w:hAnsi="Verdana" w:cstheme="minorHAnsi"/>
                <w:color w:val="4F81BD" w:themeColor="accent1"/>
                <w:sz w:val="20"/>
                <w:szCs w:val="20"/>
                <w:lang w:val="en-IE"/>
              </w:rPr>
              <w:t>By 2030, all key public services should be available online; all citizens should have access to their e-medical records; and 80% citizens should use an eID solution.</w:t>
            </w:r>
          </w:p>
          <w:p w:rsidR="00C87F8F" w:rsidRPr="007D3E0A" w:rsidRDefault="00B623C7" w:rsidP="00B623C7">
            <w:pPr>
              <w:spacing w:after="160" w:line="259" w:lineRule="auto"/>
              <w:jc w:val="both"/>
              <w:rPr>
                <w:rFonts w:ascii="Verdana" w:eastAsia="Arial" w:hAnsi="Verdana"/>
                <w:color w:val="4F81BD" w:themeColor="accent1"/>
                <w:sz w:val="20"/>
                <w:szCs w:val="20"/>
              </w:rPr>
            </w:pPr>
            <w:r w:rsidRPr="007D3E0A">
              <w:rPr>
                <w:rStyle w:val="normaltextrun"/>
                <w:rFonts w:ascii="Verdana" w:eastAsia="Times New Roman" w:hAnsi="Verdana" w:cstheme="minorHAnsi"/>
                <w:color w:val="4F81BD" w:themeColor="accent1"/>
                <w:sz w:val="20"/>
                <w:szCs w:val="20"/>
                <w:lang w:val="en-IE"/>
              </w:rPr>
              <w:t>The request also contributes to the objectives</w:t>
            </w:r>
            <w:r w:rsidRPr="007D3E0A">
              <w:rPr>
                <w:rStyle w:val="normaltextrun"/>
                <w:rFonts w:ascii="Verdana" w:hAnsi="Verdana" w:cstheme="minorHAnsi"/>
                <w:color w:val="4F81BD" w:themeColor="accent1"/>
                <w:sz w:val="20"/>
                <w:szCs w:val="20"/>
                <w:lang w:val="en-IE"/>
              </w:rPr>
              <w:t xml:space="preserve"> </w:t>
            </w:r>
            <w:r w:rsidR="00E536DF" w:rsidRPr="007D3E0A">
              <w:rPr>
                <w:rStyle w:val="normaltextrun"/>
                <w:rFonts w:ascii="Verdana" w:hAnsi="Verdana" w:cstheme="minorHAnsi"/>
                <w:color w:val="4F81BD" w:themeColor="accent1"/>
                <w:sz w:val="20"/>
                <w:szCs w:val="20"/>
                <w:lang w:val="en-IE"/>
              </w:rPr>
              <w:t>of the Tallinn and Berlin Declarations</w:t>
            </w:r>
            <w:r w:rsidRPr="007D3E0A">
              <w:rPr>
                <w:rStyle w:val="normaltextrun"/>
                <w:rFonts w:ascii="Verdana" w:hAnsi="Verdana" w:cstheme="minorHAnsi"/>
                <w:color w:val="4F81BD" w:themeColor="accent1"/>
                <w:sz w:val="20"/>
                <w:szCs w:val="20"/>
                <w:lang w:val="en-IE"/>
              </w:rPr>
              <w:t xml:space="preserve"> on e-Government, as well as to several</w:t>
            </w:r>
            <w:r w:rsidR="00E536DF" w:rsidRPr="007D3E0A">
              <w:rPr>
                <w:rFonts w:ascii="Verdana" w:eastAsia="Arial" w:hAnsi="Verdana"/>
                <w:color w:val="4F81BD" w:themeColor="accent1"/>
                <w:sz w:val="20"/>
                <w:szCs w:val="20"/>
              </w:rPr>
              <w:t xml:space="preserve"> European programmes</w:t>
            </w:r>
            <w:r w:rsidR="00574E3F" w:rsidRPr="007D3E0A">
              <w:rPr>
                <w:rFonts w:ascii="Verdana" w:eastAsia="Arial" w:hAnsi="Verdana"/>
                <w:color w:val="4F81BD" w:themeColor="accent1"/>
                <w:sz w:val="20"/>
                <w:szCs w:val="20"/>
              </w:rPr>
              <w:t xml:space="preserve"> (</w:t>
            </w:r>
            <w:r w:rsidR="009B28F8" w:rsidRPr="007D3E0A">
              <w:rPr>
                <w:rFonts w:ascii="Verdana" w:eastAsia="Arial" w:hAnsi="Verdana"/>
                <w:color w:val="4F81BD" w:themeColor="accent1"/>
                <w:sz w:val="20"/>
                <w:szCs w:val="20"/>
              </w:rPr>
              <w:t>e.g.</w:t>
            </w:r>
            <w:r w:rsidR="00574E3F" w:rsidRPr="007D3E0A">
              <w:rPr>
                <w:rFonts w:ascii="Verdana" w:eastAsia="Arial" w:hAnsi="Verdana"/>
                <w:color w:val="4F81BD" w:themeColor="accent1"/>
                <w:sz w:val="20"/>
                <w:szCs w:val="20"/>
              </w:rPr>
              <w:t xml:space="preserve"> Horizon Europe, the Connecting Europe Facility) that coordinate efforts to achieve the strategic objectives of the European Union.</w:t>
            </w:r>
            <w:r w:rsidR="00E536DF" w:rsidRPr="007D3E0A">
              <w:rPr>
                <w:rFonts w:ascii="Verdana" w:eastAsia="Arial" w:hAnsi="Verdana"/>
                <w:color w:val="4F81BD" w:themeColor="accent1"/>
                <w:sz w:val="20"/>
                <w:szCs w:val="20"/>
              </w:rPr>
              <w:t xml:space="preserve"> </w:t>
            </w:r>
          </w:p>
          <w:p w:rsidR="00F01ABA" w:rsidRPr="008318F1" w:rsidRDefault="004A67DF" w:rsidP="008318F1">
            <w:pPr>
              <w:spacing w:after="0"/>
              <w:jc w:val="both"/>
              <w:textAlignment w:val="baseline"/>
              <w:rPr>
                <w:rFonts w:ascii="Verdana" w:eastAsia="Times New Roman" w:hAnsi="Verdana" w:cs="Arial"/>
                <w:i/>
                <w:sz w:val="20"/>
                <w:szCs w:val="20"/>
                <w:lang w:val="en-US" w:eastAsia="en-GB"/>
              </w:rPr>
            </w:pPr>
            <w:bookmarkStart w:id="0" w:name="_GoBack"/>
            <w:r w:rsidRPr="008318F1">
              <w:rPr>
                <w:rFonts w:ascii="Verdana" w:eastAsia="Times New Roman" w:hAnsi="Verdana" w:cs="Arial"/>
                <w:i/>
                <w:sz w:val="20"/>
                <w:szCs w:val="20"/>
                <w:lang w:val="en-US" w:eastAsia="en-GB"/>
              </w:rPr>
              <w:t>Add re</w:t>
            </w:r>
            <w:r w:rsidR="00F01ABA" w:rsidRPr="008318F1">
              <w:rPr>
                <w:rFonts w:ascii="Verdana" w:eastAsia="Times New Roman" w:hAnsi="Verdana" w:cs="Arial"/>
                <w:i/>
                <w:sz w:val="20"/>
                <w:szCs w:val="20"/>
                <w:lang w:val="en-US" w:eastAsia="en-GB"/>
              </w:rPr>
              <w:t>levant explanations as appropriate:</w:t>
            </w:r>
          </w:p>
          <w:p w:rsidR="00F01ABA" w:rsidRPr="008318F1" w:rsidRDefault="00F01ABA" w:rsidP="008318F1">
            <w:pPr>
              <w:spacing w:after="0"/>
              <w:jc w:val="both"/>
              <w:textAlignment w:val="baseline"/>
              <w:rPr>
                <w:rFonts w:ascii="Verdana" w:eastAsia="Times New Roman" w:hAnsi="Verdana" w:cs="Arial"/>
                <w:i/>
                <w:sz w:val="20"/>
                <w:szCs w:val="20"/>
                <w:lang w:val="en-US" w:eastAsia="en-GB"/>
              </w:rPr>
            </w:pPr>
            <w:r w:rsidRPr="008318F1">
              <w:rPr>
                <w:rFonts w:ascii="Verdana" w:eastAsia="Times New Roman" w:hAnsi="Verdana" w:cs="Arial"/>
                <w:i/>
                <w:sz w:val="20"/>
                <w:szCs w:val="20"/>
                <w:lang w:val="en-US" w:eastAsia="en-GB"/>
              </w:rPr>
              <w:t xml:space="preserve">i.e. number of the CSR; policy priority; relevant national strategy documents, etc.; additional information on the Recovery and Resilience Plans under the Recovery and Resilience Facility] </w:t>
            </w:r>
          </w:p>
          <w:p w:rsidR="00F01ABA" w:rsidRPr="007D3E0A" w:rsidRDefault="00F01ABA" w:rsidP="008318F1">
            <w:pPr>
              <w:spacing w:after="0"/>
              <w:jc w:val="both"/>
              <w:textAlignment w:val="baseline"/>
              <w:rPr>
                <w:rFonts w:ascii="Verdana" w:eastAsia="Times New Roman" w:hAnsi="Verdana" w:cs="Arial"/>
                <w:b/>
                <w:bCs/>
                <w:sz w:val="20"/>
                <w:szCs w:val="20"/>
                <w:lang w:eastAsia="en-GB"/>
              </w:rPr>
            </w:pPr>
            <w:r w:rsidRPr="008318F1">
              <w:rPr>
                <w:rFonts w:ascii="Verdana" w:eastAsia="Times New Roman" w:hAnsi="Verdana" w:cs="Arial"/>
                <w:i/>
                <w:sz w:val="20"/>
                <w:szCs w:val="20"/>
                <w:lang w:val="en-US" w:eastAsia="en-GB"/>
              </w:rPr>
              <w:t xml:space="preserve">[Insert Text; indicatively between </w:t>
            </w:r>
            <w:r w:rsidR="002E0E33" w:rsidRPr="008318F1">
              <w:rPr>
                <w:rFonts w:ascii="Verdana" w:eastAsia="Times New Roman" w:hAnsi="Verdana" w:cs="Arial"/>
                <w:i/>
                <w:sz w:val="20"/>
                <w:szCs w:val="20"/>
                <w:lang w:val="en-US" w:eastAsia="en-GB"/>
              </w:rPr>
              <w:t>150-200</w:t>
            </w:r>
            <w:r w:rsidRPr="008318F1">
              <w:rPr>
                <w:rFonts w:ascii="Verdana" w:eastAsia="Times New Roman" w:hAnsi="Verdana" w:cs="Arial"/>
                <w:i/>
                <w:sz w:val="20"/>
                <w:szCs w:val="20"/>
                <w:lang w:val="en-US" w:eastAsia="en-GB"/>
              </w:rPr>
              <w:t xml:space="preserve"> words]</w:t>
            </w:r>
            <w:bookmarkEnd w:id="0"/>
          </w:p>
        </w:tc>
      </w:tr>
    </w:tbl>
    <w:p w:rsidR="00E84FE8" w:rsidRPr="007D3E0A" w:rsidRDefault="00E84FE8"/>
    <w:p w:rsidR="00E84FE8" w:rsidRPr="007D3E0A" w:rsidRDefault="00E84FE8">
      <w:r w:rsidRPr="007D3E0A">
        <w:br w:type="page"/>
      </w:r>
    </w:p>
    <w:p w:rsidR="0078425F" w:rsidRPr="007D3E0A"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7D3E0A"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1ABA" w:rsidRPr="007D3E0A" w:rsidRDefault="00F01ABA" w:rsidP="00F01ABA">
            <w:pPr>
              <w:pStyle w:val="Text2"/>
              <w:spacing w:before="60" w:after="120" w:line="276" w:lineRule="auto"/>
              <w:ind w:left="0"/>
              <w:rPr>
                <w:rFonts w:ascii="Verdana" w:hAnsi="Verdana" w:cs="Arial"/>
                <w:bCs/>
                <w:sz w:val="20"/>
                <w:szCs w:val="20"/>
                <w:lang w:eastAsia="en-US"/>
              </w:rPr>
            </w:pPr>
            <w:r w:rsidRPr="007D3E0A">
              <w:rPr>
                <w:rFonts w:ascii="Verdana" w:hAnsi="Verdana" w:cs="Arial"/>
                <w:bCs/>
                <w:sz w:val="20"/>
                <w:szCs w:val="20"/>
                <w:lang w:eastAsia="en-US"/>
              </w:rPr>
              <w:t>DISCLAIMER</w:t>
            </w:r>
            <w:r w:rsidR="00E84FE8" w:rsidRPr="007D3E0A">
              <w:rPr>
                <w:rFonts w:ascii="Verdana" w:hAnsi="Verdana" w:cs="Arial"/>
                <w:bCs/>
                <w:sz w:val="20"/>
                <w:szCs w:val="20"/>
                <w:lang w:eastAsia="en-US"/>
              </w:rPr>
              <w:t>S</w:t>
            </w:r>
            <w:r w:rsidRPr="007D3E0A">
              <w:rPr>
                <w:rFonts w:ascii="Verdana" w:hAnsi="Verdana" w:cs="Arial"/>
                <w:bCs/>
                <w:sz w:val="20"/>
                <w:szCs w:val="20"/>
                <w:lang w:eastAsia="en-US"/>
              </w:rPr>
              <w:t>:</w:t>
            </w:r>
          </w:p>
          <w:p w:rsidR="000C612B" w:rsidRPr="007D3E0A" w:rsidRDefault="00F01ABA" w:rsidP="009165E1">
            <w:pPr>
              <w:spacing w:before="60" w:after="60"/>
              <w:jc w:val="both"/>
              <w:rPr>
                <w:rFonts w:ascii="Verdana" w:hAnsi="Verdana" w:cs="Arial"/>
                <w:bCs/>
                <w:sz w:val="20"/>
                <w:szCs w:val="20"/>
              </w:rPr>
            </w:pPr>
            <w:r w:rsidRPr="007D3E0A">
              <w:rPr>
                <w:rFonts w:ascii="Verdana" w:hAnsi="Verdana" w:cs="Arial"/>
                <w:sz w:val="20"/>
                <w:szCs w:val="20"/>
              </w:rPr>
              <w:t>Please note that the request for support is fully subject to the principles governing the TSI Regulation and Regulation No 2018/1046 on the Financial R</w:t>
            </w:r>
            <w:r w:rsidR="009866B1" w:rsidRPr="007D3E0A">
              <w:rPr>
                <w:rFonts w:ascii="Verdana" w:hAnsi="Verdana" w:cs="Arial"/>
                <w:sz w:val="20"/>
                <w:szCs w:val="20"/>
              </w:rPr>
              <w:t>egulation</w:t>
            </w:r>
            <w:r w:rsidRPr="007D3E0A">
              <w:rPr>
                <w:rFonts w:ascii="Verdana" w:hAnsi="Verdana" w:cs="Arial"/>
                <w:sz w:val="20"/>
                <w:szCs w:val="20"/>
              </w:rPr>
              <w:t xml:space="preserve"> applicable to the General Budget of the Union. In compliance with the principle of prohibition of double funding, the recipient national authority shall </w:t>
            </w:r>
            <w:r w:rsidRPr="007D3E0A">
              <w:rPr>
                <w:rFonts w:ascii="Verdana" w:hAnsi="Verdana" w:cs="Arial"/>
                <w:bCs/>
                <w:sz w:val="20"/>
                <w:szCs w:val="20"/>
              </w:rPr>
              <w:t>immediately inform</w:t>
            </w:r>
            <w:r w:rsidRPr="007D3E0A">
              <w:rPr>
                <w:rFonts w:ascii="Verdana" w:hAnsi="Verdana" w:cs="Arial"/>
                <w:sz w:val="20"/>
                <w:szCs w:val="20"/>
              </w:rPr>
              <w:t xml:space="preserve"> the European Commission of other related on-going actions financed by the EU budget. </w:t>
            </w:r>
            <w:r w:rsidRPr="007D3E0A">
              <w:rPr>
                <w:rFonts w:ascii="Verdana" w:hAnsi="Verdana" w:cs="Arial"/>
                <w:b/>
                <w:sz w:val="20"/>
                <w:szCs w:val="20"/>
              </w:rPr>
              <w:t>In no circumstances, shall the European Commission finance the same costs twice.</w:t>
            </w:r>
          </w:p>
        </w:tc>
      </w:tr>
      <w:tr w:rsidR="000C612B" w:rsidRPr="007D3E0A" w:rsidTr="008C2EFF">
        <w:tc>
          <w:tcPr>
            <w:tcW w:w="5000" w:type="pct"/>
            <w:tcBorders>
              <w:top w:val="single" w:sz="12" w:space="0" w:color="auto"/>
              <w:left w:val="single" w:sz="12" w:space="0" w:color="auto"/>
              <w:bottom w:val="single" w:sz="12" w:space="0" w:color="auto"/>
              <w:right w:val="single" w:sz="12" w:space="0" w:color="auto"/>
            </w:tcBorders>
          </w:tcPr>
          <w:p w:rsidR="000C612B" w:rsidRPr="007D3E0A" w:rsidRDefault="00F01ABA" w:rsidP="00B974B9">
            <w:pPr>
              <w:spacing w:before="60" w:after="60"/>
              <w:jc w:val="both"/>
              <w:rPr>
                <w:rFonts w:ascii="Verdana" w:hAnsi="Verdana" w:cs="Arial"/>
                <w:sz w:val="20"/>
                <w:szCs w:val="20"/>
              </w:rPr>
            </w:pPr>
            <w:r w:rsidRPr="007D3E0A">
              <w:rPr>
                <w:rFonts w:ascii="Verdana" w:hAnsi="Verdana" w:cs="Arial"/>
                <w:sz w:val="20"/>
                <w:szCs w:val="20"/>
              </w:rPr>
              <w:t xml:space="preserve">By submitting this request, the Member State accepts that, should the request for support be </w:t>
            </w:r>
            <w:r w:rsidR="00B974B9" w:rsidRPr="007D3E0A">
              <w:rPr>
                <w:rFonts w:ascii="Verdana" w:hAnsi="Verdana" w:cs="Arial"/>
                <w:sz w:val="20"/>
                <w:szCs w:val="20"/>
              </w:rPr>
              <w:t>selected for funding under the TSI</w:t>
            </w:r>
            <w:r w:rsidRPr="007D3E0A">
              <w:rPr>
                <w:rFonts w:ascii="Verdana" w:hAnsi="Verdana" w:cs="Arial"/>
                <w:sz w:val="20"/>
                <w:szCs w:val="20"/>
              </w:rPr>
              <w:t xml:space="preserve">, </w:t>
            </w:r>
            <w:r w:rsidRPr="007D3E0A">
              <w:rPr>
                <w:rFonts w:ascii="Verdana" w:hAnsi="Verdana" w:cs="Arial"/>
                <w:b/>
                <w:sz w:val="20"/>
                <w:szCs w:val="20"/>
              </w:rPr>
              <w:t>the Member State will confirm to the Commission that there is no overlap between</w:t>
            </w:r>
            <w:r w:rsidR="00B974B9" w:rsidRPr="007D3E0A">
              <w:rPr>
                <w:rFonts w:ascii="Verdana" w:hAnsi="Verdana" w:cs="Arial"/>
                <w:b/>
                <w:sz w:val="20"/>
                <w:szCs w:val="20"/>
              </w:rPr>
              <w:t xml:space="preserve"> the request selected under the TSI</w:t>
            </w:r>
            <w:r w:rsidRPr="007D3E0A">
              <w:rPr>
                <w:rFonts w:ascii="Verdana" w:hAnsi="Verdana" w:cs="Arial"/>
                <w:b/>
                <w:sz w:val="20"/>
                <w:szCs w:val="20"/>
              </w:rPr>
              <w:t xml:space="preserve"> and concrete actions funded under other EU instrume</w:t>
            </w:r>
            <w:r w:rsidR="00E84FE8" w:rsidRPr="007D3E0A">
              <w:rPr>
                <w:rFonts w:ascii="Verdana" w:hAnsi="Verdana" w:cs="Arial"/>
                <w:b/>
                <w:sz w:val="20"/>
                <w:szCs w:val="20"/>
              </w:rPr>
              <w:t>nt</w:t>
            </w:r>
            <w:r w:rsidRPr="007D3E0A">
              <w:rPr>
                <w:rFonts w:ascii="Verdana" w:hAnsi="Verdana" w:cs="Arial"/>
                <w:b/>
                <w:sz w:val="20"/>
                <w:szCs w:val="20"/>
              </w:rPr>
              <w:t>s and that double funding is not present for this selected request.</w:t>
            </w:r>
            <w:r w:rsidRPr="007D3E0A">
              <w:rPr>
                <w:rFonts w:ascii="Verdana" w:hAnsi="Verdana" w:cs="Arial"/>
                <w:sz w:val="20"/>
                <w:szCs w:val="20"/>
              </w:rPr>
              <w:t xml:space="preserve"> </w:t>
            </w:r>
          </w:p>
        </w:tc>
      </w:tr>
      <w:tr w:rsidR="003D68FB" w:rsidRPr="007D3E0A" w:rsidTr="008C2EFF">
        <w:tc>
          <w:tcPr>
            <w:tcW w:w="5000" w:type="pct"/>
            <w:tcBorders>
              <w:top w:val="single" w:sz="12" w:space="0" w:color="auto"/>
              <w:left w:val="single" w:sz="12" w:space="0" w:color="auto"/>
              <w:bottom w:val="single" w:sz="12" w:space="0" w:color="auto"/>
              <w:right w:val="single" w:sz="12" w:space="0" w:color="auto"/>
            </w:tcBorders>
          </w:tcPr>
          <w:p w:rsidR="003D68FB" w:rsidRPr="007D3E0A" w:rsidRDefault="003D68FB" w:rsidP="003D68FB">
            <w:pPr>
              <w:spacing w:before="60" w:after="60"/>
              <w:jc w:val="both"/>
              <w:rPr>
                <w:rFonts w:ascii="Verdana" w:hAnsi="Verdana" w:cs="Arial"/>
                <w:sz w:val="20"/>
                <w:szCs w:val="20"/>
              </w:rPr>
            </w:pPr>
            <w:r w:rsidRPr="007D3E0A">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7D3E0A">
              <w:rPr>
                <w:rFonts w:ascii="Verdana" w:hAnsi="Verdana" w:cs="Arial"/>
                <w:b/>
                <w:sz w:val="20"/>
                <w:szCs w:val="20"/>
              </w:rPr>
              <w:t>make available final studies or reports produced as part of eligible actions</w:t>
            </w:r>
            <w:r w:rsidR="00AA0769" w:rsidRPr="007D3E0A">
              <w:rPr>
                <w:rFonts w:ascii="Verdana" w:hAnsi="Verdana" w:cs="Arial"/>
                <w:b/>
                <w:sz w:val="20"/>
                <w:szCs w:val="20"/>
              </w:rPr>
              <w:t xml:space="preserve"> </w:t>
            </w:r>
            <w:r w:rsidRPr="007D3E0A">
              <w:rPr>
                <w:rFonts w:ascii="Verdana" w:hAnsi="Verdana" w:cs="Arial"/>
                <w:b/>
                <w:sz w:val="20"/>
                <w:szCs w:val="20"/>
              </w:rPr>
              <w:t>set out in the TSI Regulation</w:t>
            </w:r>
            <w:r w:rsidRPr="007D3E0A">
              <w:rPr>
                <w:rFonts w:ascii="Verdana" w:hAnsi="Verdana" w:cs="Arial"/>
                <w:sz w:val="20"/>
                <w:szCs w:val="20"/>
              </w:rPr>
              <w:t>. Where justified, the Member States concerned may request that the Commission not disclose such documents without their prior agreement.</w:t>
            </w:r>
          </w:p>
        </w:tc>
      </w:tr>
      <w:tr w:rsidR="00EA60C4" w:rsidRPr="007D3E0A" w:rsidTr="008C2EFF">
        <w:tc>
          <w:tcPr>
            <w:tcW w:w="5000" w:type="pct"/>
            <w:tcBorders>
              <w:top w:val="single" w:sz="12" w:space="0" w:color="auto"/>
              <w:left w:val="single" w:sz="12" w:space="0" w:color="auto"/>
              <w:bottom w:val="single" w:sz="12" w:space="0" w:color="auto"/>
              <w:right w:val="single" w:sz="12" w:space="0" w:color="auto"/>
            </w:tcBorders>
          </w:tcPr>
          <w:p w:rsidR="00535B22" w:rsidRPr="007D3E0A" w:rsidRDefault="00E84FE8" w:rsidP="009C4676">
            <w:pPr>
              <w:spacing w:before="60" w:after="60"/>
              <w:jc w:val="both"/>
              <w:rPr>
                <w:rFonts w:ascii="Verdana" w:hAnsi="Verdana" w:cs="Arial"/>
                <w:sz w:val="20"/>
                <w:szCs w:val="20"/>
              </w:rPr>
            </w:pPr>
            <w:r w:rsidRPr="007D3E0A">
              <w:rPr>
                <w:rFonts w:ascii="Verdana" w:hAnsi="Verdana" w:cs="Arial"/>
                <w:sz w:val="20"/>
                <w:szCs w:val="20"/>
              </w:rPr>
              <w:t xml:space="preserve">Please note that the Commission promotes "zero tolerance to fraud and corruption". In this context, </w:t>
            </w:r>
            <w:r w:rsidRPr="007D3E0A">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7D3E0A">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7D3E0A" w:rsidTr="008C2EFF">
        <w:tc>
          <w:tcPr>
            <w:tcW w:w="5000" w:type="pct"/>
            <w:tcBorders>
              <w:top w:val="single" w:sz="12" w:space="0" w:color="auto"/>
              <w:left w:val="single" w:sz="12" w:space="0" w:color="auto"/>
              <w:bottom w:val="single" w:sz="12" w:space="0" w:color="auto"/>
              <w:right w:val="single" w:sz="12" w:space="0" w:color="auto"/>
            </w:tcBorders>
          </w:tcPr>
          <w:p w:rsidR="002B5F8E" w:rsidRPr="007D3E0A" w:rsidRDefault="002B5F8E" w:rsidP="008C164A">
            <w:pPr>
              <w:spacing w:before="60" w:after="60"/>
              <w:jc w:val="both"/>
              <w:rPr>
                <w:rFonts w:ascii="Verdana" w:hAnsi="Verdana" w:cs="Arial"/>
                <w:sz w:val="20"/>
                <w:szCs w:val="20"/>
              </w:rPr>
            </w:pPr>
            <w:r w:rsidRPr="007D3E0A">
              <w:rPr>
                <w:rFonts w:ascii="Verdana" w:hAnsi="Verdana" w:cs="Arial"/>
                <w:b/>
                <w:sz w:val="20"/>
                <w:szCs w:val="20"/>
              </w:rPr>
              <w:t>For the requests linked with the RRPs</w:t>
            </w:r>
            <w:r w:rsidRPr="007D3E0A">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rsidR="00305060" w:rsidRPr="007D3E0A" w:rsidRDefault="00305060" w:rsidP="5AD5729F">
      <w:pPr>
        <w:spacing w:after="0"/>
        <w:rPr>
          <w:rFonts w:ascii="Verdana" w:hAnsi="Verdana"/>
          <w:b/>
          <w:noProof/>
        </w:rPr>
      </w:pPr>
    </w:p>
    <w:sectPr w:rsidR="00305060" w:rsidRPr="007D3E0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12" w:rsidRDefault="00B84212" w:rsidP="00EE6AE0">
      <w:pPr>
        <w:spacing w:after="0" w:line="240" w:lineRule="auto"/>
      </w:pPr>
      <w:r>
        <w:separator/>
      </w:r>
    </w:p>
  </w:endnote>
  <w:endnote w:type="continuationSeparator" w:id="0">
    <w:p w:rsidR="00B84212" w:rsidRDefault="00B84212"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D" w:rsidRDefault="0005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DC0080" w:rsidRDefault="00DC0080">
        <w:pPr>
          <w:pStyle w:val="Footer"/>
          <w:jc w:val="right"/>
        </w:pPr>
        <w:r>
          <w:fldChar w:fldCharType="begin"/>
        </w:r>
        <w:r>
          <w:instrText xml:space="preserve"> PAGE   \* MERGEFORMAT </w:instrText>
        </w:r>
        <w:r>
          <w:fldChar w:fldCharType="separate"/>
        </w:r>
        <w:r w:rsidR="008318F1">
          <w:rPr>
            <w:noProof/>
          </w:rPr>
          <w:t>8</w:t>
        </w:r>
        <w:r>
          <w:rPr>
            <w:noProof/>
          </w:rPr>
          <w:fldChar w:fldCharType="end"/>
        </w:r>
      </w:p>
    </w:sdtContent>
  </w:sdt>
  <w:p w:rsidR="00DC0080" w:rsidRDefault="00DC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D" w:rsidRDefault="0005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12" w:rsidRDefault="00B84212" w:rsidP="00EE6AE0">
      <w:pPr>
        <w:spacing w:after="0" w:line="240" w:lineRule="auto"/>
      </w:pPr>
      <w:r>
        <w:separator/>
      </w:r>
    </w:p>
  </w:footnote>
  <w:footnote w:type="continuationSeparator" w:id="0">
    <w:p w:rsidR="00B84212" w:rsidRDefault="00B84212" w:rsidP="00EE6AE0">
      <w:pPr>
        <w:spacing w:after="0" w:line="240" w:lineRule="auto"/>
      </w:pPr>
      <w:r>
        <w:continuationSeparator/>
      </w:r>
    </w:p>
  </w:footnote>
  <w:footnote w:id="1">
    <w:p w:rsidR="00DC0080" w:rsidRPr="0047408E" w:rsidRDefault="00DC0080">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D" w:rsidRDefault="0005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80" w:rsidRDefault="00DC0080" w:rsidP="5ED146BE">
    <w:pPr>
      <w:pStyle w:val="Header"/>
      <w:tabs>
        <w:tab w:val="clear" w:pos="4536"/>
        <w:tab w:val="center" w:pos="7797"/>
      </w:tabs>
      <w:ind w:right="-30"/>
      <w:jc w:val="both"/>
      <w:rPr>
        <w:rFonts w:ascii="Verdana" w:hAnsi="Verdana"/>
        <w:b/>
        <w:bCs/>
        <w:sz w:val="20"/>
        <w:szCs w:val="20"/>
        <w:lang w:val="en-US"/>
      </w:rPr>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rsidR="0005104D" w:rsidRPr="00FA4464" w:rsidRDefault="0005104D" w:rsidP="0005104D">
    <w:pPr>
      <w:pStyle w:val="Header"/>
      <w:tabs>
        <w:tab w:val="clear" w:pos="4536"/>
        <w:tab w:val="center" w:pos="7797"/>
      </w:tabs>
      <w:ind w:left="3969" w:right="-30"/>
      <w:jc w:val="both"/>
      <w:rPr>
        <w:rFonts w:ascii="Verdana" w:hAnsi="Verdana"/>
        <w:sz w:val="20"/>
        <w:szCs w:val="20"/>
        <w:lang w:val="en-US"/>
      </w:rPr>
    </w:pPr>
    <w:r>
      <w:rPr>
        <w:rFonts w:ascii="Verdana" w:hAnsi="Verdana"/>
        <w:b/>
        <w:bCs/>
        <w:sz w:val="20"/>
        <w:szCs w:val="20"/>
        <w:lang w:val="en-US"/>
      </w:rPr>
      <w:tab/>
    </w:r>
  </w:p>
  <w:p w:rsidR="00DC0080" w:rsidRDefault="00DC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D" w:rsidRDefault="0005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E32C8"/>
    <w:multiLevelType w:val="hybridMultilevel"/>
    <w:tmpl w:val="CC86A8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76B0E"/>
    <w:multiLevelType w:val="hybridMultilevel"/>
    <w:tmpl w:val="6EB6B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95F6320"/>
    <w:multiLevelType w:val="hybridMultilevel"/>
    <w:tmpl w:val="E1421F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11E90CC">
      <w:start w:val="9"/>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1" w15:restartNumberingAfterBreak="0">
    <w:nsid w:val="67365690"/>
    <w:multiLevelType w:val="hybridMultilevel"/>
    <w:tmpl w:val="843C7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14"/>
  </w:num>
  <w:num w:numId="5">
    <w:abstractNumId w:val="4"/>
  </w:num>
  <w:num w:numId="6">
    <w:abstractNumId w:val="5"/>
  </w:num>
  <w:num w:numId="7">
    <w:abstractNumId w:val="6"/>
  </w:num>
  <w:num w:numId="8">
    <w:abstractNumId w:val="13"/>
  </w:num>
  <w:num w:numId="9">
    <w:abstractNumId w:val="12"/>
  </w:num>
  <w:num w:numId="10">
    <w:abstractNumId w:val="7"/>
  </w:num>
  <w:num w:numId="11">
    <w:abstractNumId w:val="10"/>
  </w:num>
  <w:num w:numId="12">
    <w:abstractNumId w:val="9"/>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0D9C"/>
    <w:rsid w:val="0001491A"/>
    <w:rsid w:val="00016208"/>
    <w:rsid w:val="00025F52"/>
    <w:rsid w:val="00032090"/>
    <w:rsid w:val="00037D40"/>
    <w:rsid w:val="000433AC"/>
    <w:rsid w:val="0005104D"/>
    <w:rsid w:val="00054544"/>
    <w:rsid w:val="000573A6"/>
    <w:rsid w:val="00060746"/>
    <w:rsid w:val="00073CEF"/>
    <w:rsid w:val="00080242"/>
    <w:rsid w:val="00083D08"/>
    <w:rsid w:val="0008727F"/>
    <w:rsid w:val="00087D96"/>
    <w:rsid w:val="000A3888"/>
    <w:rsid w:val="000A48F1"/>
    <w:rsid w:val="000A6292"/>
    <w:rsid w:val="000A7759"/>
    <w:rsid w:val="000B63C0"/>
    <w:rsid w:val="000C5361"/>
    <w:rsid w:val="000C612B"/>
    <w:rsid w:val="000D06F2"/>
    <w:rsid w:val="000D0E23"/>
    <w:rsid w:val="000D25FF"/>
    <w:rsid w:val="000E0C93"/>
    <w:rsid w:val="000E0E25"/>
    <w:rsid w:val="000F6884"/>
    <w:rsid w:val="00105BAF"/>
    <w:rsid w:val="001060ED"/>
    <w:rsid w:val="00106160"/>
    <w:rsid w:val="00123EA4"/>
    <w:rsid w:val="00126003"/>
    <w:rsid w:val="00130D40"/>
    <w:rsid w:val="00132A25"/>
    <w:rsid w:val="001427C5"/>
    <w:rsid w:val="00144D0C"/>
    <w:rsid w:val="0014535B"/>
    <w:rsid w:val="00145C07"/>
    <w:rsid w:val="00154168"/>
    <w:rsid w:val="00155CA6"/>
    <w:rsid w:val="0015773E"/>
    <w:rsid w:val="00162DA4"/>
    <w:rsid w:val="00163FA5"/>
    <w:rsid w:val="0017179C"/>
    <w:rsid w:val="001722E2"/>
    <w:rsid w:val="00173710"/>
    <w:rsid w:val="00177BB5"/>
    <w:rsid w:val="0018026F"/>
    <w:rsid w:val="001864C6"/>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461A"/>
    <w:rsid w:val="001F5ABC"/>
    <w:rsid w:val="001F5BD3"/>
    <w:rsid w:val="002012DE"/>
    <w:rsid w:val="00204BB5"/>
    <w:rsid w:val="00206966"/>
    <w:rsid w:val="002075D7"/>
    <w:rsid w:val="00211E64"/>
    <w:rsid w:val="002127E9"/>
    <w:rsid w:val="0021322B"/>
    <w:rsid w:val="00217AFD"/>
    <w:rsid w:val="002221E3"/>
    <w:rsid w:val="002329AC"/>
    <w:rsid w:val="00234233"/>
    <w:rsid w:val="002420DA"/>
    <w:rsid w:val="002427CC"/>
    <w:rsid w:val="00243E91"/>
    <w:rsid w:val="002507B4"/>
    <w:rsid w:val="00250CCC"/>
    <w:rsid w:val="00254CC9"/>
    <w:rsid w:val="00255BEB"/>
    <w:rsid w:val="00257DA6"/>
    <w:rsid w:val="002616EF"/>
    <w:rsid w:val="00264F57"/>
    <w:rsid w:val="00270D9D"/>
    <w:rsid w:val="00270E0E"/>
    <w:rsid w:val="0027359E"/>
    <w:rsid w:val="002738E2"/>
    <w:rsid w:val="0028448B"/>
    <w:rsid w:val="002848DC"/>
    <w:rsid w:val="00286CA3"/>
    <w:rsid w:val="00292CD3"/>
    <w:rsid w:val="00295EAD"/>
    <w:rsid w:val="002A6200"/>
    <w:rsid w:val="002B5F8E"/>
    <w:rsid w:val="002C02B1"/>
    <w:rsid w:val="002C11A9"/>
    <w:rsid w:val="002C5913"/>
    <w:rsid w:val="002D64D2"/>
    <w:rsid w:val="002D670E"/>
    <w:rsid w:val="002E0E33"/>
    <w:rsid w:val="002E3AFF"/>
    <w:rsid w:val="002F1566"/>
    <w:rsid w:val="002F4656"/>
    <w:rsid w:val="00300A4B"/>
    <w:rsid w:val="003018BC"/>
    <w:rsid w:val="00305060"/>
    <w:rsid w:val="003061EF"/>
    <w:rsid w:val="003065BC"/>
    <w:rsid w:val="0031749F"/>
    <w:rsid w:val="00320931"/>
    <w:rsid w:val="0032586D"/>
    <w:rsid w:val="00326FF9"/>
    <w:rsid w:val="00347344"/>
    <w:rsid w:val="00351D5C"/>
    <w:rsid w:val="00356CC4"/>
    <w:rsid w:val="003571E6"/>
    <w:rsid w:val="003776F1"/>
    <w:rsid w:val="00377808"/>
    <w:rsid w:val="003823AB"/>
    <w:rsid w:val="00386826"/>
    <w:rsid w:val="00386CCE"/>
    <w:rsid w:val="00387629"/>
    <w:rsid w:val="00394080"/>
    <w:rsid w:val="00394820"/>
    <w:rsid w:val="00395FCF"/>
    <w:rsid w:val="003A5F9A"/>
    <w:rsid w:val="003A6379"/>
    <w:rsid w:val="003B077A"/>
    <w:rsid w:val="003B3BB0"/>
    <w:rsid w:val="003C6E67"/>
    <w:rsid w:val="003D4D40"/>
    <w:rsid w:val="003D68FB"/>
    <w:rsid w:val="003E0A87"/>
    <w:rsid w:val="003F34D5"/>
    <w:rsid w:val="003F68D7"/>
    <w:rsid w:val="0040251F"/>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408E"/>
    <w:rsid w:val="0047428C"/>
    <w:rsid w:val="00475295"/>
    <w:rsid w:val="00476505"/>
    <w:rsid w:val="00477CA5"/>
    <w:rsid w:val="004819DF"/>
    <w:rsid w:val="00485788"/>
    <w:rsid w:val="00490741"/>
    <w:rsid w:val="00491980"/>
    <w:rsid w:val="004924BB"/>
    <w:rsid w:val="004A36BA"/>
    <w:rsid w:val="004A67DF"/>
    <w:rsid w:val="004A71FA"/>
    <w:rsid w:val="004B2A29"/>
    <w:rsid w:val="004B34AE"/>
    <w:rsid w:val="004B5E1D"/>
    <w:rsid w:val="004D2640"/>
    <w:rsid w:val="004D485E"/>
    <w:rsid w:val="004E36C2"/>
    <w:rsid w:val="004E55DE"/>
    <w:rsid w:val="00513403"/>
    <w:rsid w:val="00515693"/>
    <w:rsid w:val="00526429"/>
    <w:rsid w:val="0053252D"/>
    <w:rsid w:val="00535B22"/>
    <w:rsid w:val="005431F1"/>
    <w:rsid w:val="00543A8D"/>
    <w:rsid w:val="00547BCA"/>
    <w:rsid w:val="00552555"/>
    <w:rsid w:val="0055398E"/>
    <w:rsid w:val="00554A88"/>
    <w:rsid w:val="00555995"/>
    <w:rsid w:val="00556727"/>
    <w:rsid w:val="005647CA"/>
    <w:rsid w:val="0056717D"/>
    <w:rsid w:val="00571AC4"/>
    <w:rsid w:val="005728FE"/>
    <w:rsid w:val="00574E3F"/>
    <w:rsid w:val="005827FF"/>
    <w:rsid w:val="00596D02"/>
    <w:rsid w:val="005A184C"/>
    <w:rsid w:val="005A2007"/>
    <w:rsid w:val="005B0AB3"/>
    <w:rsid w:val="005B155B"/>
    <w:rsid w:val="005B4299"/>
    <w:rsid w:val="005B6243"/>
    <w:rsid w:val="005B79C4"/>
    <w:rsid w:val="005B7E6E"/>
    <w:rsid w:val="005C1DEB"/>
    <w:rsid w:val="005C1F5E"/>
    <w:rsid w:val="005C33AE"/>
    <w:rsid w:val="005C5525"/>
    <w:rsid w:val="005C6F09"/>
    <w:rsid w:val="005D1F6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46298"/>
    <w:rsid w:val="00650695"/>
    <w:rsid w:val="00670295"/>
    <w:rsid w:val="00677A34"/>
    <w:rsid w:val="006864AE"/>
    <w:rsid w:val="006874CA"/>
    <w:rsid w:val="00693EFF"/>
    <w:rsid w:val="00696AEE"/>
    <w:rsid w:val="006A3BAA"/>
    <w:rsid w:val="006A4CF2"/>
    <w:rsid w:val="006A7576"/>
    <w:rsid w:val="006B0965"/>
    <w:rsid w:val="006B4E8B"/>
    <w:rsid w:val="006B6BFF"/>
    <w:rsid w:val="006D4F1C"/>
    <w:rsid w:val="006D5913"/>
    <w:rsid w:val="006E5356"/>
    <w:rsid w:val="006E6DEF"/>
    <w:rsid w:val="006E74D2"/>
    <w:rsid w:val="006F3282"/>
    <w:rsid w:val="006F3E3C"/>
    <w:rsid w:val="006F7BB1"/>
    <w:rsid w:val="00706F0C"/>
    <w:rsid w:val="00707EE9"/>
    <w:rsid w:val="00712B39"/>
    <w:rsid w:val="00714D6C"/>
    <w:rsid w:val="0072076C"/>
    <w:rsid w:val="0073016D"/>
    <w:rsid w:val="00731789"/>
    <w:rsid w:val="007353E2"/>
    <w:rsid w:val="00736FCB"/>
    <w:rsid w:val="00741C91"/>
    <w:rsid w:val="00745037"/>
    <w:rsid w:val="0074774C"/>
    <w:rsid w:val="00762EAE"/>
    <w:rsid w:val="00765249"/>
    <w:rsid w:val="00765C35"/>
    <w:rsid w:val="00783A7A"/>
    <w:rsid w:val="0078425F"/>
    <w:rsid w:val="007A2C4C"/>
    <w:rsid w:val="007A2DB5"/>
    <w:rsid w:val="007B061E"/>
    <w:rsid w:val="007B79D7"/>
    <w:rsid w:val="007C2B64"/>
    <w:rsid w:val="007D3E0A"/>
    <w:rsid w:val="007D6BEA"/>
    <w:rsid w:val="007E0322"/>
    <w:rsid w:val="007E0AEE"/>
    <w:rsid w:val="007E1666"/>
    <w:rsid w:val="007E460E"/>
    <w:rsid w:val="007E53E9"/>
    <w:rsid w:val="007E7C2D"/>
    <w:rsid w:val="007F03C3"/>
    <w:rsid w:val="007F0405"/>
    <w:rsid w:val="007F1364"/>
    <w:rsid w:val="007F2B4B"/>
    <w:rsid w:val="007F5617"/>
    <w:rsid w:val="007F76C3"/>
    <w:rsid w:val="00800221"/>
    <w:rsid w:val="00801E43"/>
    <w:rsid w:val="008054D1"/>
    <w:rsid w:val="00805A85"/>
    <w:rsid w:val="00816654"/>
    <w:rsid w:val="008256C7"/>
    <w:rsid w:val="008318F1"/>
    <w:rsid w:val="00833A74"/>
    <w:rsid w:val="00837AD6"/>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8E2069"/>
    <w:rsid w:val="0090180B"/>
    <w:rsid w:val="0090312B"/>
    <w:rsid w:val="00905CDE"/>
    <w:rsid w:val="00906136"/>
    <w:rsid w:val="0090678A"/>
    <w:rsid w:val="009165E1"/>
    <w:rsid w:val="009226A6"/>
    <w:rsid w:val="0092612D"/>
    <w:rsid w:val="0093470C"/>
    <w:rsid w:val="00935657"/>
    <w:rsid w:val="00940AAD"/>
    <w:rsid w:val="00940EB6"/>
    <w:rsid w:val="00953A8B"/>
    <w:rsid w:val="00956321"/>
    <w:rsid w:val="00961AAB"/>
    <w:rsid w:val="00962426"/>
    <w:rsid w:val="00972619"/>
    <w:rsid w:val="00982E93"/>
    <w:rsid w:val="009866B1"/>
    <w:rsid w:val="00987072"/>
    <w:rsid w:val="00997319"/>
    <w:rsid w:val="00997A38"/>
    <w:rsid w:val="009B28F8"/>
    <w:rsid w:val="009B5DA5"/>
    <w:rsid w:val="009C133C"/>
    <w:rsid w:val="009C25C6"/>
    <w:rsid w:val="009C31F7"/>
    <w:rsid w:val="009C4676"/>
    <w:rsid w:val="009C72DD"/>
    <w:rsid w:val="009D1D3E"/>
    <w:rsid w:val="009D2B8D"/>
    <w:rsid w:val="009E2AB7"/>
    <w:rsid w:val="009E33A8"/>
    <w:rsid w:val="00A059B1"/>
    <w:rsid w:val="00A063B7"/>
    <w:rsid w:val="00A06932"/>
    <w:rsid w:val="00A07817"/>
    <w:rsid w:val="00A108DE"/>
    <w:rsid w:val="00A11C3D"/>
    <w:rsid w:val="00A12619"/>
    <w:rsid w:val="00A138DE"/>
    <w:rsid w:val="00A3118E"/>
    <w:rsid w:val="00A4640A"/>
    <w:rsid w:val="00A50355"/>
    <w:rsid w:val="00A50DD6"/>
    <w:rsid w:val="00A55814"/>
    <w:rsid w:val="00A61EE1"/>
    <w:rsid w:val="00A6296E"/>
    <w:rsid w:val="00A63E64"/>
    <w:rsid w:val="00A674E4"/>
    <w:rsid w:val="00A7100F"/>
    <w:rsid w:val="00A72B53"/>
    <w:rsid w:val="00A819F9"/>
    <w:rsid w:val="00A95153"/>
    <w:rsid w:val="00A9776A"/>
    <w:rsid w:val="00A97C92"/>
    <w:rsid w:val="00AA0769"/>
    <w:rsid w:val="00AA3062"/>
    <w:rsid w:val="00AA5A63"/>
    <w:rsid w:val="00AA6B7C"/>
    <w:rsid w:val="00AA7FF8"/>
    <w:rsid w:val="00AB3CCC"/>
    <w:rsid w:val="00AB72EA"/>
    <w:rsid w:val="00AC3FFE"/>
    <w:rsid w:val="00AD04D6"/>
    <w:rsid w:val="00AD2252"/>
    <w:rsid w:val="00AD3BC9"/>
    <w:rsid w:val="00AE388C"/>
    <w:rsid w:val="00AF0831"/>
    <w:rsid w:val="00AF08B2"/>
    <w:rsid w:val="00B11516"/>
    <w:rsid w:val="00B1775D"/>
    <w:rsid w:val="00B241B1"/>
    <w:rsid w:val="00B24B03"/>
    <w:rsid w:val="00B26DE0"/>
    <w:rsid w:val="00B30305"/>
    <w:rsid w:val="00B31A32"/>
    <w:rsid w:val="00B320E5"/>
    <w:rsid w:val="00B37829"/>
    <w:rsid w:val="00B41660"/>
    <w:rsid w:val="00B42CE9"/>
    <w:rsid w:val="00B46999"/>
    <w:rsid w:val="00B543C0"/>
    <w:rsid w:val="00B57B38"/>
    <w:rsid w:val="00B623C7"/>
    <w:rsid w:val="00B673DF"/>
    <w:rsid w:val="00B84212"/>
    <w:rsid w:val="00B90C21"/>
    <w:rsid w:val="00B91A80"/>
    <w:rsid w:val="00B9504D"/>
    <w:rsid w:val="00B974B9"/>
    <w:rsid w:val="00BA13A5"/>
    <w:rsid w:val="00BA2F6A"/>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E6B87"/>
    <w:rsid w:val="00BF3BF0"/>
    <w:rsid w:val="00BF4619"/>
    <w:rsid w:val="00BF4FE2"/>
    <w:rsid w:val="00BF6092"/>
    <w:rsid w:val="00C21EA8"/>
    <w:rsid w:val="00C244E5"/>
    <w:rsid w:val="00C33B2C"/>
    <w:rsid w:val="00C37707"/>
    <w:rsid w:val="00C4127D"/>
    <w:rsid w:val="00C435B9"/>
    <w:rsid w:val="00C462EE"/>
    <w:rsid w:val="00C52F24"/>
    <w:rsid w:val="00C55217"/>
    <w:rsid w:val="00C7446E"/>
    <w:rsid w:val="00C8131F"/>
    <w:rsid w:val="00C878F5"/>
    <w:rsid w:val="00C87F8F"/>
    <w:rsid w:val="00C91F4C"/>
    <w:rsid w:val="00C96D03"/>
    <w:rsid w:val="00CA33AA"/>
    <w:rsid w:val="00CA5055"/>
    <w:rsid w:val="00CA5DB7"/>
    <w:rsid w:val="00CA696C"/>
    <w:rsid w:val="00CB7E84"/>
    <w:rsid w:val="00CC1798"/>
    <w:rsid w:val="00CC19A3"/>
    <w:rsid w:val="00CC5AF2"/>
    <w:rsid w:val="00CC61F8"/>
    <w:rsid w:val="00CD4389"/>
    <w:rsid w:val="00CD73BD"/>
    <w:rsid w:val="00CD7801"/>
    <w:rsid w:val="00CE5E2C"/>
    <w:rsid w:val="00CE622B"/>
    <w:rsid w:val="00CF24E2"/>
    <w:rsid w:val="00CF27BA"/>
    <w:rsid w:val="00CF3547"/>
    <w:rsid w:val="00D00C9D"/>
    <w:rsid w:val="00D101BA"/>
    <w:rsid w:val="00D2057A"/>
    <w:rsid w:val="00D22D5C"/>
    <w:rsid w:val="00D25DEF"/>
    <w:rsid w:val="00D31033"/>
    <w:rsid w:val="00D33A1A"/>
    <w:rsid w:val="00D3645C"/>
    <w:rsid w:val="00D5039B"/>
    <w:rsid w:val="00D53C14"/>
    <w:rsid w:val="00D56489"/>
    <w:rsid w:val="00D65209"/>
    <w:rsid w:val="00D6661C"/>
    <w:rsid w:val="00D70AE4"/>
    <w:rsid w:val="00D71631"/>
    <w:rsid w:val="00D725BE"/>
    <w:rsid w:val="00D72B9F"/>
    <w:rsid w:val="00D81722"/>
    <w:rsid w:val="00D85169"/>
    <w:rsid w:val="00D85CF2"/>
    <w:rsid w:val="00D87AD4"/>
    <w:rsid w:val="00DB40DC"/>
    <w:rsid w:val="00DB7BED"/>
    <w:rsid w:val="00DC0080"/>
    <w:rsid w:val="00DD1E2B"/>
    <w:rsid w:val="00DD412F"/>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40CA3"/>
    <w:rsid w:val="00E536DF"/>
    <w:rsid w:val="00E5529F"/>
    <w:rsid w:val="00E56007"/>
    <w:rsid w:val="00E62D71"/>
    <w:rsid w:val="00E62E5B"/>
    <w:rsid w:val="00E671B0"/>
    <w:rsid w:val="00E72687"/>
    <w:rsid w:val="00E74D52"/>
    <w:rsid w:val="00E76E3D"/>
    <w:rsid w:val="00E83199"/>
    <w:rsid w:val="00E84FE8"/>
    <w:rsid w:val="00E921B1"/>
    <w:rsid w:val="00E93B44"/>
    <w:rsid w:val="00E94478"/>
    <w:rsid w:val="00E9577D"/>
    <w:rsid w:val="00E97188"/>
    <w:rsid w:val="00EA5ECA"/>
    <w:rsid w:val="00EA60C4"/>
    <w:rsid w:val="00EB26D4"/>
    <w:rsid w:val="00EB308A"/>
    <w:rsid w:val="00EB4733"/>
    <w:rsid w:val="00EC5A01"/>
    <w:rsid w:val="00ED254E"/>
    <w:rsid w:val="00ED28FD"/>
    <w:rsid w:val="00ED6716"/>
    <w:rsid w:val="00EE0361"/>
    <w:rsid w:val="00EE6AE0"/>
    <w:rsid w:val="00EE7533"/>
    <w:rsid w:val="00EF0A5B"/>
    <w:rsid w:val="00EF6DD3"/>
    <w:rsid w:val="00F00147"/>
    <w:rsid w:val="00F01ABA"/>
    <w:rsid w:val="00F06502"/>
    <w:rsid w:val="00F07EF6"/>
    <w:rsid w:val="00F13CF3"/>
    <w:rsid w:val="00F30D67"/>
    <w:rsid w:val="00F3550B"/>
    <w:rsid w:val="00F546E2"/>
    <w:rsid w:val="00F64CAB"/>
    <w:rsid w:val="00F7738C"/>
    <w:rsid w:val="00F81DC4"/>
    <w:rsid w:val="00F83841"/>
    <w:rsid w:val="00F85D79"/>
    <w:rsid w:val="00F90D35"/>
    <w:rsid w:val="00F91EB3"/>
    <w:rsid w:val="00F92ED9"/>
    <w:rsid w:val="00F972C4"/>
    <w:rsid w:val="00F978FB"/>
    <w:rsid w:val="00FA4413"/>
    <w:rsid w:val="00FA4464"/>
    <w:rsid w:val="00FB24EE"/>
    <w:rsid w:val="00FB5CCD"/>
    <w:rsid w:val="00FB71D4"/>
    <w:rsid w:val="00FC0511"/>
    <w:rsid w:val="00FC49EF"/>
    <w:rsid w:val="00FC4D28"/>
    <w:rsid w:val="00FC7F7A"/>
    <w:rsid w:val="00FD2D24"/>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 w:type="paragraph" w:customStyle="1" w:styleId="paragraph">
    <w:name w:val="paragraph"/>
    <w:basedOn w:val="Normal"/>
    <w:rsid w:val="000510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510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9D3F1A50-6163-442F-93E5-2E044B541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a30d10d-b30d-4a7a-9d26-d2ca493895f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9E15C-525F-41BC-B2A5-20DB140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13178</Characters>
  <Application>Microsoft Office Word</Application>
  <DocSecurity>0</DocSecurity>
  <Lines>346</Lines>
  <Paragraphs>175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2021-08-05T13:29:00Z</dcterms:created>
  <dcterms:modified xsi:type="dcterms:W3CDTF">2021-08-05T13:29:00Z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TitusGUID">
    <vt:lpwstr>0056074d-8155-404a-9787-2457cfc2bcd8</vt:lpwstr>
  </property>
</Properties>
</file>