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77C3" w:rsidR="00BC77C3" w:rsidP="00BC77C3" w:rsidRDefault="00BC77C3" w14:paraId="510F9FF7" w14:textId="77777777">
      <w:pPr>
        <w:jc w:val="center"/>
      </w:pPr>
    </w:p>
    <w:p w:rsidRPr="00BC77C3" w:rsidR="00BC77C3" w:rsidP="00BC77C3" w:rsidRDefault="00BC77C3" w14:paraId="30420365" w14:textId="77777777">
      <w:pPr>
        <w:jc w:val="center"/>
      </w:pPr>
    </w:p>
    <w:p w:rsidRPr="00BC77C3" w:rsidR="00BC77C3" w:rsidP="00091DCA" w:rsidRDefault="00177F61" w14:paraId="320EFE66" w14:textId="0BA28F99">
      <w:pPr>
        <w:jc w:val="center"/>
        <w:rPr>
          <w:rFonts w:ascii="Arial" w:hAnsi="Arial"/>
        </w:rPr>
      </w:pPr>
      <w:r>
        <w:rPr>
          <w:noProof/>
          <w:lang w:eastAsia="en-GB"/>
        </w:rPr>
        <w:drawing>
          <wp:inline distT="0" distB="0" distL="0" distR="0" wp14:anchorId="6ECCB0EE" wp14:editId="3DD0BAFF">
            <wp:extent cx="3200400" cy="2209800"/>
            <wp:effectExtent l="0" t="0" r="0" b="0"/>
            <wp:docPr id="2" name="Picture 11"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0" cy="2209800"/>
                    </a:xfrm>
                    <a:prstGeom prst="rect">
                      <a:avLst/>
                    </a:prstGeom>
                    <a:noFill/>
                    <a:ln>
                      <a:noFill/>
                    </a:ln>
                  </pic:spPr>
                </pic:pic>
              </a:graphicData>
            </a:graphic>
          </wp:inline>
        </w:drawing>
      </w:r>
    </w:p>
    <w:p w:rsidRPr="00BC77C3" w:rsidR="00BC77C3" w:rsidP="00E56F85" w:rsidRDefault="00BC77C3" w14:paraId="7E667CE9" w14:textId="77777777">
      <w:pPr>
        <w:jc w:val="center"/>
        <w:rPr>
          <w:rFonts w:ascii="Arial" w:hAnsi="Arial"/>
        </w:rPr>
      </w:pPr>
    </w:p>
    <w:p w:rsidRPr="00BC77C3" w:rsidR="00BC77C3" w:rsidP="00E56F85" w:rsidRDefault="00BC77C3" w14:paraId="3CD2E5FD" w14:textId="77777777">
      <w:pPr>
        <w:jc w:val="center"/>
        <w:rPr>
          <w:rFonts w:ascii="Arial" w:hAnsi="Arial"/>
        </w:rPr>
      </w:pPr>
    </w:p>
    <w:p w:rsidRPr="00877924" w:rsidR="00877924" w:rsidP="17D0165F" w:rsidRDefault="0056240E" w14:paraId="6E7AEBFF" w14:textId="5ACD0B2B">
      <w:pPr>
        <w:jc w:val="center"/>
        <w:rPr>
          <w:rFonts w:ascii="EC Square Sans Pro Medium" w:hAnsi="EC Square Sans Pro Medium"/>
          <w:b/>
          <w:bCs/>
          <w:sz w:val="48"/>
          <w:szCs w:val="48"/>
        </w:rPr>
      </w:pPr>
      <w:r w:rsidRPr="17D0165F">
        <w:rPr>
          <w:rFonts w:ascii="EC Square Sans Pro Medium" w:hAnsi="EC Square Sans Pro Medium"/>
          <w:b/>
          <w:bCs/>
          <w:sz w:val="48"/>
          <w:szCs w:val="48"/>
        </w:rPr>
        <w:t>‘Building community across generations through media literacy’ – small grants for intergenerational media literacy learning projects</w:t>
      </w:r>
    </w:p>
    <w:p w:rsidRPr="00462AC2" w:rsidR="00877924" w:rsidP="009E0E8F" w:rsidRDefault="00874AFD" w14:paraId="7CBC923D" w14:textId="4D051111">
      <w:pPr>
        <w:spacing w:after="320"/>
        <w:jc w:val="center"/>
        <w:rPr>
          <w:rFonts w:ascii="EC Square Sans Pro Light" w:hAnsi="EC Square Sans Pro Light"/>
          <w:b/>
          <w:bCs/>
          <w:sz w:val="48"/>
          <w:szCs w:val="48"/>
        </w:rPr>
      </w:pPr>
      <w:r>
        <w:rPr>
          <w:rFonts w:ascii="EC Square Sans Pro Light" w:hAnsi="EC Square Sans Pro Light"/>
          <w:b/>
          <w:bCs/>
          <w:sz w:val="48"/>
          <w:szCs w:val="48"/>
          <w:lang w:val="en-US"/>
        </w:rPr>
        <w:t xml:space="preserve">Call for </w:t>
      </w:r>
      <w:r w:rsidR="00462AC2">
        <w:rPr>
          <w:rFonts w:ascii="EC Square Sans Pro Light" w:hAnsi="EC Square Sans Pro Light"/>
          <w:b/>
          <w:bCs/>
          <w:sz w:val="48"/>
          <w:szCs w:val="48"/>
          <w:lang w:val="en-US"/>
        </w:rPr>
        <w:t>proposals</w:t>
      </w:r>
      <w:r w:rsidR="00C576B0">
        <w:rPr>
          <w:rFonts w:ascii="EC Square Sans Pro Light" w:hAnsi="EC Square Sans Pro Light"/>
          <w:b/>
          <w:bCs/>
          <w:sz w:val="48"/>
          <w:szCs w:val="48"/>
          <w:lang w:val="en-US"/>
        </w:rPr>
        <w:t xml:space="preserve"> </w:t>
      </w:r>
    </w:p>
    <w:p w:rsidRPr="00877924" w:rsidR="00BA69DD" w:rsidP="00BA69DD" w:rsidRDefault="00BA69DD" w14:paraId="6943310F" w14:textId="77777777">
      <w:pPr>
        <w:spacing w:after="320"/>
        <w:jc w:val="center"/>
        <w:rPr>
          <w:rFonts w:ascii="EC Square Sans Pro Light" w:hAnsi="EC Square Sans Pro Light"/>
          <w:b/>
          <w:bCs/>
          <w:sz w:val="48"/>
          <w:szCs w:val="48"/>
          <w:lang w:val="en-US"/>
        </w:rPr>
      </w:pPr>
    </w:p>
    <w:p w:rsidRPr="00877924" w:rsidR="00877924" w:rsidP="00E37EA2" w:rsidRDefault="196DC45A" w14:paraId="7F1B60D3" w14:textId="74C336A4">
      <w:pPr>
        <w:spacing w:after="0"/>
        <w:jc w:val="center"/>
        <w:rPr>
          <w:rFonts w:ascii="EC Square Sans Pro Light" w:hAnsi="EC Square Sans Pro Light"/>
          <w:b/>
          <w:bCs/>
          <w:sz w:val="30"/>
          <w:szCs w:val="30"/>
          <w:lang w:val="en-US"/>
        </w:rPr>
      </w:pPr>
      <w:r w:rsidRPr="4C2E7A37">
        <w:rPr>
          <w:rFonts w:ascii="EC Square Sans Pro Light" w:hAnsi="EC Square Sans Pro Light"/>
          <w:sz w:val="30"/>
          <w:szCs w:val="30"/>
          <w:lang w:val="en-US"/>
        </w:rPr>
        <w:t xml:space="preserve">SELECTION OF </w:t>
      </w:r>
      <w:r w:rsidR="00E9004D">
        <w:rPr>
          <w:rFonts w:ascii="EC Square Sans Pro Light" w:hAnsi="EC Square Sans Pro Light"/>
          <w:sz w:val="30"/>
          <w:szCs w:val="30"/>
          <w:lang w:val="en-US"/>
        </w:rPr>
        <w:t>Beneficiaries</w:t>
      </w:r>
      <w:r w:rsidRPr="4C2E7A37" w:rsidR="00E9004D">
        <w:rPr>
          <w:rFonts w:ascii="EC Square Sans Pro Light" w:hAnsi="EC Square Sans Pro Light"/>
          <w:sz w:val="30"/>
          <w:szCs w:val="30"/>
          <w:lang w:val="en-US"/>
        </w:rPr>
        <w:t xml:space="preserve"> </w:t>
      </w:r>
    </w:p>
    <w:p w:rsidRPr="008C4F45" w:rsidR="008C4F45" w:rsidP="008C4F45" w:rsidRDefault="008C4F45" w14:paraId="52D5E152" w14:textId="77777777">
      <w:pPr>
        <w:jc w:val="center"/>
        <w:rPr>
          <w:rFonts w:ascii="EC Square Sans Pro Light" w:hAnsi="EC Square Sans Pro Light"/>
          <w:b/>
        </w:rPr>
      </w:pPr>
    </w:p>
    <w:p w:rsidRPr="008C4F45" w:rsidR="008C4F45" w:rsidP="008C4F45" w:rsidRDefault="008C4F45" w14:paraId="7231DA08" w14:textId="77777777">
      <w:pPr>
        <w:jc w:val="center"/>
        <w:rPr>
          <w:rFonts w:ascii="EC Square Sans Pro Light" w:hAnsi="EC Square Sans Pro Light"/>
          <w:b/>
        </w:rPr>
      </w:pPr>
    </w:p>
    <w:p w:rsidRPr="008C4F45" w:rsidR="008C4F45" w:rsidP="008C4F45" w:rsidRDefault="008C4F45" w14:paraId="7D865D8A" w14:textId="77777777">
      <w:pPr>
        <w:jc w:val="center"/>
        <w:rPr>
          <w:rFonts w:ascii="EC Square Sans Pro Light" w:hAnsi="EC Square Sans Pro Light"/>
          <w:b/>
        </w:rPr>
      </w:pPr>
    </w:p>
    <w:p w:rsidRPr="008C4F45" w:rsidR="008C4F45" w:rsidP="008C4F45" w:rsidRDefault="008C4F45" w14:paraId="26BF620F" w14:textId="77777777">
      <w:pPr>
        <w:jc w:val="center"/>
        <w:rPr>
          <w:rFonts w:ascii="EC Square Sans Pro Light" w:hAnsi="EC Square Sans Pro Light"/>
          <w:b/>
        </w:rPr>
      </w:pPr>
    </w:p>
    <w:p w:rsidRPr="00877924" w:rsidR="00877924" w:rsidP="00877924" w:rsidRDefault="00877924" w14:paraId="708219CB" w14:textId="77777777">
      <w:pPr>
        <w:spacing w:after="0"/>
        <w:jc w:val="center"/>
        <w:rPr>
          <w:rFonts w:ascii="EC Square Sans Pro Light" w:hAnsi="EC Square Sans Pro Light"/>
          <w:b/>
          <w:lang w:val="en-US"/>
        </w:rPr>
      </w:pPr>
      <w:r w:rsidRPr="00877924">
        <w:rPr>
          <w:rFonts w:ascii="EC Square Sans Pro Light" w:hAnsi="EC Square Sans Pro Light"/>
          <w:b/>
          <w:lang w:val="en-US"/>
        </w:rPr>
        <w:t>Version 1.0</w:t>
      </w:r>
    </w:p>
    <w:p w:rsidR="00E56F85" w:rsidP="1A9E2DB7" w:rsidRDefault="008A6EA3" w14:paraId="61C27221" w14:textId="0C7E615D">
      <w:pPr>
        <w:spacing w:after="0"/>
        <w:jc w:val="center"/>
        <w:rPr>
          <w:rFonts w:ascii="EC Square Sans Pro Light" w:hAnsi="EC Square Sans Pro Light"/>
          <w:b w:val="1"/>
          <w:bCs w:val="1"/>
          <w:lang w:val="en-US"/>
        </w:rPr>
        <w:sectPr w:rsidR="00E56F85" w:rsidSect="00ED5D41">
          <w:headerReference w:type="even" r:id="rId16"/>
          <w:headerReference w:type="default" r:id="rId17"/>
          <w:footerReference w:type="even" r:id="rId18"/>
          <w:footerReference w:type="default" r:id="rId19"/>
          <w:headerReference w:type="first" r:id="rId20"/>
          <w:footerReference w:type="first" r:id="rId21"/>
          <w:pgSz w:w="11906" w:h="16838" w:orient="portrait" w:code="9"/>
          <w:pgMar w:top="1559" w:right="1588" w:bottom="1276" w:left="1588" w:header="567" w:footer="737" w:gutter="0"/>
          <w:cols w:space="720"/>
          <w:titlePg/>
          <w:docGrid w:linePitch="381"/>
        </w:sectPr>
      </w:pPr>
      <w:r w:rsidRPr="562B9F19" w:rsidR="008A6EA3">
        <w:rPr>
          <w:rFonts w:ascii="EC Square Sans Pro Light" w:hAnsi="EC Square Sans Pro Light"/>
          <w:b w:val="1"/>
          <w:bCs w:val="1"/>
          <w:lang w:val="en-US"/>
        </w:rPr>
        <w:t>1</w:t>
      </w:r>
      <w:r w:rsidRPr="562B9F19" w:rsidR="6573B51C">
        <w:rPr>
          <w:rFonts w:ascii="EC Square Sans Pro Light" w:hAnsi="EC Square Sans Pro Light"/>
          <w:b w:val="1"/>
          <w:bCs w:val="1"/>
          <w:lang w:val="en-US"/>
        </w:rPr>
        <w:t>2</w:t>
      </w:r>
      <w:r w:rsidRPr="562B9F19" w:rsidR="00877924">
        <w:rPr>
          <w:rFonts w:ascii="EC Square Sans Pro Light" w:hAnsi="EC Square Sans Pro Light"/>
          <w:b w:val="1"/>
          <w:bCs w:val="1"/>
          <w:lang w:val="en-US"/>
        </w:rPr>
        <w:t xml:space="preserve"> </w:t>
      </w:r>
      <w:r w:rsidRPr="562B9F19" w:rsidR="6AAAC58B">
        <w:rPr>
          <w:rFonts w:ascii="EC Square Sans Pro Light" w:hAnsi="EC Square Sans Pro Light"/>
          <w:b w:val="1"/>
          <w:bCs w:val="1"/>
          <w:lang w:val="en-US"/>
        </w:rPr>
        <w:t xml:space="preserve">December </w:t>
      </w:r>
      <w:r w:rsidRPr="562B9F19" w:rsidR="00877924">
        <w:rPr>
          <w:rFonts w:ascii="EC Square Sans Pro Light" w:hAnsi="EC Square Sans Pro Light"/>
          <w:b w:val="1"/>
          <w:bCs w:val="1"/>
          <w:lang w:val="en-US"/>
        </w:rPr>
        <w:t>20</w:t>
      </w:r>
      <w:r w:rsidRPr="562B9F19" w:rsidR="000C7A98">
        <w:rPr>
          <w:rFonts w:ascii="EC Square Sans Pro Light" w:hAnsi="EC Square Sans Pro Light"/>
          <w:b w:val="1"/>
          <w:bCs w:val="1"/>
          <w:lang w:val="en-US"/>
        </w:rPr>
        <w:t>2</w:t>
      </w:r>
      <w:r w:rsidRPr="562B9F19" w:rsidR="5B452760">
        <w:rPr>
          <w:rFonts w:ascii="EC Square Sans Pro Light" w:hAnsi="EC Square Sans Pro Light"/>
          <w:b w:val="1"/>
          <w:bCs w:val="1"/>
          <w:lang w:val="en-US"/>
        </w:rPr>
        <w:t>5</w:t>
      </w:r>
    </w:p>
    <w:p w:rsidR="00B6184E" w:rsidP="00A0475C" w:rsidRDefault="00B6184E" w14:paraId="07C2E46B" w14:textId="56AD0CEF"/>
    <w:p w:rsidR="003F1089" w:rsidP="004A1C50" w:rsidRDefault="003F1089" w14:paraId="52A22F62" w14:textId="33A33778">
      <w:pPr>
        <w:jc w:val="center"/>
      </w:pPr>
    </w:p>
    <w:p w:rsidR="003F1089" w:rsidP="004A1C50" w:rsidRDefault="003F1089" w14:paraId="1793BEAD" w14:textId="277BBEE9">
      <w:pPr>
        <w:jc w:val="center"/>
      </w:pPr>
    </w:p>
    <w:p w:rsidRPr="00DB110C" w:rsidR="003F1089" w:rsidP="004A1C50" w:rsidRDefault="003F1089" w14:paraId="5157B833" w14:textId="77777777">
      <w:pPr>
        <w:jc w:val="center"/>
      </w:pPr>
    </w:p>
    <w:tbl>
      <w:tblPr>
        <w:tblpPr w:leftFromText="180" w:rightFromText="180" w:bottomFromText="200" w:vertAnchor="page" w:horzAnchor="margin" w:tblpY="1441"/>
        <w:tblW w:w="9465" w:type="dxa"/>
        <w:tblLayout w:type="fixed"/>
        <w:tblCellMar>
          <w:left w:w="0" w:type="dxa"/>
          <w:right w:w="0" w:type="dxa"/>
        </w:tblCellMar>
        <w:tblLook w:val="04A0" w:firstRow="1" w:lastRow="0" w:firstColumn="1" w:lastColumn="0" w:noHBand="0" w:noVBand="1"/>
      </w:tblPr>
      <w:tblGrid>
        <w:gridCol w:w="2279"/>
        <w:gridCol w:w="7186"/>
      </w:tblGrid>
      <w:tr w:rsidRPr="00B6184E" w:rsidR="004F67D6" w:rsidTr="007C5C6E" w14:paraId="03293342" w14:textId="77777777">
        <w:trPr>
          <w:trHeight w:val="1271"/>
        </w:trPr>
        <w:tc>
          <w:tcPr>
            <w:tcW w:w="2279" w:type="dxa"/>
          </w:tcPr>
          <w:p w:rsidRPr="00B6184E" w:rsidR="004F67D6" w:rsidP="007C5C6E" w:rsidRDefault="004F67D6" w14:paraId="5AC19750" w14:textId="77777777">
            <w:pPr>
              <w:rPr>
                <w:rFonts w:ascii="Times New Roman" w:hAnsi="Times New Roman" w:eastAsia="Calibri" w:cs="Calibri"/>
                <w:b/>
                <w:sz w:val="24"/>
                <w:szCs w:val="22"/>
              </w:rPr>
            </w:pPr>
            <w:r w:rsidRPr="00B6184E">
              <w:rPr>
                <w:rFonts w:ascii="Calibri" w:hAnsi="Calibri" w:eastAsia="Calibri" w:cs="Calibri"/>
                <w:b/>
                <w:sz w:val="22"/>
                <w:szCs w:val="22"/>
              </w:rPr>
              <w:br w:type="page"/>
            </w:r>
            <w:r w:rsidRPr="00B6184E">
              <w:rPr>
                <w:rFonts w:ascii="Calibri" w:hAnsi="Calibri" w:eastAsia="Calibri" w:cs="Calibri"/>
                <w:b/>
                <w:sz w:val="22"/>
                <w:szCs w:val="22"/>
              </w:rPr>
              <w:br w:type="page"/>
            </w:r>
          </w:p>
          <w:p w:rsidRPr="00B6184E" w:rsidR="004F67D6" w:rsidP="007C5C6E" w:rsidRDefault="00177F61" w14:paraId="4FD6CBFA" w14:textId="41D655C3">
            <w:pPr>
              <w:spacing w:after="0"/>
              <w:jc w:val="center"/>
              <w:rPr>
                <w:rFonts w:ascii="Calibri" w:hAnsi="Calibri" w:eastAsia="Calibri" w:cs="Calibri"/>
                <w:b/>
                <w:sz w:val="22"/>
                <w:szCs w:val="22"/>
              </w:rPr>
            </w:pPr>
            <w:r>
              <w:rPr>
                <w:rFonts w:ascii="Arial" w:hAnsi="Arial" w:eastAsia="Calibri" w:cs="Arial"/>
                <w:noProof/>
                <w:sz w:val="22"/>
                <w:szCs w:val="22"/>
                <w:lang w:eastAsia="en-GB"/>
              </w:rPr>
              <w:drawing>
                <wp:inline distT="0" distB="0" distL="0" distR="0" wp14:anchorId="431982A1" wp14:editId="1A83801B">
                  <wp:extent cx="1371600" cy="676275"/>
                  <wp:effectExtent l="0" t="0" r="0" b="0"/>
                  <wp:docPr id="4" name="Picture 10"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ec_17_colors_300dpi"/>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r w:rsidRPr="00B6184E" w:rsidR="004F67D6">
              <w:rPr>
                <w:rFonts w:ascii="Calibri" w:hAnsi="Calibri" w:eastAsia="Calibri" w:cs="Calibri"/>
                <w:b/>
                <w:sz w:val="22"/>
                <w:szCs w:val="22"/>
              </w:rPr>
              <w:t xml:space="preserve"> </w:t>
            </w:r>
          </w:p>
        </w:tc>
        <w:tc>
          <w:tcPr>
            <w:tcW w:w="7186" w:type="dxa"/>
          </w:tcPr>
          <w:p w:rsidRPr="000064A9" w:rsidR="004F67D6" w:rsidP="007C5C6E" w:rsidRDefault="004F67D6" w14:paraId="7E5C0F95" w14:textId="77777777">
            <w:pPr>
              <w:widowControl w:val="0"/>
              <w:spacing w:after="0"/>
              <w:ind w:right="85"/>
              <w:rPr>
                <w:rFonts w:ascii="Arial" w:hAnsi="Arial" w:eastAsia="Calibri" w:cs="Calibri"/>
                <w:snapToGrid w:val="0"/>
                <w:sz w:val="22"/>
                <w:szCs w:val="22"/>
                <w:highlight w:val="lightGray"/>
              </w:rPr>
            </w:pPr>
          </w:p>
          <w:p w:rsidRPr="00AD2684" w:rsidR="004F67D6" w:rsidP="007C5C6E" w:rsidRDefault="004F67D6" w14:paraId="2CCEB832" w14:textId="77777777">
            <w:pPr>
              <w:spacing w:after="0"/>
              <w:ind w:right="85"/>
              <w:rPr>
                <w:rFonts w:ascii="Arial" w:hAnsi="Arial" w:eastAsia="Calibri" w:cs="Arial"/>
                <w:snapToGrid w:val="0"/>
                <w:sz w:val="16"/>
                <w:szCs w:val="16"/>
              </w:rPr>
            </w:pPr>
          </w:p>
          <w:p w:rsidRPr="00623D2A" w:rsidR="004F67D6" w:rsidP="007C5C6E" w:rsidRDefault="004F67D6" w14:paraId="117D33C1" w14:textId="77777777">
            <w:pPr>
              <w:spacing w:after="0"/>
              <w:ind w:right="85"/>
              <w:rPr>
                <w:rFonts w:ascii="Arial" w:hAnsi="Arial" w:eastAsia="Calibri" w:cs="Arial"/>
                <w:snapToGrid w:val="0"/>
                <w:sz w:val="24"/>
                <w:szCs w:val="24"/>
              </w:rPr>
            </w:pPr>
            <w:r w:rsidRPr="00623D2A">
              <w:rPr>
                <w:rFonts w:ascii="Arial" w:hAnsi="Arial" w:eastAsia="Calibri" w:cs="Arial"/>
                <w:snapToGrid w:val="0"/>
                <w:sz w:val="24"/>
                <w:szCs w:val="24"/>
              </w:rPr>
              <w:t>EUROPEAN COMMISSION</w:t>
            </w:r>
          </w:p>
          <w:p w:rsidR="002354A6" w:rsidP="002354A6" w:rsidRDefault="002354A6" w14:paraId="285DD927" w14:textId="0CA18EA8">
            <w:pPr>
              <w:pStyle w:val="ZDGName"/>
              <w:rPr>
                <w:caps/>
              </w:rPr>
            </w:pPr>
            <w:r>
              <w:rPr>
                <w:caps/>
              </w:rPr>
              <w:t>DIRECTORATE-GENERAL FOR COMMUNICATION</w:t>
            </w:r>
          </w:p>
          <w:p w:rsidRPr="00B6184E" w:rsidR="004F67D6" w:rsidP="002354A6" w:rsidRDefault="002354A6" w14:paraId="29E2F6F7" w14:textId="56A3B66A">
            <w:pPr>
              <w:pStyle w:val="ZDGName"/>
              <w:rPr>
                <w:rFonts w:ascii="Calibri" w:hAnsi="Calibri" w:eastAsia="Calibri" w:cs="Calibri"/>
                <w:b/>
              </w:rPr>
            </w:pPr>
            <w:r w:rsidRPr="002354A6">
              <w:rPr>
                <w:rFonts w:eastAsia="Calibri"/>
                <w:snapToGrid w:val="0"/>
                <w:sz w:val="20"/>
                <w:szCs w:val="22"/>
                <w:lang w:eastAsia="en-US"/>
              </w:rPr>
              <w:t xml:space="preserve"> </w:t>
            </w:r>
          </w:p>
        </w:tc>
      </w:tr>
    </w:tbl>
    <w:p w:rsidRPr="003445B7" w:rsidR="007502F1" w:rsidP="6DBE4E02" w:rsidRDefault="00233324" w14:paraId="1FC4C5F3" w14:textId="198E5466">
      <w:pPr>
        <w:pStyle w:val="BodyText"/>
        <w:spacing w:before="8"/>
        <w:jc w:val="center"/>
        <w:rPr>
          <w:b/>
          <w:bCs/>
          <w:sz w:val="22"/>
          <w:szCs w:val="22"/>
        </w:rPr>
      </w:pPr>
      <w:r w:rsidRPr="6DBE4E02">
        <w:rPr>
          <w:b/>
          <w:bCs/>
          <w:sz w:val="22"/>
          <w:szCs w:val="22"/>
        </w:rPr>
        <w:t xml:space="preserve">CALL FOR PROPOSALS </w:t>
      </w:r>
    </w:p>
    <w:p w:rsidR="00004B82" w:rsidP="004A1C50" w:rsidRDefault="00004B82" w14:paraId="67CA6A46" w14:textId="77777777"/>
    <w:p w:rsidRPr="00C21B01" w:rsidR="00DD6B3D" w:rsidP="6DBE4E02" w:rsidRDefault="43C9DDCA" w14:paraId="623E874F" w14:textId="4FB6EF18">
      <w:pPr>
        <w:spacing w:before="8" w:after="120"/>
        <w:jc w:val="center"/>
        <w:rPr>
          <w:rFonts w:eastAsia="Verdana" w:cs="Verdana"/>
        </w:rPr>
      </w:pPr>
      <w:r w:rsidRPr="6DBE4E02">
        <w:rPr>
          <w:rFonts w:eastAsia="Verdana" w:cs="Verdana"/>
        </w:rPr>
        <w:t xml:space="preserve"> </w:t>
      </w:r>
    </w:p>
    <w:p w:rsidRPr="00C21B01" w:rsidR="00DD6B3D" w:rsidP="6DBE4E02" w:rsidRDefault="43C9DDCA" w14:paraId="1BC71ABC" w14:textId="6E2FBF97">
      <w:pPr>
        <w:jc w:val="left"/>
        <w:rPr>
          <w:rFonts w:eastAsia="Verdana" w:cs="Verdana"/>
          <w:b/>
          <w:bCs/>
          <w:color w:val="A50021"/>
          <w:sz w:val="18"/>
          <w:szCs w:val="18"/>
        </w:rPr>
      </w:pPr>
      <w:r w:rsidRPr="6DBE4E02">
        <w:rPr>
          <w:rFonts w:eastAsia="Verdana" w:cs="Verdana"/>
          <w:b/>
          <w:bCs/>
          <w:color w:val="A50021"/>
          <w:sz w:val="18"/>
          <w:szCs w:val="18"/>
        </w:rPr>
        <w:t>TABLE OF CONTENTS</w:t>
      </w:r>
    </w:p>
    <w:p w:rsidRPr="00C21B01" w:rsidR="00DD6B3D" w:rsidP="17D0165F" w:rsidRDefault="43C9DDCA" w14:paraId="6EFD94AA" w14:textId="3025EA9E">
      <w:pPr>
        <w:spacing w:before="60" w:after="60"/>
        <w:ind w:left="482" w:right="720" w:hanging="482"/>
        <w:rPr>
          <w:rFonts w:eastAsia="Verdana" w:cs="Verdana"/>
        </w:rPr>
      </w:pPr>
      <w:r w:rsidRPr="17D0165F">
        <w:rPr>
          <w:rFonts w:eastAsia="Verdana" w:cs="Verdana"/>
        </w:rPr>
        <w:t xml:space="preserve"> </w:t>
      </w:r>
    </w:p>
    <w:sdt>
      <w:sdtPr>
        <w:id w:val="1806320247"/>
        <w:docPartObj>
          <w:docPartGallery w:val="Table of Contents"/>
          <w:docPartUnique/>
        </w:docPartObj>
      </w:sdtPr>
      <w:sdtContent>
        <w:p w:rsidR="17D0165F" w:rsidP="04526DD7" w:rsidRDefault="1A9E2DB7" w14:paraId="659C42CD" w14:textId="1C405E8D">
          <w:pPr>
            <w:pStyle w:val="TOC1"/>
            <w:rPr>
              <w:rStyle w:val="Hyperlink"/>
              <w:noProof/>
            </w:rPr>
          </w:pPr>
          <w:r>
            <w:fldChar w:fldCharType="begin"/>
          </w:r>
          <w:r>
            <w:instrText>TOC \o "1-9" \z \u \h</w:instrText>
          </w:r>
          <w:r>
            <w:fldChar w:fldCharType="separate"/>
          </w:r>
          <w:hyperlink w:anchor="_Toc471358842">
            <w:r w:rsidRPr="04526DD7" w:rsidR="04526DD7">
              <w:rPr>
                <w:rStyle w:val="Hyperlink"/>
                <w:noProof/>
              </w:rPr>
              <w:t>1. Background</w:t>
            </w:r>
            <w:r>
              <w:rPr>
                <w:noProof/>
              </w:rPr>
              <w:tab/>
            </w:r>
            <w:r>
              <w:rPr>
                <w:noProof/>
              </w:rPr>
              <w:fldChar w:fldCharType="begin"/>
            </w:r>
            <w:r>
              <w:rPr>
                <w:noProof/>
              </w:rPr>
              <w:instrText>PAGEREF _Toc471358842 \h</w:instrText>
            </w:r>
            <w:r>
              <w:rPr>
                <w:noProof/>
              </w:rPr>
            </w:r>
            <w:r>
              <w:rPr>
                <w:noProof/>
              </w:rPr>
              <w:fldChar w:fldCharType="separate"/>
            </w:r>
            <w:r w:rsidRPr="04526DD7" w:rsidR="04526DD7">
              <w:rPr>
                <w:rStyle w:val="Hyperlink"/>
                <w:noProof/>
              </w:rPr>
              <w:t>2</w:t>
            </w:r>
            <w:r>
              <w:rPr>
                <w:noProof/>
              </w:rPr>
              <w:fldChar w:fldCharType="end"/>
            </w:r>
          </w:hyperlink>
        </w:p>
        <w:p w:rsidR="17D0165F" w:rsidP="04526DD7" w:rsidRDefault="04526DD7" w14:paraId="55D403FA" w14:textId="35E3B680">
          <w:pPr>
            <w:pStyle w:val="TOC1"/>
            <w:rPr>
              <w:rStyle w:val="Hyperlink"/>
              <w:noProof/>
            </w:rPr>
          </w:pPr>
          <w:hyperlink w:anchor="_Toc1609551062">
            <w:r w:rsidRPr="04526DD7">
              <w:rPr>
                <w:rStyle w:val="Hyperlink"/>
                <w:noProof/>
              </w:rPr>
              <w:t>2. Objectives — Themes and priorities — Activities that can be funded — Expected impact</w:t>
            </w:r>
            <w:r w:rsidR="1A9E2DB7">
              <w:rPr>
                <w:noProof/>
              </w:rPr>
              <w:tab/>
            </w:r>
            <w:r w:rsidR="1A9E2DB7">
              <w:rPr>
                <w:noProof/>
              </w:rPr>
              <w:fldChar w:fldCharType="begin"/>
            </w:r>
            <w:r w:rsidR="1A9E2DB7">
              <w:rPr>
                <w:noProof/>
              </w:rPr>
              <w:instrText>PAGEREF _Toc1609551062 \h</w:instrText>
            </w:r>
            <w:r w:rsidR="1A9E2DB7">
              <w:rPr>
                <w:noProof/>
              </w:rPr>
            </w:r>
            <w:r w:rsidR="1A9E2DB7">
              <w:rPr>
                <w:noProof/>
              </w:rPr>
              <w:fldChar w:fldCharType="separate"/>
            </w:r>
            <w:r w:rsidRPr="04526DD7">
              <w:rPr>
                <w:rStyle w:val="Hyperlink"/>
                <w:noProof/>
              </w:rPr>
              <w:t>3</w:t>
            </w:r>
            <w:r w:rsidR="1A9E2DB7">
              <w:rPr>
                <w:noProof/>
              </w:rPr>
              <w:fldChar w:fldCharType="end"/>
            </w:r>
          </w:hyperlink>
        </w:p>
        <w:p w:rsidR="17D0165F" w:rsidP="04526DD7" w:rsidRDefault="04526DD7" w14:paraId="5D6FC794" w14:textId="073E4A04">
          <w:pPr>
            <w:pStyle w:val="TOC3"/>
            <w:rPr>
              <w:rStyle w:val="Hyperlink"/>
            </w:rPr>
          </w:pPr>
          <w:hyperlink w:anchor="_Toc975096120">
            <w:r w:rsidRPr="04526DD7">
              <w:rPr>
                <w:rStyle w:val="Hyperlink"/>
              </w:rPr>
              <w:t>a. Objectives</w:t>
            </w:r>
            <w:r w:rsidR="1A9E2DB7">
              <w:tab/>
            </w:r>
            <w:r w:rsidR="1A9E2DB7">
              <w:fldChar w:fldCharType="begin"/>
            </w:r>
            <w:r w:rsidR="1A9E2DB7">
              <w:instrText>PAGEREF _Toc975096120 \h</w:instrText>
            </w:r>
            <w:r w:rsidR="1A9E2DB7">
              <w:fldChar w:fldCharType="separate"/>
            </w:r>
            <w:r w:rsidRPr="04526DD7">
              <w:rPr>
                <w:rStyle w:val="Hyperlink"/>
              </w:rPr>
              <w:t>3</w:t>
            </w:r>
            <w:r w:rsidR="1A9E2DB7">
              <w:fldChar w:fldCharType="end"/>
            </w:r>
          </w:hyperlink>
        </w:p>
        <w:p w:rsidR="17D0165F" w:rsidP="04526DD7" w:rsidRDefault="04526DD7" w14:paraId="29D0D76C" w14:textId="2A223FD4">
          <w:pPr>
            <w:pStyle w:val="TOC3"/>
            <w:rPr>
              <w:rStyle w:val="Hyperlink"/>
            </w:rPr>
          </w:pPr>
          <w:hyperlink w:anchor="_Toc711400805">
            <w:r w:rsidRPr="04526DD7">
              <w:rPr>
                <w:rStyle w:val="Hyperlink"/>
              </w:rPr>
              <w:t>b. Expected impact</w:t>
            </w:r>
            <w:r w:rsidR="1A9E2DB7">
              <w:tab/>
            </w:r>
            <w:r w:rsidR="1A9E2DB7">
              <w:fldChar w:fldCharType="begin"/>
            </w:r>
            <w:r w:rsidR="1A9E2DB7">
              <w:instrText>PAGEREF _Toc711400805 \h</w:instrText>
            </w:r>
            <w:r w:rsidR="1A9E2DB7">
              <w:fldChar w:fldCharType="separate"/>
            </w:r>
            <w:r w:rsidRPr="04526DD7">
              <w:rPr>
                <w:rStyle w:val="Hyperlink"/>
              </w:rPr>
              <w:t>3</w:t>
            </w:r>
            <w:r w:rsidR="1A9E2DB7">
              <w:fldChar w:fldCharType="end"/>
            </w:r>
          </w:hyperlink>
        </w:p>
        <w:p w:rsidR="17D0165F" w:rsidP="04526DD7" w:rsidRDefault="04526DD7" w14:paraId="6048E7B4" w14:textId="3F150C58">
          <w:pPr>
            <w:pStyle w:val="TOC1"/>
            <w:rPr>
              <w:rStyle w:val="Hyperlink"/>
              <w:noProof/>
            </w:rPr>
          </w:pPr>
          <w:hyperlink w:anchor="_Toc1598768639">
            <w:r w:rsidRPr="04526DD7">
              <w:rPr>
                <w:rStyle w:val="Hyperlink"/>
                <w:noProof/>
              </w:rPr>
              <w:t>3. Available budget</w:t>
            </w:r>
            <w:r w:rsidR="1A9E2DB7">
              <w:rPr>
                <w:noProof/>
              </w:rPr>
              <w:tab/>
            </w:r>
            <w:r w:rsidR="1A9E2DB7">
              <w:rPr>
                <w:noProof/>
              </w:rPr>
              <w:fldChar w:fldCharType="begin"/>
            </w:r>
            <w:r w:rsidR="1A9E2DB7">
              <w:rPr>
                <w:noProof/>
              </w:rPr>
              <w:instrText>PAGEREF _Toc1598768639 \h</w:instrText>
            </w:r>
            <w:r w:rsidR="1A9E2DB7">
              <w:rPr>
                <w:noProof/>
              </w:rPr>
            </w:r>
            <w:r w:rsidR="1A9E2DB7">
              <w:rPr>
                <w:noProof/>
              </w:rPr>
              <w:fldChar w:fldCharType="separate"/>
            </w:r>
            <w:r w:rsidRPr="04526DD7">
              <w:rPr>
                <w:rStyle w:val="Hyperlink"/>
                <w:noProof/>
              </w:rPr>
              <w:t>3</w:t>
            </w:r>
            <w:r w:rsidR="1A9E2DB7">
              <w:rPr>
                <w:noProof/>
              </w:rPr>
              <w:fldChar w:fldCharType="end"/>
            </w:r>
          </w:hyperlink>
        </w:p>
        <w:p w:rsidR="17D0165F" w:rsidP="04526DD7" w:rsidRDefault="04526DD7" w14:paraId="382FFF62" w14:textId="0E4DC822">
          <w:pPr>
            <w:pStyle w:val="TOC1"/>
            <w:rPr>
              <w:rStyle w:val="Hyperlink"/>
              <w:noProof/>
            </w:rPr>
          </w:pPr>
          <w:hyperlink w:anchor="_Toc1004332209">
            <w:r w:rsidRPr="04526DD7">
              <w:rPr>
                <w:rStyle w:val="Hyperlink"/>
                <w:noProof/>
              </w:rPr>
              <w:t>4. Timetable and deadlines</w:t>
            </w:r>
            <w:r w:rsidR="1A9E2DB7">
              <w:rPr>
                <w:noProof/>
              </w:rPr>
              <w:tab/>
            </w:r>
            <w:r w:rsidR="1A9E2DB7">
              <w:rPr>
                <w:noProof/>
              </w:rPr>
              <w:fldChar w:fldCharType="begin"/>
            </w:r>
            <w:r w:rsidR="1A9E2DB7">
              <w:rPr>
                <w:noProof/>
              </w:rPr>
              <w:instrText>PAGEREF _Toc1004332209 \h</w:instrText>
            </w:r>
            <w:r w:rsidR="1A9E2DB7">
              <w:rPr>
                <w:noProof/>
              </w:rPr>
            </w:r>
            <w:r w:rsidR="1A9E2DB7">
              <w:rPr>
                <w:noProof/>
              </w:rPr>
              <w:fldChar w:fldCharType="separate"/>
            </w:r>
            <w:r w:rsidRPr="04526DD7">
              <w:rPr>
                <w:rStyle w:val="Hyperlink"/>
                <w:noProof/>
              </w:rPr>
              <w:t>4</w:t>
            </w:r>
            <w:r w:rsidR="1A9E2DB7">
              <w:rPr>
                <w:noProof/>
              </w:rPr>
              <w:fldChar w:fldCharType="end"/>
            </w:r>
          </w:hyperlink>
        </w:p>
        <w:p w:rsidR="17D0165F" w:rsidP="04526DD7" w:rsidRDefault="04526DD7" w14:paraId="64B07EF5" w14:textId="4A96AD70">
          <w:pPr>
            <w:pStyle w:val="TOC1"/>
            <w:rPr>
              <w:rStyle w:val="Hyperlink"/>
              <w:noProof/>
            </w:rPr>
          </w:pPr>
          <w:hyperlink w:anchor="_Toc1624153914">
            <w:r w:rsidRPr="04526DD7">
              <w:rPr>
                <w:rStyle w:val="Hyperlink"/>
                <w:noProof/>
              </w:rPr>
              <w:t>5. Admissibility and documents</w:t>
            </w:r>
            <w:r w:rsidR="1A9E2DB7">
              <w:rPr>
                <w:noProof/>
              </w:rPr>
              <w:tab/>
            </w:r>
            <w:r w:rsidR="1A9E2DB7">
              <w:rPr>
                <w:noProof/>
              </w:rPr>
              <w:fldChar w:fldCharType="begin"/>
            </w:r>
            <w:r w:rsidR="1A9E2DB7">
              <w:rPr>
                <w:noProof/>
              </w:rPr>
              <w:instrText>PAGEREF _Toc1624153914 \h</w:instrText>
            </w:r>
            <w:r w:rsidR="1A9E2DB7">
              <w:rPr>
                <w:noProof/>
              </w:rPr>
            </w:r>
            <w:r w:rsidR="1A9E2DB7">
              <w:rPr>
                <w:noProof/>
              </w:rPr>
              <w:fldChar w:fldCharType="separate"/>
            </w:r>
            <w:r w:rsidRPr="04526DD7">
              <w:rPr>
                <w:rStyle w:val="Hyperlink"/>
                <w:noProof/>
              </w:rPr>
              <w:t>4</w:t>
            </w:r>
            <w:r w:rsidR="1A9E2DB7">
              <w:rPr>
                <w:noProof/>
              </w:rPr>
              <w:fldChar w:fldCharType="end"/>
            </w:r>
          </w:hyperlink>
        </w:p>
        <w:p w:rsidR="17D0165F" w:rsidP="04526DD7" w:rsidRDefault="04526DD7" w14:paraId="49E1E9F3" w14:textId="2B9793C2">
          <w:pPr>
            <w:pStyle w:val="TOC1"/>
            <w:rPr>
              <w:rStyle w:val="Hyperlink"/>
              <w:noProof/>
            </w:rPr>
          </w:pPr>
          <w:hyperlink w:anchor="_Toc757914698">
            <w:r w:rsidRPr="04526DD7">
              <w:rPr>
                <w:rStyle w:val="Hyperlink"/>
                <w:noProof/>
              </w:rPr>
              <w:t>6. Eligibility</w:t>
            </w:r>
            <w:r w:rsidR="1A9E2DB7">
              <w:rPr>
                <w:noProof/>
              </w:rPr>
              <w:tab/>
            </w:r>
            <w:r w:rsidR="1A9E2DB7">
              <w:rPr>
                <w:noProof/>
              </w:rPr>
              <w:fldChar w:fldCharType="begin"/>
            </w:r>
            <w:r w:rsidR="1A9E2DB7">
              <w:rPr>
                <w:noProof/>
              </w:rPr>
              <w:instrText>PAGEREF _Toc757914698 \h</w:instrText>
            </w:r>
            <w:r w:rsidR="1A9E2DB7">
              <w:rPr>
                <w:noProof/>
              </w:rPr>
            </w:r>
            <w:r w:rsidR="1A9E2DB7">
              <w:rPr>
                <w:noProof/>
              </w:rPr>
              <w:fldChar w:fldCharType="separate"/>
            </w:r>
            <w:r w:rsidRPr="04526DD7">
              <w:rPr>
                <w:rStyle w:val="Hyperlink"/>
                <w:noProof/>
              </w:rPr>
              <w:t>4</w:t>
            </w:r>
            <w:r w:rsidR="1A9E2DB7">
              <w:rPr>
                <w:noProof/>
              </w:rPr>
              <w:fldChar w:fldCharType="end"/>
            </w:r>
          </w:hyperlink>
        </w:p>
        <w:p w:rsidR="17D0165F" w:rsidP="04526DD7" w:rsidRDefault="04526DD7" w14:paraId="1D39B636" w14:textId="15797EC2">
          <w:pPr>
            <w:pStyle w:val="TOC3"/>
            <w:rPr>
              <w:rStyle w:val="Hyperlink"/>
            </w:rPr>
          </w:pPr>
          <w:hyperlink w:anchor="_Toc1081186782">
            <w:r w:rsidRPr="04526DD7">
              <w:rPr>
                <w:rStyle w:val="Hyperlink"/>
              </w:rPr>
              <w:t>a. Eligible participants (and eligible countries)</w:t>
            </w:r>
            <w:r w:rsidR="1A9E2DB7">
              <w:tab/>
            </w:r>
            <w:r w:rsidR="1A9E2DB7">
              <w:fldChar w:fldCharType="begin"/>
            </w:r>
            <w:r w:rsidR="1A9E2DB7">
              <w:instrText>PAGEREF _Toc1081186782 \h</w:instrText>
            </w:r>
            <w:r w:rsidR="1A9E2DB7">
              <w:fldChar w:fldCharType="separate"/>
            </w:r>
            <w:r w:rsidRPr="04526DD7">
              <w:rPr>
                <w:rStyle w:val="Hyperlink"/>
              </w:rPr>
              <w:t>4</w:t>
            </w:r>
            <w:r w:rsidR="1A9E2DB7">
              <w:fldChar w:fldCharType="end"/>
            </w:r>
          </w:hyperlink>
        </w:p>
        <w:p w:rsidR="17D0165F" w:rsidP="04526DD7" w:rsidRDefault="04526DD7" w14:paraId="20FD89AC" w14:textId="49C75E1E">
          <w:pPr>
            <w:pStyle w:val="TOC3"/>
            <w:rPr>
              <w:rStyle w:val="Hyperlink"/>
            </w:rPr>
          </w:pPr>
          <w:hyperlink w:anchor="_Toc1710770522">
            <w:r w:rsidRPr="04526DD7">
              <w:rPr>
                <w:rStyle w:val="Hyperlink"/>
              </w:rPr>
              <w:t>b. Mono-beneficiary grant</w:t>
            </w:r>
            <w:r w:rsidR="1A9E2DB7">
              <w:tab/>
            </w:r>
            <w:r w:rsidR="1A9E2DB7">
              <w:fldChar w:fldCharType="begin"/>
            </w:r>
            <w:r w:rsidR="1A9E2DB7">
              <w:instrText>PAGEREF _Toc1710770522 \h</w:instrText>
            </w:r>
            <w:r w:rsidR="1A9E2DB7">
              <w:fldChar w:fldCharType="separate"/>
            </w:r>
            <w:r w:rsidRPr="04526DD7">
              <w:rPr>
                <w:rStyle w:val="Hyperlink"/>
              </w:rPr>
              <w:t>5</w:t>
            </w:r>
            <w:r w:rsidR="1A9E2DB7">
              <w:fldChar w:fldCharType="end"/>
            </w:r>
          </w:hyperlink>
        </w:p>
        <w:p w:rsidR="17D0165F" w:rsidP="04526DD7" w:rsidRDefault="04526DD7" w14:paraId="2AD014DD" w14:textId="55CD2E79">
          <w:pPr>
            <w:pStyle w:val="TOC3"/>
            <w:rPr>
              <w:rStyle w:val="Hyperlink"/>
            </w:rPr>
          </w:pPr>
          <w:hyperlink w:anchor="_Toc1769904442">
            <w:r w:rsidRPr="04526DD7">
              <w:rPr>
                <w:rStyle w:val="Hyperlink"/>
              </w:rPr>
              <w:t>c. Eligible activities</w:t>
            </w:r>
            <w:r w:rsidR="1A9E2DB7">
              <w:tab/>
            </w:r>
            <w:r w:rsidR="1A9E2DB7">
              <w:fldChar w:fldCharType="begin"/>
            </w:r>
            <w:r w:rsidR="1A9E2DB7">
              <w:instrText>PAGEREF _Toc1769904442 \h</w:instrText>
            </w:r>
            <w:r w:rsidR="1A9E2DB7">
              <w:fldChar w:fldCharType="separate"/>
            </w:r>
            <w:r w:rsidRPr="04526DD7">
              <w:rPr>
                <w:rStyle w:val="Hyperlink"/>
              </w:rPr>
              <w:t>5</w:t>
            </w:r>
            <w:r w:rsidR="1A9E2DB7">
              <w:fldChar w:fldCharType="end"/>
            </w:r>
          </w:hyperlink>
        </w:p>
        <w:p w:rsidR="17D0165F" w:rsidP="04526DD7" w:rsidRDefault="04526DD7" w14:paraId="73B5C354" w14:textId="75FC698B">
          <w:pPr>
            <w:pStyle w:val="TOC3"/>
            <w:rPr>
              <w:rStyle w:val="Hyperlink"/>
            </w:rPr>
          </w:pPr>
          <w:hyperlink w:anchor="_Toc146122674">
            <w:r w:rsidRPr="04526DD7">
              <w:rPr>
                <w:rStyle w:val="Hyperlink"/>
              </w:rPr>
              <w:t>d. Duration</w:t>
            </w:r>
            <w:r w:rsidR="1A9E2DB7">
              <w:tab/>
            </w:r>
            <w:r w:rsidR="1A9E2DB7">
              <w:fldChar w:fldCharType="begin"/>
            </w:r>
            <w:r w:rsidR="1A9E2DB7">
              <w:instrText>PAGEREF _Toc146122674 \h</w:instrText>
            </w:r>
            <w:r w:rsidR="1A9E2DB7">
              <w:fldChar w:fldCharType="separate"/>
            </w:r>
            <w:r w:rsidRPr="04526DD7">
              <w:rPr>
                <w:rStyle w:val="Hyperlink"/>
              </w:rPr>
              <w:t>6</w:t>
            </w:r>
            <w:r w:rsidR="1A9E2DB7">
              <w:fldChar w:fldCharType="end"/>
            </w:r>
          </w:hyperlink>
        </w:p>
        <w:p w:rsidR="17D0165F" w:rsidP="04526DD7" w:rsidRDefault="04526DD7" w14:paraId="381677DD" w14:textId="2F4D86FF">
          <w:pPr>
            <w:pStyle w:val="TOC3"/>
            <w:rPr>
              <w:rStyle w:val="Hyperlink"/>
            </w:rPr>
          </w:pPr>
          <w:hyperlink w:anchor="_Toc1381957988">
            <w:r w:rsidRPr="04526DD7">
              <w:rPr>
                <w:rStyle w:val="Hyperlink"/>
              </w:rPr>
              <w:t>a. Financial capacity</w:t>
            </w:r>
            <w:r w:rsidR="1A9E2DB7">
              <w:tab/>
            </w:r>
            <w:r w:rsidR="1A9E2DB7">
              <w:fldChar w:fldCharType="begin"/>
            </w:r>
            <w:r w:rsidR="1A9E2DB7">
              <w:instrText>PAGEREF _Toc1381957988 \h</w:instrText>
            </w:r>
            <w:r w:rsidR="1A9E2DB7">
              <w:fldChar w:fldCharType="separate"/>
            </w:r>
            <w:r w:rsidRPr="04526DD7">
              <w:rPr>
                <w:rStyle w:val="Hyperlink"/>
              </w:rPr>
              <w:t>6</w:t>
            </w:r>
            <w:r w:rsidR="1A9E2DB7">
              <w:fldChar w:fldCharType="end"/>
            </w:r>
          </w:hyperlink>
        </w:p>
        <w:p w:rsidR="17D0165F" w:rsidP="04526DD7" w:rsidRDefault="04526DD7" w14:paraId="34147F8E" w14:textId="7B8A9A38">
          <w:pPr>
            <w:pStyle w:val="TOC3"/>
            <w:rPr>
              <w:rStyle w:val="Hyperlink"/>
            </w:rPr>
          </w:pPr>
          <w:hyperlink w:anchor="_Toc55720458">
            <w:r w:rsidRPr="04526DD7">
              <w:rPr>
                <w:rStyle w:val="Hyperlink"/>
              </w:rPr>
              <w:t>b. Operational capacity</w:t>
            </w:r>
            <w:r w:rsidR="1A9E2DB7">
              <w:tab/>
            </w:r>
            <w:r w:rsidR="1A9E2DB7">
              <w:fldChar w:fldCharType="begin"/>
            </w:r>
            <w:r w:rsidR="1A9E2DB7">
              <w:instrText>PAGEREF _Toc55720458 \h</w:instrText>
            </w:r>
            <w:r w:rsidR="1A9E2DB7">
              <w:fldChar w:fldCharType="separate"/>
            </w:r>
            <w:r w:rsidRPr="04526DD7">
              <w:rPr>
                <w:rStyle w:val="Hyperlink"/>
              </w:rPr>
              <w:t>6</w:t>
            </w:r>
            <w:r w:rsidR="1A9E2DB7">
              <w:fldChar w:fldCharType="end"/>
            </w:r>
          </w:hyperlink>
        </w:p>
        <w:p w:rsidR="17D0165F" w:rsidP="04526DD7" w:rsidRDefault="04526DD7" w14:paraId="492BDB5E" w14:textId="7B2491EA">
          <w:pPr>
            <w:pStyle w:val="TOC3"/>
            <w:rPr>
              <w:rStyle w:val="Hyperlink"/>
            </w:rPr>
          </w:pPr>
          <w:hyperlink w:anchor="_Toc879055516">
            <w:r w:rsidRPr="04526DD7">
              <w:rPr>
                <w:rStyle w:val="Hyperlink"/>
              </w:rPr>
              <w:t>c. EU Restrictive measures</w:t>
            </w:r>
            <w:r w:rsidR="1A9E2DB7">
              <w:tab/>
            </w:r>
            <w:r w:rsidR="1A9E2DB7">
              <w:fldChar w:fldCharType="begin"/>
            </w:r>
            <w:r w:rsidR="1A9E2DB7">
              <w:instrText>PAGEREF _Toc879055516 \h</w:instrText>
            </w:r>
            <w:r w:rsidR="1A9E2DB7">
              <w:fldChar w:fldCharType="separate"/>
            </w:r>
            <w:r w:rsidRPr="04526DD7">
              <w:rPr>
                <w:rStyle w:val="Hyperlink"/>
              </w:rPr>
              <w:t>6</w:t>
            </w:r>
            <w:r w:rsidR="1A9E2DB7">
              <w:fldChar w:fldCharType="end"/>
            </w:r>
          </w:hyperlink>
        </w:p>
        <w:p w:rsidR="17D0165F" w:rsidP="04526DD7" w:rsidRDefault="04526DD7" w14:paraId="7FC79E96" w14:textId="63FE44FC">
          <w:pPr>
            <w:pStyle w:val="TOC3"/>
            <w:rPr>
              <w:rStyle w:val="Hyperlink"/>
            </w:rPr>
          </w:pPr>
          <w:hyperlink w:anchor="_Toc75229386">
            <w:r w:rsidRPr="04526DD7">
              <w:rPr>
                <w:rStyle w:val="Hyperlink"/>
              </w:rPr>
              <w:t>d. Exclusion</w:t>
            </w:r>
            <w:r w:rsidR="1A9E2DB7">
              <w:tab/>
            </w:r>
            <w:r w:rsidR="1A9E2DB7">
              <w:fldChar w:fldCharType="begin"/>
            </w:r>
            <w:r w:rsidR="1A9E2DB7">
              <w:instrText>PAGEREF _Toc75229386 \h</w:instrText>
            </w:r>
            <w:r w:rsidR="1A9E2DB7">
              <w:fldChar w:fldCharType="separate"/>
            </w:r>
            <w:r w:rsidRPr="04526DD7">
              <w:rPr>
                <w:rStyle w:val="Hyperlink"/>
              </w:rPr>
              <w:t>6</w:t>
            </w:r>
            <w:r w:rsidR="1A9E2DB7">
              <w:fldChar w:fldCharType="end"/>
            </w:r>
          </w:hyperlink>
        </w:p>
        <w:p w:rsidR="17D0165F" w:rsidP="04526DD7" w:rsidRDefault="04526DD7" w14:paraId="3E0D21EA" w14:textId="01F0474C">
          <w:pPr>
            <w:pStyle w:val="TOC1"/>
            <w:rPr>
              <w:rStyle w:val="Hyperlink"/>
              <w:noProof/>
            </w:rPr>
          </w:pPr>
          <w:hyperlink w:anchor="_Toc1738289512">
            <w:r w:rsidRPr="04526DD7">
              <w:rPr>
                <w:rStyle w:val="Hyperlink"/>
                <w:noProof/>
              </w:rPr>
              <w:t>8. Evaluation and award procedure</w:t>
            </w:r>
            <w:r w:rsidR="1A9E2DB7">
              <w:rPr>
                <w:noProof/>
              </w:rPr>
              <w:tab/>
            </w:r>
            <w:r w:rsidR="1A9E2DB7">
              <w:rPr>
                <w:noProof/>
              </w:rPr>
              <w:fldChar w:fldCharType="begin"/>
            </w:r>
            <w:r w:rsidR="1A9E2DB7">
              <w:rPr>
                <w:noProof/>
              </w:rPr>
              <w:instrText>PAGEREF _Toc1738289512 \h</w:instrText>
            </w:r>
            <w:r w:rsidR="1A9E2DB7">
              <w:rPr>
                <w:noProof/>
              </w:rPr>
            </w:r>
            <w:r w:rsidR="1A9E2DB7">
              <w:rPr>
                <w:noProof/>
              </w:rPr>
              <w:fldChar w:fldCharType="separate"/>
            </w:r>
            <w:r w:rsidRPr="04526DD7">
              <w:rPr>
                <w:rStyle w:val="Hyperlink"/>
                <w:noProof/>
              </w:rPr>
              <w:t>8</w:t>
            </w:r>
            <w:r w:rsidR="1A9E2DB7">
              <w:rPr>
                <w:noProof/>
              </w:rPr>
              <w:fldChar w:fldCharType="end"/>
            </w:r>
          </w:hyperlink>
        </w:p>
        <w:p w:rsidR="17D0165F" w:rsidP="04526DD7" w:rsidRDefault="04526DD7" w14:paraId="21C3B9AB" w14:textId="0F6FE5D9">
          <w:pPr>
            <w:pStyle w:val="TOC1"/>
            <w:rPr>
              <w:rStyle w:val="Hyperlink"/>
              <w:noProof/>
            </w:rPr>
          </w:pPr>
          <w:hyperlink w:anchor="_Toc1258495939">
            <w:r w:rsidRPr="04526DD7">
              <w:rPr>
                <w:rStyle w:val="Hyperlink"/>
                <w:noProof/>
              </w:rPr>
              <w:t>9. Award criteria</w:t>
            </w:r>
            <w:r w:rsidR="1A9E2DB7">
              <w:rPr>
                <w:noProof/>
              </w:rPr>
              <w:tab/>
            </w:r>
            <w:r w:rsidR="1A9E2DB7">
              <w:rPr>
                <w:noProof/>
              </w:rPr>
              <w:fldChar w:fldCharType="begin"/>
            </w:r>
            <w:r w:rsidR="1A9E2DB7">
              <w:rPr>
                <w:noProof/>
              </w:rPr>
              <w:instrText>PAGEREF _Toc1258495939 \h</w:instrText>
            </w:r>
            <w:r w:rsidR="1A9E2DB7">
              <w:rPr>
                <w:noProof/>
              </w:rPr>
            </w:r>
            <w:r w:rsidR="1A9E2DB7">
              <w:rPr>
                <w:noProof/>
              </w:rPr>
              <w:fldChar w:fldCharType="separate"/>
            </w:r>
            <w:r w:rsidRPr="04526DD7">
              <w:rPr>
                <w:rStyle w:val="Hyperlink"/>
                <w:noProof/>
              </w:rPr>
              <w:t>9</w:t>
            </w:r>
            <w:r w:rsidR="1A9E2DB7">
              <w:rPr>
                <w:noProof/>
              </w:rPr>
              <w:fldChar w:fldCharType="end"/>
            </w:r>
          </w:hyperlink>
        </w:p>
        <w:p w:rsidR="17D0165F" w:rsidP="04526DD7" w:rsidRDefault="04526DD7" w14:paraId="25943983" w14:textId="07921A47">
          <w:pPr>
            <w:pStyle w:val="TOC1"/>
            <w:rPr>
              <w:rStyle w:val="Hyperlink"/>
              <w:noProof/>
            </w:rPr>
          </w:pPr>
          <w:hyperlink w:anchor="_Toc1101644522">
            <w:r w:rsidRPr="04526DD7">
              <w:rPr>
                <w:rStyle w:val="Hyperlink"/>
                <w:noProof/>
              </w:rPr>
              <w:t>10. Legal and financial set-up of the Grant Agreements</w:t>
            </w:r>
            <w:r w:rsidR="1A9E2DB7">
              <w:rPr>
                <w:noProof/>
              </w:rPr>
              <w:tab/>
            </w:r>
            <w:r w:rsidR="1A9E2DB7">
              <w:rPr>
                <w:noProof/>
              </w:rPr>
              <w:fldChar w:fldCharType="begin"/>
            </w:r>
            <w:r w:rsidR="1A9E2DB7">
              <w:rPr>
                <w:noProof/>
              </w:rPr>
              <w:instrText>PAGEREF _Toc1101644522 \h</w:instrText>
            </w:r>
            <w:r w:rsidR="1A9E2DB7">
              <w:rPr>
                <w:noProof/>
              </w:rPr>
            </w:r>
            <w:r w:rsidR="1A9E2DB7">
              <w:rPr>
                <w:noProof/>
              </w:rPr>
              <w:fldChar w:fldCharType="separate"/>
            </w:r>
            <w:r w:rsidRPr="04526DD7">
              <w:rPr>
                <w:rStyle w:val="Hyperlink"/>
                <w:noProof/>
              </w:rPr>
              <w:t>10</w:t>
            </w:r>
            <w:r w:rsidR="1A9E2DB7">
              <w:rPr>
                <w:noProof/>
              </w:rPr>
              <w:fldChar w:fldCharType="end"/>
            </w:r>
          </w:hyperlink>
        </w:p>
        <w:p w:rsidR="17D0165F" w:rsidP="04526DD7" w:rsidRDefault="04526DD7" w14:paraId="7F22E510" w14:textId="2C89B1C7">
          <w:pPr>
            <w:pStyle w:val="TOC3"/>
            <w:rPr>
              <w:rStyle w:val="Hyperlink"/>
            </w:rPr>
          </w:pPr>
          <w:hyperlink w:anchor="_Toc1407687816">
            <w:r w:rsidRPr="04526DD7">
              <w:rPr>
                <w:rStyle w:val="Hyperlink"/>
              </w:rPr>
              <w:t>a. Starting date and project duration</w:t>
            </w:r>
            <w:r w:rsidR="1A9E2DB7">
              <w:tab/>
            </w:r>
            <w:r w:rsidR="1A9E2DB7">
              <w:fldChar w:fldCharType="begin"/>
            </w:r>
            <w:r w:rsidR="1A9E2DB7">
              <w:instrText>PAGEREF _Toc1407687816 \h</w:instrText>
            </w:r>
            <w:r w:rsidR="1A9E2DB7">
              <w:fldChar w:fldCharType="separate"/>
            </w:r>
            <w:r w:rsidRPr="04526DD7">
              <w:rPr>
                <w:rStyle w:val="Hyperlink"/>
              </w:rPr>
              <w:t>10</w:t>
            </w:r>
            <w:r w:rsidR="1A9E2DB7">
              <w:fldChar w:fldCharType="end"/>
            </w:r>
          </w:hyperlink>
        </w:p>
        <w:p w:rsidR="17D0165F" w:rsidP="04526DD7" w:rsidRDefault="04526DD7" w14:paraId="078FCF50" w14:textId="168E3063">
          <w:pPr>
            <w:pStyle w:val="TOC3"/>
            <w:rPr>
              <w:rStyle w:val="Hyperlink"/>
            </w:rPr>
          </w:pPr>
          <w:hyperlink w:anchor="_Toc1083849885">
            <w:r w:rsidRPr="04526DD7">
              <w:rPr>
                <w:rStyle w:val="Hyperlink"/>
              </w:rPr>
              <w:t>b. Form of grant, funding rate and maximum grant amount</w:t>
            </w:r>
            <w:r w:rsidR="1A9E2DB7">
              <w:tab/>
            </w:r>
            <w:r w:rsidR="1A9E2DB7">
              <w:fldChar w:fldCharType="begin"/>
            </w:r>
            <w:r w:rsidR="1A9E2DB7">
              <w:instrText>PAGEREF _Toc1083849885 \h</w:instrText>
            </w:r>
            <w:r w:rsidR="1A9E2DB7">
              <w:fldChar w:fldCharType="separate"/>
            </w:r>
            <w:r w:rsidRPr="04526DD7">
              <w:rPr>
                <w:rStyle w:val="Hyperlink"/>
              </w:rPr>
              <w:t>11</w:t>
            </w:r>
            <w:r w:rsidR="1A9E2DB7">
              <w:fldChar w:fldCharType="end"/>
            </w:r>
          </w:hyperlink>
        </w:p>
        <w:p w:rsidR="17D0165F" w:rsidP="04526DD7" w:rsidRDefault="04526DD7" w14:paraId="23BE66E6" w14:textId="59067228">
          <w:pPr>
            <w:pStyle w:val="TOC3"/>
            <w:rPr>
              <w:rStyle w:val="Hyperlink"/>
            </w:rPr>
          </w:pPr>
          <w:hyperlink w:anchor="_Toc1775805400">
            <w:r w:rsidRPr="04526DD7">
              <w:rPr>
                <w:rStyle w:val="Hyperlink"/>
              </w:rPr>
              <w:t>c. Payment arrangements</w:t>
            </w:r>
            <w:r w:rsidR="1A9E2DB7">
              <w:tab/>
            </w:r>
            <w:r w:rsidR="1A9E2DB7">
              <w:fldChar w:fldCharType="begin"/>
            </w:r>
            <w:r w:rsidR="1A9E2DB7">
              <w:instrText>PAGEREF _Toc1775805400 \h</w:instrText>
            </w:r>
            <w:r w:rsidR="1A9E2DB7">
              <w:fldChar w:fldCharType="separate"/>
            </w:r>
            <w:r w:rsidRPr="04526DD7">
              <w:rPr>
                <w:rStyle w:val="Hyperlink"/>
              </w:rPr>
              <w:t>11</w:t>
            </w:r>
            <w:r w:rsidR="1A9E2DB7">
              <w:fldChar w:fldCharType="end"/>
            </w:r>
          </w:hyperlink>
        </w:p>
        <w:p w:rsidR="17D0165F" w:rsidP="04526DD7" w:rsidRDefault="04526DD7" w14:paraId="483ED4BC" w14:textId="2A7B00B5">
          <w:pPr>
            <w:pStyle w:val="TOC3"/>
            <w:rPr>
              <w:rStyle w:val="Hyperlink"/>
            </w:rPr>
          </w:pPr>
          <w:hyperlink w:anchor="_Toc365662197">
            <w:r w:rsidRPr="04526DD7">
              <w:rPr>
                <w:rStyle w:val="Hyperlink"/>
              </w:rPr>
              <w:t>d. Liability regime for recoveries</w:t>
            </w:r>
            <w:r w:rsidR="1A9E2DB7">
              <w:tab/>
            </w:r>
            <w:r w:rsidR="1A9E2DB7">
              <w:fldChar w:fldCharType="begin"/>
            </w:r>
            <w:r w:rsidR="1A9E2DB7">
              <w:instrText>PAGEREF _Toc365662197 \h</w:instrText>
            </w:r>
            <w:r w:rsidR="1A9E2DB7">
              <w:fldChar w:fldCharType="separate"/>
            </w:r>
            <w:r w:rsidRPr="04526DD7">
              <w:rPr>
                <w:rStyle w:val="Hyperlink"/>
              </w:rPr>
              <w:t>11</w:t>
            </w:r>
            <w:r w:rsidR="1A9E2DB7">
              <w:fldChar w:fldCharType="end"/>
            </w:r>
          </w:hyperlink>
        </w:p>
        <w:p w:rsidR="17D0165F" w:rsidP="04526DD7" w:rsidRDefault="04526DD7" w14:paraId="6FC42FC6" w14:textId="75F80C77">
          <w:pPr>
            <w:pStyle w:val="TOC3"/>
            <w:rPr>
              <w:rStyle w:val="Hyperlink"/>
            </w:rPr>
          </w:pPr>
          <w:hyperlink w:anchor="_Toc848704580">
            <w:r w:rsidRPr="04526DD7">
              <w:rPr>
                <w:rStyle w:val="Hyperlink"/>
              </w:rPr>
              <w:t>e. Provisions concerning the project implementation</w:t>
            </w:r>
            <w:r w:rsidR="1A9E2DB7">
              <w:tab/>
            </w:r>
            <w:r w:rsidR="1A9E2DB7">
              <w:fldChar w:fldCharType="begin"/>
            </w:r>
            <w:r w:rsidR="1A9E2DB7">
              <w:instrText>PAGEREF _Toc848704580 \h</w:instrText>
            </w:r>
            <w:r w:rsidR="1A9E2DB7">
              <w:fldChar w:fldCharType="separate"/>
            </w:r>
            <w:r w:rsidRPr="04526DD7">
              <w:rPr>
                <w:rStyle w:val="Hyperlink"/>
              </w:rPr>
              <w:t>11</w:t>
            </w:r>
            <w:r w:rsidR="1A9E2DB7">
              <w:fldChar w:fldCharType="end"/>
            </w:r>
          </w:hyperlink>
        </w:p>
        <w:p w:rsidR="17D0165F" w:rsidP="04526DD7" w:rsidRDefault="04526DD7" w14:paraId="46F25348" w14:textId="60B53870">
          <w:pPr>
            <w:pStyle w:val="TOC3"/>
            <w:rPr>
              <w:rStyle w:val="Hyperlink"/>
            </w:rPr>
          </w:pPr>
          <w:hyperlink w:anchor="_Toc1589720237">
            <w:r w:rsidRPr="04526DD7">
              <w:rPr>
                <w:rStyle w:val="Hyperlink"/>
              </w:rPr>
              <w:t>f. Non-compliance and breach of contract</w:t>
            </w:r>
            <w:r w:rsidR="1A9E2DB7">
              <w:tab/>
            </w:r>
            <w:r w:rsidR="1A9E2DB7">
              <w:fldChar w:fldCharType="begin"/>
            </w:r>
            <w:r w:rsidR="1A9E2DB7">
              <w:instrText>PAGEREF _Toc1589720237 \h</w:instrText>
            </w:r>
            <w:r w:rsidR="1A9E2DB7">
              <w:fldChar w:fldCharType="separate"/>
            </w:r>
            <w:r w:rsidRPr="04526DD7">
              <w:rPr>
                <w:rStyle w:val="Hyperlink"/>
              </w:rPr>
              <w:t>12</w:t>
            </w:r>
            <w:r w:rsidR="1A9E2DB7">
              <w:fldChar w:fldCharType="end"/>
            </w:r>
          </w:hyperlink>
        </w:p>
        <w:p w:rsidR="17D0165F" w:rsidP="04526DD7" w:rsidRDefault="04526DD7" w14:paraId="0955D2AF" w14:textId="20393E9B">
          <w:pPr>
            <w:pStyle w:val="TOC1"/>
            <w:rPr>
              <w:rStyle w:val="Hyperlink"/>
              <w:noProof/>
            </w:rPr>
          </w:pPr>
          <w:hyperlink w:anchor="_Toc1372780660">
            <w:r w:rsidRPr="04526DD7">
              <w:rPr>
                <w:rStyle w:val="Hyperlink"/>
                <w:noProof/>
              </w:rPr>
              <w:t>11. How to submit an application</w:t>
            </w:r>
            <w:r w:rsidR="1A9E2DB7">
              <w:rPr>
                <w:noProof/>
              </w:rPr>
              <w:tab/>
            </w:r>
            <w:r w:rsidR="1A9E2DB7">
              <w:rPr>
                <w:noProof/>
              </w:rPr>
              <w:fldChar w:fldCharType="begin"/>
            </w:r>
            <w:r w:rsidR="1A9E2DB7">
              <w:rPr>
                <w:noProof/>
              </w:rPr>
              <w:instrText>PAGEREF _Toc1372780660 \h</w:instrText>
            </w:r>
            <w:r w:rsidR="1A9E2DB7">
              <w:rPr>
                <w:noProof/>
              </w:rPr>
            </w:r>
            <w:r w:rsidR="1A9E2DB7">
              <w:rPr>
                <w:noProof/>
              </w:rPr>
              <w:fldChar w:fldCharType="separate"/>
            </w:r>
            <w:r w:rsidRPr="04526DD7">
              <w:rPr>
                <w:rStyle w:val="Hyperlink"/>
                <w:noProof/>
              </w:rPr>
              <w:t>12</w:t>
            </w:r>
            <w:r w:rsidR="1A9E2DB7">
              <w:rPr>
                <w:noProof/>
              </w:rPr>
              <w:fldChar w:fldCharType="end"/>
            </w:r>
          </w:hyperlink>
        </w:p>
        <w:p w:rsidR="1A9E2DB7" w:rsidP="1A9E2DB7" w:rsidRDefault="04526DD7" w14:paraId="3E4873E6" w14:textId="004AB55E">
          <w:pPr>
            <w:pStyle w:val="TOC1"/>
            <w:rPr>
              <w:rStyle w:val="Hyperlink"/>
            </w:rPr>
          </w:pPr>
          <w:hyperlink w:anchor="_Toc318866490">
            <w:r w:rsidRPr="04526DD7">
              <w:rPr>
                <w:rStyle w:val="Hyperlink"/>
                <w:noProof/>
              </w:rPr>
              <w:t>12. Additional information</w:t>
            </w:r>
            <w:r w:rsidR="1A9E2DB7">
              <w:rPr>
                <w:noProof/>
              </w:rPr>
              <w:tab/>
            </w:r>
            <w:r w:rsidR="1A9E2DB7">
              <w:rPr>
                <w:noProof/>
              </w:rPr>
              <w:fldChar w:fldCharType="begin"/>
            </w:r>
            <w:r w:rsidR="1A9E2DB7">
              <w:rPr>
                <w:noProof/>
              </w:rPr>
              <w:instrText>PAGEREF _Toc318866490 \h</w:instrText>
            </w:r>
            <w:r w:rsidR="1A9E2DB7">
              <w:rPr>
                <w:noProof/>
              </w:rPr>
            </w:r>
            <w:r w:rsidR="1A9E2DB7">
              <w:rPr>
                <w:noProof/>
              </w:rPr>
              <w:fldChar w:fldCharType="separate"/>
            </w:r>
            <w:r w:rsidRPr="04526DD7">
              <w:rPr>
                <w:rStyle w:val="Hyperlink"/>
                <w:noProof/>
              </w:rPr>
              <w:t>12</w:t>
            </w:r>
            <w:r w:rsidR="1A9E2DB7">
              <w:rPr>
                <w:noProof/>
              </w:rPr>
              <w:fldChar w:fldCharType="end"/>
            </w:r>
          </w:hyperlink>
          <w:r w:rsidR="1A9E2DB7">
            <w:fldChar w:fldCharType="end"/>
          </w:r>
        </w:p>
      </w:sdtContent>
    </w:sdt>
    <w:p w:rsidR="17D0165F" w:rsidP="17D0165F" w:rsidRDefault="17D0165F" w14:paraId="5088A234" w14:textId="5389C0EB">
      <w:pPr>
        <w:spacing w:before="60" w:after="60"/>
        <w:ind w:left="482" w:right="720" w:hanging="482"/>
        <w:rPr>
          <w:rFonts w:eastAsia="Verdana" w:cs="Verdana"/>
        </w:rPr>
      </w:pPr>
    </w:p>
    <w:p w:rsidRPr="00C21B01" w:rsidR="00DD6B3D" w:rsidP="1A9E2DB7" w:rsidRDefault="43C9DDCA" w14:paraId="46A53E38" w14:textId="6559C422">
      <w:pPr>
        <w:rPr>
          <w:rFonts w:eastAsia="Verdana" w:cs="Verdana"/>
        </w:rPr>
      </w:pPr>
      <w:r w:rsidRPr="1A9E2DB7">
        <w:rPr>
          <w:rFonts w:eastAsia="Verdana" w:cs="Verdana"/>
        </w:rPr>
        <w:t xml:space="preserve"> </w:t>
      </w:r>
    </w:p>
    <w:p w:rsidRPr="00C21B01" w:rsidR="00A93186" w:rsidP="1A9E2DB7" w:rsidRDefault="00A93186" w14:paraId="4D33A1EB" w14:textId="29E7EC08">
      <w:pPr>
        <w:pStyle w:val="ListParagraph"/>
        <w:rPr>
          <w:rFonts w:eastAsia="Verdana" w:cs="Verdana"/>
        </w:rPr>
      </w:pPr>
    </w:p>
    <w:p w:rsidRPr="006854DD" w:rsidR="00DD6B3D" w:rsidP="17D0165F" w:rsidRDefault="43C9DDCA" w14:paraId="0CD9DEBE" w14:textId="458C6824">
      <w:pPr>
        <w:pStyle w:val="Heading1"/>
        <w:rPr>
          <w:rFonts w:eastAsia="Verdana" w:cs="Verdana"/>
          <w:color w:val="auto"/>
        </w:rPr>
      </w:pPr>
      <w:bookmarkStart w:name="_Toc36283376" w:id="0"/>
      <w:bookmarkStart w:name="_Toc471358842" w:id="1"/>
      <w:r w:rsidRPr="006854DD">
        <w:rPr>
          <w:rFonts w:eastAsia="Verdana" w:cs="Verdana"/>
          <w:color w:val="auto"/>
        </w:rPr>
        <w:t>1. Background</w:t>
      </w:r>
      <w:bookmarkEnd w:id="0"/>
      <w:bookmarkEnd w:id="1"/>
    </w:p>
    <w:p w:rsidRPr="006854DD" w:rsidR="58EE6BFA" w:rsidP="001F21CE" w:rsidRDefault="3AE75E65" w14:paraId="638F1AF3" w14:textId="05B4A8ED">
      <w:pPr>
        <w:rPr>
          <w:rFonts w:eastAsia="Verdana" w:cs="Verdana"/>
          <w:lang w:val="en-IE"/>
        </w:rPr>
      </w:pPr>
      <w:r w:rsidRPr="006854DD">
        <w:rPr>
          <w:rFonts w:eastAsia="Verdana" w:cs="Verdana"/>
          <w:lang w:val="en-IE"/>
        </w:rPr>
        <w:t xml:space="preserve">This call supports </w:t>
      </w:r>
      <w:r w:rsidRPr="006854DD">
        <w:rPr>
          <w:rFonts w:eastAsia="Verdana" w:cs="Verdana"/>
          <w:b/>
          <w:bCs/>
          <w:lang w:val="en-IE"/>
        </w:rPr>
        <w:t>projects that connect different generations</w:t>
      </w:r>
      <w:r w:rsidRPr="006854DD">
        <w:rPr>
          <w:rFonts w:eastAsia="Verdana" w:cs="Verdana"/>
          <w:lang w:val="en-IE"/>
        </w:rPr>
        <w:t xml:space="preserve"> around the theme of media literacy</w:t>
      </w:r>
      <w:r w:rsidR="009E5E74">
        <w:rPr>
          <w:rFonts w:eastAsia="Verdana" w:cs="Verdana"/>
          <w:lang w:val="en-IE"/>
        </w:rPr>
        <w:t xml:space="preserve"> </w:t>
      </w:r>
      <w:r w:rsidRPr="006854DD">
        <w:rPr>
          <w:rFonts w:eastAsia="Verdana" w:cs="Verdana"/>
          <w:lang w:val="en-IE"/>
        </w:rPr>
        <w:t>in rural areas and small</w:t>
      </w:r>
      <w:r w:rsidRPr="006854DD" w:rsidR="00794618">
        <w:rPr>
          <w:rFonts w:eastAsia="Verdana" w:cs="Verdana"/>
          <w:lang w:val="en-IE"/>
        </w:rPr>
        <w:t xml:space="preserve"> to medium</w:t>
      </w:r>
      <w:r w:rsidRPr="006854DD">
        <w:rPr>
          <w:rFonts w:eastAsia="Verdana" w:cs="Verdana"/>
          <w:lang w:val="en-IE"/>
        </w:rPr>
        <w:t xml:space="preserve"> towns (population of under </w:t>
      </w:r>
      <w:r w:rsidRPr="006854DD" w:rsidR="00794618">
        <w:rPr>
          <w:rFonts w:eastAsia="Verdana" w:cs="Verdana"/>
          <w:lang w:val="en-IE"/>
        </w:rPr>
        <w:t>50</w:t>
      </w:r>
      <w:r w:rsidRPr="006854DD" w:rsidR="003C7000">
        <w:rPr>
          <w:rFonts w:eastAsia="Verdana" w:cs="Verdana"/>
          <w:lang w:val="en-IE"/>
        </w:rPr>
        <w:t xml:space="preserve"> </w:t>
      </w:r>
      <w:r w:rsidRPr="006854DD">
        <w:rPr>
          <w:rFonts w:eastAsia="Verdana" w:cs="Verdana"/>
          <w:lang w:val="en-IE"/>
        </w:rPr>
        <w:t>000)</w:t>
      </w:r>
      <w:r w:rsidRPr="006854DD" w:rsidR="008A0923">
        <w:rPr>
          <w:rFonts w:eastAsia="Verdana" w:cs="Verdana"/>
          <w:lang w:val="en-IE"/>
        </w:rPr>
        <w:t xml:space="preserve"> in Bulgaria, Romania, Greece and Cyprus.</w:t>
      </w:r>
      <w:r w:rsidRPr="006854DD">
        <w:rPr>
          <w:rFonts w:eastAsia="Verdana" w:cs="Verdana"/>
          <w:b/>
          <w:bCs/>
          <w:lang w:val="en-IE"/>
        </w:rPr>
        <w:t xml:space="preserve"> </w:t>
      </w:r>
      <w:r w:rsidRPr="006854DD">
        <w:rPr>
          <w:rFonts w:eastAsia="Verdana" w:cs="Verdana"/>
          <w:lang w:val="en-IE"/>
        </w:rPr>
        <w:t xml:space="preserve">Each project must actively involve </w:t>
      </w:r>
      <w:r w:rsidRPr="006854DD">
        <w:rPr>
          <w:rFonts w:eastAsia="Verdana" w:cs="Verdana"/>
          <w:b/>
          <w:bCs/>
          <w:lang w:val="en-IE"/>
        </w:rPr>
        <w:t>at least two of the three primary demographic groups</w:t>
      </w:r>
      <w:r w:rsidRPr="006854DD">
        <w:rPr>
          <w:rFonts w:eastAsia="Verdana" w:cs="Verdana"/>
          <w:lang w:val="en-IE"/>
        </w:rPr>
        <w:t xml:space="preserve"> (children and young people under the age of 25, adults (25-64), older people (65 and above)) in </w:t>
      </w:r>
      <w:r w:rsidR="00F337D3">
        <w:rPr>
          <w:rFonts w:eastAsia="Verdana" w:cs="Verdana"/>
          <w:lang w:val="en-IE"/>
        </w:rPr>
        <w:t xml:space="preserve">a series of </w:t>
      </w:r>
      <w:r w:rsidRPr="006854DD">
        <w:rPr>
          <w:rFonts w:eastAsia="Verdana" w:cs="Verdana"/>
          <w:lang w:val="en-IE"/>
        </w:rPr>
        <w:t xml:space="preserve">meaningful joint activities </w:t>
      </w:r>
      <w:r w:rsidRPr="006854DD" w:rsidR="3AEB24C6">
        <w:rPr>
          <w:rFonts w:eastAsia="Verdana" w:cs="Verdana"/>
          <w:lang w:val="en-IE"/>
        </w:rPr>
        <w:t xml:space="preserve">on the theme of </w:t>
      </w:r>
      <w:r w:rsidRPr="006854DD" w:rsidR="3AEB24C6">
        <w:rPr>
          <w:rFonts w:eastAsia="Verdana" w:cs="Verdana"/>
          <w:b/>
          <w:bCs/>
          <w:lang w:val="en-IE"/>
        </w:rPr>
        <w:t>media literacy</w:t>
      </w:r>
      <w:r w:rsidRPr="006854DD" w:rsidR="3AEB24C6">
        <w:rPr>
          <w:rFonts w:eastAsia="Verdana" w:cs="Verdana"/>
          <w:lang w:val="en-IE"/>
        </w:rPr>
        <w:t xml:space="preserve"> </w:t>
      </w:r>
      <w:r w:rsidRPr="006854DD">
        <w:rPr>
          <w:rFonts w:eastAsia="Verdana" w:cs="Verdana"/>
          <w:lang w:val="en-IE"/>
        </w:rPr>
        <w:t xml:space="preserve">in a </w:t>
      </w:r>
      <w:r w:rsidRPr="006854DD">
        <w:rPr>
          <w:rFonts w:eastAsia="Verdana" w:cs="Verdana"/>
          <w:b/>
          <w:bCs/>
          <w:lang w:val="en-IE"/>
        </w:rPr>
        <w:t>trusted local space</w:t>
      </w:r>
      <w:r w:rsidRPr="006854DD">
        <w:rPr>
          <w:rFonts w:eastAsia="Verdana" w:cs="Verdana"/>
          <w:lang w:val="en-IE"/>
        </w:rPr>
        <w:t>.</w:t>
      </w:r>
    </w:p>
    <w:p w:rsidRPr="006854DD" w:rsidR="58EE6BFA" w:rsidP="001F21CE" w:rsidRDefault="1699EB63" w14:paraId="73BF2C13" w14:textId="1BB3E3C7">
      <w:pPr>
        <w:rPr>
          <w:rFonts w:eastAsia="Verdana" w:cs="Verdana"/>
          <w:lang w:val="en-IE"/>
        </w:rPr>
      </w:pPr>
      <w:r w:rsidRPr="006854DD">
        <w:rPr>
          <w:rFonts w:eastAsia="Verdana" w:cs="Verdana"/>
          <w:lang w:val="en-IE"/>
        </w:rPr>
        <w:t xml:space="preserve">The first goal of these projects should be to build </w:t>
      </w:r>
      <w:r w:rsidRPr="006854DD">
        <w:rPr>
          <w:rFonts w:eastAsia="Verdana" w:cs="Verdana"/>
          <w:b/>
          <w:bCs/>
          <w:lang w:val="en-IE"/>
        </w:rPr>
        <w:t>trust</w:t>
      </w:r>
      <w:r w:rsidRPr="006854DD">
        <w:rPr>
          <w:rFonts w:eastAsia="Verdana" w:cs="Verdana"/>
          <w:lang w:val="en-IE"/>
        </w:rPr>
        <w:t xml:space="preserve"> across generations, as a building block of resilient democracy. European societies face profound demographic and social challenges and building this trust will be key to facing these challenges and overcoming generational polarisation. By learning together and openly discussing common challenges, communities can foster empathy, break down barriers, and build stronger bonds. </w:t>
      </w:r>
    </w:p>
    <w:p w:rsidRPr="006854DD" w:rsidR="58EE6BFA" w:rsidP="001F21CE" w:rsidRDefault="1699EB63" w14:paraId="3D33A862" w14:textId="43602923">
      <w:pPr>
        <w:rPr>
          <w:rFonts w:eastAsia="Verdana" w:cs="Verdana"/>
          <w:lang w:val="en-IE"/>
        </w:rPr>
      </w:pPr>
      <w:r w:rsidRPr="006854DD">
        <w:rPr>
          <w:rFonts w:eastAsia="Verdana" w:cs="Verdana"/>
          <w:lang w:val="en-IE"/>
        </w:rPr>
        <w:t xml:space="preserve">The second goal is to provide participants with guidance and tools to raise their media literacy skills. Across generations, people face </w:t>
      </w:r>
      <w:r w:rsidRPr="006854DD">
        <w:rPr>
          <w:rFonts w:eastAsia="Verdana" w:cs="Verdana"/>
          <w:b/>
          <w:bCs/>
          <w:lang w:val="en-IE"/>
        </w:rPr>
        <w:t>new challenges in accessing information</w:t>
      </w:r>
      <w:r w:rsidRPr="006854DD">
        <w:rPr>
          <w:rFonts w:eastAsia="Verdana" w:cs="Verdana"/>
          <w:lang w:val="en-IE"/>
        </w:rPr>
        <w:t xml:space="preserve">. Children and young people grow up with almost unlimited access to information, but that information is not always accurate, and it can be difficult to navigate, particularly given the power of social media algorithms and the increasing role of generative AI. All generations can experience information overload, which often leads to news avoidance. Those with lower digital literacy, many of whom are older, may also have difficulty in accessing reliable information given the challenges faced by traditional media, particularly the regional media that have historically played an important role in rural areas. </w:t>
      </w:r>
    </w:p>
    <w:p w:rsidRPr="006854DD" w:rsidR="58EE6BFA" w:rsidP="001F21CE" w:rsidRDefault="1699EB63" w14:paraId="0CE9EBD3" w14:textId="5A53B03F">
      <w:pPr>
        <w:rPr>
          <w:rFonts w:eastAsia="Verdana" w:cs="Verdana"/>
          <w:lang w:val="en-IE"/>
        </w:rPr>
      </w:pPr>
      <w:r w:rsidRPr="006854DD">
        <w:rPr>
          <w:rFonts w:eastAsia="Verdana" w:cs="Verdana"/>
          <w:b/>
          <w:bCs/>
          <w:lang w:val="en-IE"/>
        </w:rPr>
        <w:t>Trusted local spaces</w:t>
      </w:r>
      <w:r w:rsidRPr="006854DD">
        <w:rPr>
          <w:rFonts w:eastAsia="Verdana" w:cs="Verdana"/>
          <w:lang w:val="en-IE"/>
        </w:rPr>
        <w:t xml:space="preserve"> are settings within a community where community members feel safe and respected and are comfortable meeting, engaging with each other, and discussing different topics. They may be publicly accessible (e.g. library or community centre), or semi-public (e.g. care home, school) provided that the trusted local space can facilitate the building of trust and social connection among its participants. Such spaces are crucial to facilitating democratic, social and political life, offering a place for communities to come together, and yet there is increasing concern that public space is diminishing across many countries.</w:t>
      </w:r>
    </w:p>
    <w:p w:rsidRPr="006854DD" w:rsidR="58EE6BFA" w:rsidP="001F21CE" w:rsidRDefault="1699EB63" w14:paraId="1B4AD422" w14:textId="015C54AF">
      <w:pPr>
        <w:rPr>
          <w:rFonts w:eastAsia="Verdana" w:cs="Verdana"/>
          <w:lang w:val="en-IE"/>
        </w:rPr>
      </w:pPr>
      <w:r w:rsidRPr="006854DD">
        <w:rPr>
          <w:rFonts w:eastAsia="Verdana" w:cs="Verdana"/>
          <w:lang w:val="en-IE"/>
        </w:rPr>
        <w:t xml:space="preserve">This grant will fund </w:t>
      </w:r>
      <w:r w:rsidRPr="006854DD">
        <w:rPr>
          <w:rFonts w:eastAsia="Verdana" w:cs="Verdana"/>
          <w:b/>
          <w:bCs/>
          <w:lang w:val="en-IE"/>
        </w:rPr>
        <w:t>projects</w:t>
      </w:r>
      <w:r w:rsidRPr="006854DD">
        <w:rPr>
          <w:rFonts w:eastAsia="Verdana" w:cs="Verdana"/>
          <w:lang w:val="en-IE"/>
        </w:rPr>
        <w:t xml:space="preserve"> that bring different age groups together to explore how to better navigate the information space, including both digital and traditional media, and develop critical thinking skills. These projects will </w:t>
      </w:r>
      <w:r w:rsidRPr="006854DD">
        <w:rPr>
          <w:rFonts w:eastAsia="Verdana" w:cs="Verdana"/>
          <w:b/>
          <w:bCs/>
          <w:lang w:val="en-IE"/>
        </w:rPr>
        <w:t>provide practical guidance and foster dialogue</w:t>
      </w:r>
      <w:r w:rsidRPr="006854DD">
        <w:rPr>
          <w:rFonts w:eastAsia="Verdana" w:cs="Verdana"/>
          <w:lang w:val="en-IE"/>
        </w:rPr>
        <w:t xml:space="preserve"> on </w:t>
      </w:r>
      <w:r w:rsidRPr="006854DD" w:rsidR="621B5679">
        <w:rPr>
          <w:rFonts w:eastAsia="Verdana" w:cs="Verdana"/>
          <w:lang w:val="en-IE"/>
        </w:rPr>
        <w:t xml:space="preserve">media literacy </w:t>
      </w:r>
      <w:r w:rsidRPr="006854DD" w:rsidR="009E75A9">
        <w:rPr>
          <w:rFonts w:eastAsia="Verdana" w:cs="Verdana"/>
          <w:lang w:val="en-IE"/>
        </w:rPr>
        <w:t>issues and</w:t>
      </w:r>
      <w:r w:rsidRPr="006854DD">
        <w:rPr>
          <w:rFonts w:eastAsia="Verdana" w:cs="Verdana"/>
          <w:lang w:val="en-IE"/>
        </w:rPr>
        <w:t xml:space="preserve"> equip them with relevant and trustworthy tools. As well as those directly involved in the project, there will be indirect benefits for families, educators, caregivers, and local community members from strengthened cohesion and media literacy</w:t>
      </w:r>
      <w:r w:rsidRPr="006854DD" w:rsidR="5B613BCF">
        <w:rPr>
          <w:rFonts w:eastAsia="Verdana" w:cs="Verdana"/>
          <w:lang w:val="en-IE"/>
        </w:rPr>
        <w:t>.</w:t>
      </w:r>
    </w:p>
    <w:p w:rsidRPr="00C21B01" w:rsidR="00DD6B3D" w:rsidP="6DBE4E02" w:rsidRDefault="00DD6B3D" w14:paraId="3BF21436" w14:textId="6E6BA7AC">
      <w:pPr>
        <w:rPr>
          <w:rFonts w:eastAsia="Verdana" w:cs="Verdana"/>
          <w:i/>
          <w:iCs/>
          <w:highlight w:val="yellow"/>
        </w:rPr>
      </w:pPr>
    </w:p>
    <w:p w:rsidRPr="001A4F76" w:rsidR="00DD6B3D" w:rsidP="17D0165F" w:rsidRDefault="43C9DDCA" w14:paraId="44380745" w14:textId="315524A3">
      <w:pPr>
        <w:pStyle w:val="Heading1"/>
        <w:rPr>
          <w:rFonts w:eastAsia="Verdana" w:cs="Verdana"/>
          <w:color w:val="auto"/>
        </w:rPr>
      </w:pPr>
      <w:bookmarkStart w:name="_Toc1610247953" w:id="2"/>
      <w:bookmarkStart w:name="_Toc1609551062" w:id="3"/>
      <w:r w:rsidRPr="001A4F76">
        <w:rPr>
          <w:rFonts w:eastAsia="Verdana" w:cs="Verdana"/>
          <w:color w:val="auto"/>
        </w:rPr>
        <w:t>2. Objectives — Themes and priorities — Activities that can be funded — Expected impact</w:t>
      </w:r>
      <w:bookmarkEnd w:id="2"/>
      <w:bookmarkEnd w:id="3"/>
    </w:p>
    <w:p w:rsidRPr="001A4F76" w:rsidR="00DD6B3D" w:rsidP="01B7CB59" w:rsidRDefault="35B78710" w14:paraId="2AD4A6CD" w14:textId="276C683B">
      <w:pPr>
        <w:pStyle w:val="Heading3"/>
        <w:rPr>
          <w:rFonts w:eastAsia="Verdana" w:cs="Verdana"/>
          <w:color w:val="auto"/>
        </w:rPr>
      </w:pPr>
      <w:bookmarkStart w:name="_Toc611482761" w:id="4"/>
      <w:bookmarkStart w:name="_Toc975096120" w:id="5"/>
      <w:r w:rsidRPr="001A4F76">
        <w:rPr>
          <w:rFonts w:eastAsia="Verdana" w:cs="Verdana"/>
          <w:color w:val="auto"/>
        </w:rPr>
        <w:t xml:space="preserve">a. </w:t>
      </w:r>
      <w:r w:rsidRPr="001A4F76" w:rsidR="43C9DDCA">
        <w:rPr>
          <w:rFonts w:eastAsia="Verdana" w:cs="Verdana"/>
          <w:color w:val="auto"/>
        </w:rPr>
        <w:t>Objectives</w:t>
      </w:r>
      <w:bookmarkEnd w:id="4"/>
      <w:bookmarkEnd w:id="5"/>
    </w:p>
    <w:p w:rsidRPr="00AF2D30" w:rsidR="00DD6B3D" w:rsidP="001F21CE" w:rsidRDefault="4751C93B" w14:paraId="1D5F84CE" w14:textId="615EF0A4">
      <w:pPr>
        <w:rPr>
          <w:rFonts w:eastAsia="Verdana" w:cs="Verdana"/>
          <w:color w:val="000000" w:themeColor="text1"/>
        </w:rPr>
      </w:pPr>
      <w:r w:rsidRPr="00AF2D30">
        <w:rPr>
          <w:rFonts w:eastAsia="Verdana" w:cs="Verdana"/>
          <w:color w:val="000000" w:themeColor="text1"/>
          <w:lang w:val="en-IE"/>
        </w:rPr>
        <w:t xml:space="preserve">The overall objective of this call is to </w:t>
      </w:r>
      <w:r w:rsidRPr="00AF2D30" w:rsidR="40390A62">
        <w:rPr>
          <w:rFonts w:eastAsia="Verdana" w:cs="Verdana"/>
          <w:b/>
          <w:bCs/>
          <w:color w:val="000000" w:themeColor="text1"/>
          <w:lang w:val="en-IE"/>
        </w:rPr>
        <w:t>build a sense of community</w:t>
      </w:r>
      <w:r w:rsidRPr="00AF2D30">
        <w:rPr>
          <w:rFonts w:eastAsia="Verdana" w:cs="Verdana"/>
          <w:b/>
          <w:bCs/>
          <w:color w:val="000000" w:themeColor="text1"/>
          <w:lang w:val="en-IE"/>
        </w:rPr>
        <w:t xml:space="preserve"> and intergenerational trust</w:t>
      </w:r>
      <w:r w:rsidRPr="00AF2D30">
        <w:rPr>
          <w:rFonts w:eastAsia="Verdana" w:cs="Verdana"/>
          <w:color w:val="000000" w:themeColor="text1"/>
          <w:lang w:val="en-IE"/>
        </w:rPr>
        <w:t xml:space="preserve"> through </w:t>
      </w:r>
      <w:r w:rsidRPr="00AF2D30" w:rsidR="25A329E3">
        <w:rPr>
          <w:rFonts w:eastAsia="Verdana" w:cs="Verdana"/>
          <w:color w:val="000000" w:themeColor="text1"/>
          <w:lang w:val="en-IE"/>
        </w:rPr>
        <w:t>creative</w:t>
      </w:r>
      <w:r w:rsidRPr="00AF2D30">
        <w:rPr>
          <w:rFonts w:eastAsia="Verdana" w:cs="Verdana"/>
          <w:color w:val="000000" w:themeColor="text1"/>
          <w:lang w:val="en-IE"/>
        </w:rPr>
        <w:t xml:space="preserve"> projects that promote media literacy, with </w:t>
      </w:r>
      <w:r w:rsidRPr="00AF2D30">
        <w:rPr>
          <w:rFonts w:eastAsia="Verdana" w:cs="Verdana"/>
          <w:color w:val="000000" w:themeColor="text1"/>
          <w:lang w:val="en-IE"/>
        </w:rPr>
        <w:lastRenderedPageBreak/>
        <w:t xml:space="preserve">a focus on </w:t>
      </w:r>
      <w:r w:rsidRPr="00AF2D30" w:rsidR="1E2E2865">
        <w:rPr>
          <w:rFonts w:eastAsia="Verdana" w:cs="Verdana"/>
          <w:color w:val="000000" w:themeColor="text1"/>
          <w:lang w:val="en-IE"/>
        </w:rPr>
        <w:t xml:space="preserve">people living in </w:t>
      </w:r>
      <w:r w:rsidRPr="00AF2D30">
        <w:rPr>
          <w:rFonts w:eastAsia="Verdana" w:cs="Verdana"/>
          <w:color w:val="000000" w:themeColor="text1"/>
          <w:lang w:val="en-IE"/>
        </w:rPr>
        <w:t xml:space="preserve">rural </w:t>
      </w:r>
      <w:r w:rsidRPr="00AF2D30" w:rsidR="1E2E2865">
        <w:rPr>
          <w:rFonts w:eastAsia="Verdana" w:cs="Verdana"/>
          <w:color w:val="000000" w:themeColor="text1"/>
          <w:lang w:val="en-IE"/>
        </w:rPr>
        <w:t>areas and small to medium towns</w:t>
      </w:r>
      <w:r w:rsidRPr="00AF2D30">
        <w:rPr>
          <w:rFonts w:eastAsia="Verdana" w:cs="Verdana"/>
          <w:color w:val="000000" w:themeColor="text1"/>
          <w:lang w:val="en-IE"/>
        </w:rPr>
        <w:t>. This is a pilot programme, with the aim of generating insights and ideas that can be employed in other Member States beyond the pilot period.</w:t>
      </w:r>
    </w:p>
    <w:p w:rsidRPr="00AF2D30" w:rsidR="00DD6B3D" w:rsidP="17D0165F" w:rsidRDefault="5F6E9312" w14:paraId="24B9AAB3" w14:textId="7A86AF00">
      <w:pPr>
        <w:rPr>
          <w:rFonts w:eastAsia="Verdana" w:cs="Verdana"/>
          <w:color w:val="000000" w:themeColor="text1"/>
        </w:rPr>
      </w:pPr>
      <w:r w:rsidRPr="00AF2D30">
        <w:rPr>
          <w:rFonts w:eastAsia="Verdana" w:cs="Verdana"/>
          <w:color w:val="000000" w:themeColor="text1"/>
          <w:lang w:val="en-IE"/>
        </w:rPr>
        <w:t>The s</w:t>
      </w:r>
      <w:r w:rsidRPr="00AF2D30" w:rsidR="6628CC50">
        <w:rPr>
          <w:rFonts w:eastAsia="Verdana" w:cs="Verdana"/>
          <w:color w:val="000000" w:themeColor="text1"/>
          <w:lang w:val="en-IE"/>
        </w:rPr>
        <w:t xml:space="preserve">pecific objectives </w:t>
      </w:r>
      <w:r w:rsidRPr="00AF2D30" w:rsidR="12C63AD6">
        <w:rPr>
          <w:rFonts w:eastAsia="Verdana" w:cs="Verdana"/>
          <w:color w:val="000000" w:themeColor="text1"/>
          <w:lang w:val="en-IE"/>
        </w:rPr>
        <w:t>are</w:t>
      </w:r>
      <w:r w:rsidRPr="00AF2D30" w:rsidR="00833E69">
        <w:rPr>
          <w:rFonts w:eastAsia="Verdana" w:cs="Verdana"/>
          <w:color w:val="000000" w:themeColor="text1"/>
          <w:lang w:val="en-IE"/>
        </w:rPr>
        <w:t xml:space="preserve"> to</w:t>
      </w:r>
      <w:r w:rsidRPr="00AF2D30" w:rsidR="6628CC50">
        <w:rPr>
          <w:rFonts w:eastAsia="Verdana" w:cs="Verdana"/>
          <w:color w:val="000000" w:themeColor="text1"/>
          <w:lang w:val="en-IE"/>
        </w:rPr>
        <w:t>:</w:t>
      </w:r>
    </w:p>
    <w:p w:rsidRPr="001F21CE" w:rsidR="75495281" w:rsidP="001A4056" w:rsidRDefault="182DD6D3" w14:paraId="5F04C974" w14:textId="08120C36">
      <w:pPr>
        <w:numPr>
          <w:ilvl w:val="0"/>
          <w:numId w:val="3"/>
        </w:numPr>
        <w:spacing w:after="120"/>
        <w:ind w:left="714" w:hanging="357"/>
        <w:rPr>
          <w:rFonts w:eastAsia="Verdana" w:cs="Verdana"/>
          <w:lang w:val="en-IE"/>
        </w:rPr>
      </w:pPr>
      <w:r w:rsidRPr="00AF2D30">
        <w:rPr>
          <w:rFonts w:eastAsia="Verdana" w:cs="Verdana"/>
          <w:b/>
          <w:bCs/>
          <w:color w:val="000000" w:themeColor="text1"/>
          <w:lang w:val="en-IE"/>
        </w:rPr>
        <w:t xml:space="preserve">Build </w:t>
      </w:r>
      <w:r w:rsidRPr="00AF2D30" w:rsidR="64298612">
        <w:rPr>
          <w:rFonts w:eastAsia="Verdana" w:cs="Verdana"/>
          <w:b/>
          <w:bCs/>
          <w:color w:val="000000" w:themeColor="text1"/>
          <w:lang w:val="en-IE"/>
        </w:rPr>
        <w:t xml:space="preserve">a sense of </w:t>
      </w:r>
      <w:r w:rsidRPr="00AF2D30">
        <w:rPr>
          <w:rFonts w:eastAsia="Verdana" w:cs="Verdana"/>
          <w:b/>
          <w:bCs/>
          <w:color w:val="000000" w:themeColor="text1"/>
          <w:lang w:val="en-IE"/>
        </w:rPr>
        <w:t>community and intergenerational trust</w:t>
      </w:r>
      <w:r w:rsidRPr="00AF2D30">
        <w:rPr>
          <w:rFonts w:eastAsia="Verdana" w:cs="Verdana"/>
          <w:color w:val="000000" w:themeColor="text1"/>
          <w:lang w:val="en-IE"/>
        </w:rPr>
        <w:t xml:space="preserve"> – Foster dialogue, solidarity, and collaboration across age groups to reduce isolation, challenge stereotypes, and </w:t>
      </w:r>
      <w:r w:rsidRPr="00AF2D30" w:rsidR="00A37E94">
        <w:rPr>
          <w:rFonts w:eastAsia="Verdana" w:cs="Verdana"/>
          <w:color w:val="000000" w:themeColor="text1"/>
          <w:lang w:val="en-IE"/>
        </w:rPr>
        <w:t xml:space="preserve">increase </w:t>
      </w:r>
      <w:r w:rsidRPr="00AF2D30">
        <w:rPr>
          <w:rFonts w:eastAsia="Verdana" w:cs="Verdana"/>
          <w:color w:val="000000" w:themeColor="text1"/>
          <w:lang w:val="en-IE"/>
        </w:rPr>
        <w:t xml:space="preserve">participation in community life. </w:t>
      </w:r>
      <w:r w:rsidRPr="00AF2D30" w:rsidR="56E84196">
        <w:rPr>
          <w:rFonts w:eastAsia="Verdana" w:cs="Verdana"/>
          <w:lang w:val="en-IE"/>
        </w:rPr>
        <w:t>Approaches that encourage active participation are encouraged.</w:t>
      </w:r>
    </w:p>
    <w:p w:rsidRPr="00AF2D30" w:rsidR="00DD6B3D" w:rsidP="001A4056" w:rsidRDefault="182DD6D3" w14:paraId="73FA1590" w14:textId="11F04970">
      <w:pPr>
        <w:numPr>
          <w:ilvl w:val="0"/>
          <w:numId w:val="3"/>
        </w:numPr>
        <w:spacing w:after="120"/>
        <w:ind w:left="714" w:hanging="357"/>
        <w:rPr>
          <w:rFonts w:eastAsia="Verdana" w:cs="Verdana"/>
          <w:color w:val="000000" w:themeColor="text1"/>
          <w:lang w:val="en-IE"/>
        </w:rPr>
      </w:pPr>
      <w:r w:rsidRPr="00AF2D30">
        <w:rPr>
          <w:rFonts w:eastAsia="Verdana" w:cs="Verdana"/>
          <w:b/>
          <w:bCs/>
          <w:color w:val="000000" w:themeColor="text1"/>
          <w:lang w:val="en-IE"/>
        </w:rPr>
        <w:t>Increase media literacy and critical thinking</w:t>
      </w:r>
      <w:r w:rsidRPr="00AF2D30">
        <w:rPr>
          <w:rFonts w:eastAsia="Verdana" w:cs="Verdana"/>
          <w:color w:val="000000" w:themeColor="text1"/>
          <w:lang w:val="en-IE"/>
        </w:rPr>
        <w:t xml:space="preserve"> – Equip the target groups with skills to critically navigate digital and traditional</w:t>
      </w:r>
      <w:r w:rsidRPr="00AF2D30" w:rsidR="59A87668">
        <w:rPr>
          <w:rFonts w:eastAsia="Verdana" w:cs="Verdana"/>
          <w:color w:val="000000" w:themeColor="text1"/>
          <w:lang w:val="en-IE"/>
        </w:rPr>
        <w:t xml:space="preserve"> media</w:t>
      </w:r>
      <w:r w:rsidRPr="00AF2D30">
        <w:rPr>
          <w:rFonts w:eastAsia="Verdana" w:cs="Verdana"/>
          <w:color w:val="000000" w:themeColor="text1"/>
          <w:lang w:val="en-IE"/>
        </w:rPr>
        <w:t xml:space="preserve">, </w:t>
      </w:r>
      <w:r w:rsidR="00EF0339">
        <w:rPr>
          <w:rFonts w:eastAsia="Verdana" w:cs="Verdana"/>
          <w:color w:val="000000" w:themeColor="text1"/>
          <w:lang w:val="en-IE"/>
        </w:rPr>
        <w:t xml:space="preserve">to </w:t>
      </w:r>
      <w:r w:rsidRPr="00AF2D30">
        <w:rPr>
          <w:rFonts w:eastAsia="Verdana" w:cs="Verdana"/>
          <w:color w:val="000000" w:themeColor="text1"/>
          <w:lang w:val="en-IE"/>
        </w:rPr>
        <w:t>be aware of responsible media use,</w:t>
      </w:r>
      <w:r w:rsidRPr="00AF2D30" w:rsidR="79C85F82">
        <w:rPr>
          <w:rFonts w:eastAsia="Verdana" w:cs="Verdana"/>
          <w:color w:val="000000" w:themeColor="text1"/>
          <w:lang w:val="en-IE"/>
        </w:rPr>
        <w:t xml:space="preserve"> and to</w:t>
      </w:r>
      <w:r w:rsidRPr="00AF2D30">
        <w:rPr>
          <w:rFonts w:eastAsia="Verdana" w:cs="Verdana"/>
          <w:color w:val="000000" w:themeColor="text1"/>
          <w:lang w:val="en-IE"/>
        </w:rPr>
        <w:t xml:space="preserve"> recognise online scams</w:t>
      </w:r>
      <w:r w:rsidRPr="00AF2D30" w:rsidR="6F1ED435">
        <w:rPr>
          <w:rFonts w:eastAsia="Verdana" w:cs="Verdana"/>
          <w:color w:val="000000" w:themeColor="text1"/>
          <w:lang w:val="en-IE"/>
        </w:rPr>
        <w:t xml:space="preserve"> and</w:t>
      </w:r>
      <w:r w:rsidRPr="00AF2D30">
        <w:rPr>
          <w:rFonts w:eastAsia="Verdana" w:cs="Verdana"/>
          <w:color w:val="000000" w:themeColor="text1"/>
          <w:lang w:val="en-IE"/>
        </w:rPr>
        <w:t xml:space="preserve"> di</w:t>
      </w:r>
      <w:r w:rsidRPr="00AF2D30" w:rsidR="268FFB6F">
        <w:rPr>
          <w:rFonts w:eastAsia="Verdana" w:cs="Verdana"/>
          <w:color w:val="000000" w:themeColor="text1"/>
          <w:lang w:val="en-IE"/>
        </w:rPr>
        <w:t xml:space="preserve">sinformation. </w:t>
      </w:r>
    </w:p>
    <w:p w:rsidRPr="00AF2D30" w:rsidR="00DD6B3D" w:rsidP="001A4056" w:rsidRDefault="001462A9" w14:paraId="632A0B3B" w14:textId="06A4EC77">
      <w:pPr>
        <w:numPr>
          <w:ilvl w:val="0"/>
          <w:numId w:val="3"/>
        </w:numPr>
        <w:spacing w:after="120"/>
        <w:ind w:left="714" w:hanging="357"/>
        <w:rPr>
          <w:rFonts w:eastAsia="Verdana" w:cs="Verdana"/>
          <w:lang w:val="en-IE"/>
        </w:rPr>
      </w:pPr>
      <w:r>
        <w:rPr>
          <w:rFonts w:eastAsia="Verdana" w:cs="Verdana"/>
          <w:b/>
          <w:bCs/>
          <w:color w:val="000000" w:themeColor="text1"/>
          <w:lang w:val="en-IE"/>
        </w:rPr>
        <w:t>Encourage the use of</w:t>
      </w:r>
      <w:r w:rsidRPr="00AF2D30" w:rsidR="182DD6D3">
        <w:rPr>
          <w:rFonts w:eastAsia="Verdana" w:cs="Verdana"/>
          <w:b/>
          <w:bCs/>
          <w:color w:val="000000" w:themeColor="text1"/>
          <w:lang w:val="en-IE"/>
        </w:rPr>
        <w:t xml:space="preserve"> trusted local spaces</w:t>
      </w:r>
      <w:r w:rsidRPr="00AF2D30" w:rsidR="182DD6D3">
        <w:rPr>
          <w:rFonts w:eastAsia="Verdana" w:cs="Verdana"/>
          <w:color w:val="000000" w:themeColor="text1"/>
          <w:lang w:val="en-IE"/>
        </w:rPr>
        <w:t xml:space="preserve"> – </w:t>
      </w:r>
      <w:r w:rsidRPr="00AF2D30" w:rsidR="7A4EE6F5">
        <w:rPr>
          <w:rFonts w:eastAsia="Verdana" w:cs="Verdana"/>
          <w:lang w:val="en-IE"/>
        </w:rPr>
        <w:t>Project must take place in a setting within a community where community members feel safe and respected and are comfortable meeting, engaging with each other, and discussing different topics. This may be publicly accessible (e.g. library or community centre), or semi-public (e.g. care home, school) provided that the trusted local space can facilitate the building of trust and social connection among its participant</w:t>
      </w:r>
      <w:r w:rsidRPr="00AF2D30" w:rsidR="1233B70A">
        <w:rPr>
          <w:rFonts w:eastAsia="Verdana" w:cs="Verdana"/>
          <w:lang w:val="en-IE"/>
        </w:rPr>
        <w:t xml:space="preserve">s. </w:t>
      </w:r>
    </w:p>
    <w:p w:rsidRPr="00C21B01" w:rsidR="00DD6B3D" w:rsidP="00867662" w:rsidRDefault="00DD6B3D" w14:paraId="028661BF" w14:textId="4B9006A4">
      <w:pPr>
        <w:ind w:left="720"/>
        <w:rPr>
          <w:rFonts w:eastAsia="Verdana" w:cs="Verdana"/>
          <w:i/>
          <w:iCs/>
          <w:lang w:val="en-IE"/>
        </w:rPr>
      </w:pPr>
    </w:p>
    <w:p w:rsidRPr="00AF2D30" w:rsidR="00DD6B3D" w:rsidP="01B7CB59" w:rsidRDefault="76F98D8E" w14:paraId="628A05AD" w14:textId="572BB996">
      <w:pPr>
        <w:pStyle w:val="Heading3"/>
        <w:rPr>
          <w:rFonts w:eastAsia="Verdana" w:cs="Verdana"/>
          <w:color w:val="auto"/>
        </w:rPr>
      </w:pPr>
      <w:bookmarkStart w:name="_Toc1037318990" w:id="6"/>
      <w:bookmarkStart w:name="_Toc711400805" w:id="7"/>
      <w:r w:rsidRPr="00AF2D30">
        <w:rPr>
          <w:rFonts w:eastAsia="Verdana" w:cs="Verdana"/>
          <w:color w:val="auto"/>
        </w:rPr>
        <w:t xml:space="preserve">b. </w:t>
      </w:r>
      <w:r w:rsidRPr="00AF2D30" w:rsidR="43C9DDCA">
        <w:rPr>
          <w:rFonts w:eastAsia="Verdana" w:cs="Verdana"/>
          <w:color w:val="auto"/>
        </w:rPr>
        <w:t>Expected impact</w:t>
      </w:r>
      <w:bookmarkEnd w:id="6"/>
      <w:bookmarkEnd w:id="7"/>
    </w:p>
    <w:p w:rsidRPr="00AF2D30" w:rsidR="002C4F24" w:rsidP="002C4F24" w:rsidRDefault="002C4F24" w14:paraId="17442F55" w14:textId="04647E61">
      <w:pPr>
        <w:rPr>
          <w:rFonts w:eastAsia="Verdana" w:cs="Verdana"/>
          <w:lang w:val="en-IE"/>
        </w:rPr>
      </w:pPr>
      <w:r w:rsidRPr="00AF2D30">
        <w:rPr>
          <w:rFonts w:eastAsia="Verdana" w:cs="Verdana"/>
          <w:lang w:val="en-IE"/>
        </w:rPr>
        <w:t xml:space="preserve">Applicants must propose </w:t>
      </w:r>
      <w:r w:rsidRPr="00AF2D30" w:rsidR="36F03396">
        <w:rPr>
          <w:rFonts w:eastAsia="Verdana" w:cs="Verdana"/>
          <w:lang w:val="en-IE"/>
        </w:rPr>
        <w:t xml:space="preserve">at least </w:t>
      </w:r>
      <w:r w:rsidR="00EF0339">
        <w:rPr>
          <w:rFonts w:eastAsia="Verdana" w:cs="Verdana"/>
          <w:lang w:val="en-IE"/>
        </w:rPr>
        <w:t>four</w:t>
      </w:r>
      <w:r w:rsidRPr="00AF2D30" w:rsidR="36F03396">
        <w:rPr>
          <w:rFonts w:eastAsia="Verdana" w:cs="Verdana"/>
          <w:lang w:val="en-IE"/>
        </w:rPr>
        <w:t xml:space="preserve"> </w:t>
      </w:r>
      <w:r w:rsidRPr="00AF2D30">
        <w:rPr>
          <w:rFonts w:eastAsia="Verdana" w:cs="Verdana"/>
          <w:lang w:val="en-IE"/>
        </w:rPr>
        <w:t>key performance indicators</w:t>
      </w:r>
      <w:r w:rsidRPr="00AF2D30" w:rsidR="3BB75314">
        <w:rPr>
          <w:rFonts w:eastAsia="Verdana" w:cs="Verdana"/>
          <w:lang w:val="en-IE"/>
        </w:rPr>
        <w:t xml:space="preserve"> in </w:t>
      </w:r>
      <w:r w:rsidRPr="00AF2D30" w:rsidR="46C04299">
        <w:rPr>
          <w:rFonts w:eastAsia="Verdana" w:cs="Verdana"/>
          <w:lang w:val="en-IE"/>
        </w:rPr>
        <w:t>A</w:t>
      </w:r>
      <w:r w:rsidRPr="00AF2D30" w:rsidR="3BB75314">
        <w:rPr>
          <w:rFonts w:eastAsia="Verdana" w:cs="Verdana"/>
          <w:lang w:val="en-IE"/>
        </w:rPr>
        <w:t xml:space="preserve">pplication </w:t>
      </w:r>
      <w:r w:rsidRPr="00AF2D30" w:rsidR="7970A796">
        <w:rPr>
          <w:rFonts w:eastAsia="Verdana" w:cs="Verdana"/>
          <w:lang w:val="en-IE"/>
        </w:rPr>
        <w:t>F</w:t>
      </w:r>
      <w:r w:rsidRPr="00AF2D30" w:rsidR="3BB75314">
        <w:rPr>
          <w:rFonts w:eastAsia="Verdana" w:cs="Verdana"/>
          <w:lang w:val="en-IE"/>
        </w:rPr>
        <w:t>orm B (</w:t>
      </w:r>
      <w:r w:rsidR="00B94610">
        <w:rPr>
          <w:rFonts w:eastAsia="Verdana" w:cs="Verdana"/>
          <w:lang w:val="en-IE"/>
        </w:rPr>
        <w:t>A</w:t>
      </w:r>
      <w:r w:rsidRPr="00AF2D30" w:rsidR="3BB75314">
        <w:rPr>
          <w:rFonts w:eastAsia="Verdana" w:cs="Verdana"/>
          <w:lang w:val="en-IE"/>
        </w:rPr>
        <w:t>nnex</w:t>
      </w:r>
      <w:r w:rsidRPr="00AF2D30" w:rsidR="0F4579E3">
        <w:rPr>
          <w:rFonts w:eastAsia="Verdana" w:cs="Verdana"/>
          <w:lang w:val="en-IE"/>
        </w:rPr>
        <w:t xml:space="preserve"> 2</w:t>
      </w:r>
      <w:r w:rsidRPr="00AF2D30" w:rsidR="3BB75314">
        <w:rPr>
          <w:rFonts w:eastAsia="Verdana" w:cs="Verdana"/>
          <w:lang w:val="en-IE"/>
        </w:rPr>
        <w:t>)</w:t>
      </w:r>
      <w:r w:rsidRPr="00AF2D30">
        <w:rPr>
          <w:rFonts w:eastAsia="Verdana" w:cs="Verdana"/>
          <w:lang w:val="en-IE"/>
        </w:rPr>
        <w:t xml:space="preserve"> to quantify the impact of the project in terms of: </w:t>
      </w:r>
    </w:p>
    <w:p w:rsidRPr="00AA410A" w:rsidR="002C4F24" w:rsidP="001A4056" w:rsidRDefault="002C4F24" w14:paraId="2DD88DFF" w14:textId="7DFCC505">
      <w:pPr>
        <w:pStyle w:val="ListParagraph"/>
        <w:numPr>
          <w:ilvl w:val="0"/>
          <w:numId w:val="31"/>
        </w:numPr>
        <w:spacing w:after="120"/>
        <w:ind w:left="714" w:hanging="357"/>
        <w:rPr>
          <w:rFonts w:eastAsia="Verdana" w:cs="Verdana"/>
          <w:sz w:val="20"/>
          <w:szCs w:val="20"/>
          <w:lang w:val="en-IE"/>
        </w:rPr>
      </w:pPr>
      <w:r w:rsidRPr="00AA410A">
        <w:rPr>
          <w:rFonts w:eastAsia="Verdana" w:cs="Verdana"/>
          <w:sz w:val="20"/>
          <w:szCs w:val="20"/>
          <w:lang w:val="en-IE"/>
        </w:rPr>
        <w:t>number of people reached</w:t>
      </w:r>
      <w:r w:rsidR="00064D55">
        <w:rPr>
          <w:rFonts w:eastAsia="Verdana" w:cs="Verdana"/>
          <w:sz w:val="20"/>
          <w:szCs w:val="20"/>
          <w:lang w:val="en-IE"/>
        </w:rPr>
        <w:t xml:space="preserve"> (including</w:t>
      </w:r>
      <w:r w:rsidR="00D43C33">
        <w:rPr>
          <w:rFonts w:eastAsia="Verdana" w:cs="Verdana"/>
          <w:sz w:val="20"/>
          <w:szCs w:val="20"/>
          <w:lang w:val="en-IE"/>
        </w:rPr>
        <w:t xml:space="preserve"> demographic mix)</w:t>
      </w:r>
      <w:r w:rsidRPr="00AA410A">
        <w:rPr>
          <w:rFonts w:eastAsia="Verdana" w:cs="Verdana"/>
          <w:sz w:val="20"/>
          <w:szCs w:val="20"/>
          <w:lang w:val="en-IE"/>
        </w:rPr>
        <w:t xml:space="preserve">;  </w:t>
      </w:r>
    </w:p>
    <w:p w:rsidRPr="00AA410A" w:rsidR="002C4F24" w:rsidP="001A4056" w:rsidRDefault="002C4F24" w14:paraId="67CC395D" w14:textId="4C9C4405">
      <w:pPr>
        <w:pStyle w:val="ListParagraph"/>
        <w:numPr>
          <w:ilvl w:val="0"/>
          <w:numId w:val="31"/>
        </w:numPr>
        <w:spacing w:after="120"/>
        <w:ind w:left="714" w:hanging="357"/>
        <w:rPr>
          <w:rFonts w:eastAsia="Verdana" w:cs="Verdana"/>
          <w:sz w:val="20"/>
          <w:szCs w:val="20"/>
          <w:lang w:val="en-IE"/>
        </w:rPr>
      </w:pPr>
      <w:r w:rsidRPr="00AA410A">
        <w:rPr>
          <w:rFonts w:eastAsia="Verdana" w:cs="Verdana"/>
          <w:sz w:val="20"/>
          <w:szCs w:val="20"/>
          <w:lang w:val="en-IE"/>
        </w:rPr>
        <w:t xml:space="preserve">active engagement </w:t>
      </w:r>
      <w:r w:rsidRPr="00AA410A" w:rsidR="00A31A78">
        <w:rPr>
          <w:rFonts w:eastAsia="Verdana" w:cs="Verdana"/>
          <w:sz w:val="20"/>
          <w:szCs w:val="20"/>
          <w:lang w:val="en-IE"/>
        </w:rPr>
        <w:t xml:space="preserve">of </w:t>
      </w:r>
      <w:r w:rsidRPr="00AA410A">
        <w:rPr>
          <w:rFonts w:eastAsia="Verdana" w:cs="Verdana"/>
          <w:sz w:val="20"/>
          <w:szCs w:val="20"/>
          <w:lang w:val="en-IE"/>
        </w:rPr>
        <w:t xml:space="preserve">members of all targeted age groups; </w:t>
      </w:r>
    </w:p>
    <w:p w:rsidRPr="005F6DA7" w:rsidR="435FE041" w:rsidP="001A4056" w:rsidRDefault="7EB3C135" w14:paraId="1553E6FE" w14:textId="72958BF8">
      <w:pPr>
        <w:pStyle w:val="ListParagraph"/>
        <w:numPr>
          <w:ilvl w:val="0"/>
          <w:numId w:val="31"/>
        </w:numPr>
        <w:spacing w:after="120"/>
        <w:ind w:left="714" w:hanging="357"/>
        <w:rPr>
          <w:rFonts w:eastAsia="Verdana" w:cs="Verdana"/>
          <w:lang w:val="en-IE"/>
        </w:rPr>
      </w:pPr>
      <w:r w:rsidRPr="00AA410A">
        <w:rPr>
          <w:rFonts w:eastAsia="Verdana" w:cs="Verdana"/>
          <w:sz w:val="20"/>
          <w:szCs w:val="20"/>
          <w:lang w:val="en-IE"/>
        </w:rPr>
        <w:t>improved media literacy among participants</w:t>
      </w:r>
      <w:r w:rsidR="00461D53">
        <w:rPr>
          <w:rFonts w:eastAsia="Verdana" w:cs="Verdana"/>
          <w:sz w:val="20"/>
          <w:szCs w:val="20"/>
          <w:lang w:val="en-IE"/>
        </w:rPr>
        <w:t>;</w:t>
      </w:r>
    </w:p>
    <w:p w:rsidRPr="00AA410A" w:rsidR="005F6DA7" w:rsidP="001A4056" w:rsidRDefault="00D7755F" w14:paraId="16ABCC7C" w14:textId="11ED3154">
      <w:pPr>
        <w:pStyle w:val="ListParagraph"/>
        <w:numPr>
          <w:ilvl w:val="0"/>
          <w:numId w:val="31"/>
        </w:numPr>
        <w:spacing w:after="120"/>
        <w:ind w:left="714" w:hanging="357"/>
        <w:rPr>
          <w:rFonts w:eastAsia="Verdana" w:cs="Verdana"/>
          <w:lang w:val="en-IE"/>
        </w:rPr>
      </w:pPr>
      <w:r>
        <w:rPr>
          <w:rFonts w:eastAsia="Verdana" w:cs="Verdana"/>
          <w:sz w:val="20"/>
          <w:szCs w:val="20"/>
          <w:lang w:val="en-IE"/>
        </w:rPr>
        <w:t>increased</w:t>
      </w:r>
      <w:r w:rsidR="005F6DA7">
        <w:rPr>
          <w:rFonts w:eastAsia="Verdana" w:cs="Verdana"/>
          <w:sz w:val="20"/>
          <w:szCs w:val="20"/>
          <w:lang w:val="en-IE"/>
        </w:rPr>
        <w:t xml:space="preserve"> use of the trusted local space</w:t>
      </w:r>
      <w:r w:rsidR="00461D53">
        <w:rPr>
          <w:rFonts w:eastAsia="Verdana" w:cs="Verdana"/>
          <w:sz w:val="20"/>
          <w:szCs w:val="20"/>
          <w:lang w:val="en-IE"/>
        </w:rPr>
        <w:t>.</w:t>
      </w:r>
    </w:p>
    <w:p w:rsidRPr="00AF2D30" w:rsidR="435FE041" w:rsidRDefault="435FE041" w14:paraId="15196D89" w14:textId="792F2BE4"/>
    <w:p w:rsidRPr="00AF2D30" w:rsidR="00DD6B3D" w:rsidP="00867662" w:rsidRDefault="43C9DDCA" w14:paraId="42F5A589" w14:textId="621CB164">
      <w:pPr>
        <w:pStyle w:val="Heading1"/>
        <w:rPr>
          <w:rFonts w:eastAsia="Verdana" w:cs="Verdana"/>
          <w:color w:val="auto"/>
        </w:rPr>
      </w:pPr>
      <w:bookmarkStart w:name="_Toc660801768" w:id="8"/>
      <w:bookmarkStart w:name="_Toc1598768639" w:id="9"/>
      <w:r w:rsidRPr="00AF2D30">
        <w:rPr>
          <w:rFonts w:eastAsia="Verdana" w:cs="Verdana"/>
          <w:color w:val="auto"/>
        </w:rPr>
        <w:t>3. Available budget</w:t>
      </w:r>
      <w:bookmarkEnd w:id="8"/>
      <w:bookmarkEnd w:id="9"/>
    </w:p>
    <w:p w:rsidRPr="00AF2D30" w:rsidR="00DD6B3D" w:rsidP="6DBE4E02" w:rsidRDefault="43C9DDCA" w14:paraId="7852A4DA" w14:textId="499077FC">
      <w:pPr>
        <w:rPr>
          <w:rFonts w:eastAsia="Verdana" w:cs="Verdana"/>
        </w:rPr>
      </w:pPr>
      <w:r w:rsidRPr="00AF2D30">
        <w:rPr>
          <w:rFonts w:eastAsia="Verdana" w:cs="Verdana"/>
        </w:rPr>
        <w:t xml:space="preserve">The estimated available call budget is </w:t>
      </w:r>
      <w:r w:rsidRPr="00AF2D30">
        <w:rPr>
          <w:rFonts w:eastAsia="Verdana" w:cs="Verdana"/>
          <w:b/>
          <w:bCs/>
        </w:rPr>
        <w:t xml:space="preserve">EUR </w:t>
      </w:r>
      <w:r w:rsidRPr="00AF2D30" w:rsidR="28BC38F8">
        <w:rPr>
          <w:rFonts w:eastAsia="Verdana" w:cs="Verdana"/>
          <w:b/>
          <w:bCs/>
        </w:rPr>
        <w:t>2</w:t>
      </w:r>
      <w:r w:rsidRPr="00AF2D30">
        <w:rPr>
          <w:rFonts w:eastAsia="Verdana" w:cs="Verdana"/>
          <w:b/>
          <w:bCs/>
        </w:rPr>
        <w:t>00 000</w:t>
      </w:r>
      <w:r w:rsidRPr="00AF2D30">
        <w:rPr>
          <w:rFonts w:eastAsia="Verdana" w:cs="Verdana"/>
        </w:rPr>
        <w:t>.</w:t>
      </w:r>
    </w:p>
    <w:p w:rsidRPr="00AF2D30" w:rsidR="00DD6B3D" w:rsidP="6DBE4E02" w:rsidRDefault="00356A4C" w14:paraId="7A14C754" w14:textId="06EEF709">
      <w:pPr>
        <w:rPr>
          <w:rFonts w:eastAsia="Verdana" w:cs="Verdana"/>
        </w:rPr>
      </w:pPr>
      <w:r>
        <w:rPr>
          <w:rFonts w:eastAsia="Verdana" w:cs="Verdana"/>
        </w:rPr>
        <w:t>The call will fund four</w:t>
      </w:r>
      <w:r w:rsidRPr="00AF2D30" w:rsidR="43C9DDCA">
        <w:rPr>
          <w:rFonts w:eastAsia="Verdana" w:cs="Verdana"/>
        </w:rPr>
        <w:t xml:space="preserve"> projects</w:t>
      </w:r>
      <w:r w:rsidRPr="00AF2D30" w:rsidR="3FF37ADD">
        <w:rPr>
          <w:rFonts w:eastAsia="Verdana" w:cs="Verdana"/>
        </w:rPr>
        <w:t xml:space="preserve"> in</w:t>
      </w:r>
      <w:r w:rsidRPr="00AF2D30" w:rsidR="7A10AFA6">
        <w:rPr>
          <w:rFonts w:eastAsia="Verdana" w:cs="Verdana"/>
        </w:rPr>
        <w:t xml:space="preserve"> Romania, Bulgaria, Cyprus or Greece</w:t>
      </w:r>
      <w:r w:rsidRPr="00AF2D30" w:rsidR="3FF37ADD">
        <w:rPr>
          <w:rFonts w:eastAsia="Verdana" w:cs="Verdana"/>
        </w:rPr>
        <w:t xml:space="preserve"> </w:t>
      </w:r>
      <w:r w:rsidRPr="00AF2D30" w:rsidR="35439259">
        <w:rPr>
          <w:rFonts w:eastAsia="Verdana" w:cs="Verdana"/>
        </w:rPr>
        <w:t>(one project per country)</w:t>
      </w:r>
      <w:r w:rsidRPr="00AF2D30" w:rsidR="43C9DDCA">
        <w:rPr>
          <w:rFonts w:eastAsia="Verdana" w:cs="Verdana"/>
        </w:rPr>
        <w:t xml:space="preserve">, each for </w:t>
      </w:r>
      <w:r w:rsidRPr="003C1556" w:rsidR="43C9DDCA">
        <w:rPr>
          <w:rFonts w:eastAsia="Verdana" w:cs="Verdana"/>
          <w:b/>
          <w:bCs/>
        </w:rPr>
        <w:t xml:space="preserve">EUR </w:t>
      </w:r>
      <w:r w:rsidRPr="003C1556" w:rsidR="02EC4DD5">
        <w:rPr>
          <w:rFonts w:eastAsia="Verdana" w:cs="Verdana"/>
          <w:b/>
          <w:bCs/>
        </w:rPr>
        <w:t>5</w:t>
      </w:r>
      <w:r w:rsidRPr="003C1556" w:rsidR="6F6EA5B7">
        <w:rPr>
          <w:rFonts w:eastAsia="Verdana" w:cs="Verdana"/>
          <w:b/>
          <w:bCs/>
        </w:rPr>
        <w:t>0 000</w:t>
      </w:r>
      <w:r w:rsidRPr="003C1556" w:rsidR="43C9DDCA">
        <w:rPr>
          <w:rFonts w:eastAsia="Verdana" w:cs="Verdana"/>
          <w:b/>
          <w:bCs/>
        </w:rPr>
        <w:t>.</w:t>
      </w:r>
    </w:p>
    <w:p w:rsidRPr="00AF2D30" w:rsidR="00A31A78" w:rsidP="6DBE4E02" w:rsidRDefault="4CE636FC" w14:paraId="7396ACD3" w14:textId="651B78F9">
      <w:pPr>
        <w:rPr>
          <w:rFonts w:eastAsia="Verdana" w:cs="Verdana"/>
        </w:rPr>
      </w:pPr>
      <w:r w:rsidRPr="238F4CFB">
        <w:rPr>
          <w:rFonts w:eastAsia="Verdana" w:cs="Verdana"/>
        </w:rPr>
        <w:t>The Commission</w:t>
      </w:r>
      <w:r w:rsidRPr="238F4CFB" w:rsidR="005CBFD4">
        <w:rPr>
          <w:rFonts w:eastAsia="Verdana" w:cs="Verdana"/>
        </w:rPr>
        <w:t xml:space="preserve"> reserve</w:t>
      </w:r>
      <w:r w:rsidRPr="238F4CFB" w:rsidR="2D2142F6">
        <w:rPr>
          <w:rFonts w:eastAsia="Verdana" w:cs="Verdana"/>
        </w:rPr>
        <w:t>s</w:t>
      </w:r>
      <w:r w:rsidRPr="238F4CFB" w:rsidR="005CBFD4">
        <w:rPr>
          <w:rFonts w:eastAsia="Verdana" w:cs="Verdana"/>
        </w:rPr>
        <w:t xml:space="preserve"> the right not to award all available funds, depending on the proposals received and the results of the evaluation.</w:t>
      </w:r>
    </w:p>
    <w:p w:rsidR="238F4CFB" w:rsidP="238F4CFB" w:rsidRDefault="238F4CFB" w14:paraId="7C9597BF" w14:textId="49FC3580">
      <w:pPr>
        <w:rPr>
          <w:rFonts w:eastAsia="Verdana" w:cs="Verdana"/>
        </w:rPr>
      </w:pPr>
    </w:p>
    <w:p w:rsidRPr="00AF2D30" w:rsidR="00DD6B3D" w:rsidP="17D0165F" w:rsidRDefault="43C9DDCA" w14:paraId="24DE81C9" w14:textId="569EC33D">
      <w:pPr>
        <w:pStyle w:val="Heading1"/>
        <w:rPr>
          <w:rFonts w:eastAsia="Verdana" w:cs="Verdana"/>
          <w:color w:val="auto"/>
        </w:rPr>
      </w:pPr>
      <w:bookmarkStart w:name="_Toc1873322417" w:id="10"/>
      <w:bookmarkStart w:name="_Toc1004332209" w:id="11"/>
      <w:r w:rsidRPr="00AF2D30">
        <w:rPr>
          <w:rFonts w:eastAsia="Verdana" w:cs="Verdana"/>
          <w:color w:val="auto"/>
        </w:rPr>
        <w:t>4. Timetable and deadlines</w:t>
      </w:r>
      <w:bookmarkEnd w:id="10"/>
      <w:bookmarkEnd w:id="11"/>
    </w:p>
    <w:tbl>
      <w:tblPr>
        <w:tblW w:w="0" w:type="auto"/>
        <w:tblInd w:w="585" w:type="dxa"/>
        <w:tblLook w:val="01E0" w:firstRow="1" w:lastRow="1" w:firstColumn="1" w:lastColumn="1" w:noHBand="0" w:noVBand="0"/>
      </w:tblPr>
      <w:tblGrid>
        <w:gridCol w:w="2936"/>
        <w:gridCol w:w="2736"/>
      </w:tblGrid>
      <w:tr w:rsidR="00264973" w:rsidTr="562B9F19" w14:paraId="71399753" w14:textId="12678698">
        <w:trPr>
          <w:trHeight w:val="300"/>
        </w:trPr>
        <w:tc>
          <w:tcPr>
            <w:tcW w:w="5672" w:type="dxa"/>
            <w:gridSpan w:val="2"/>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00264973" w:rsidP="6DBE4E02" w:rsidRDefault="00264973" w14:paraId="3D25E1B9" w14:textId="1CA8C936">
            <w:pPr>
              <w:spacing w:before="120" w:after="120"/>
              <w:jc w:val="left"/>
              <w:rPr>
                <w:rFonts w:eastAsia="Verdana" w:cs="Verdana"/>
                <w:b/>
                <w:bCs/>
                <w:color w:val="000000" w:themeColor="text1"/>
                <w:sz w:val="16"/>
                <w:szCs w:val="16"/>
              </w:rPr>
            </w:pPr>
            <w:r w:rsidRPr="6DBE4E02">
              <w:rPr>
                <w:rFonts w:eastAsia="Verdana" w:cs="Verdana"/>
                <w:b/>
                <w:bCs/>
                <w:color w:val="000000" w:themeColor="text1"/>
                <w:sz w:val="16"/>
                <w:szCs w:val="16"/>
              </w:rPr>
              <w:t>Timetable and deadlines (indicative)</w:t>
            </w:r>
          </w:p>
        </w:tc>
      </w:tr>
      <w:tr w:rsidRPr="00264973" w:rsidR="00264973" w:rsidTr="562B9F19" w14:paraId="70A5DE11" w14:textId="4C460BC2">
        <w:trPr>
          <w:trHeight w:val="300"/>
        </w:trPr>
        <w:tc>
          <w:tcPr>
            <w:tcW w:w="2936"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Pr="00264973" w:rsidR="00264973" w:rsidP="6DBE4E02" w:rsidRDefault="0976B014" w14:paraId="4AF6E1A5" w14:textId="42C95B60">
            <w:pPr>
              <w:spacing w:before="120" w:after="120"/>
              <w:jc w:val="left"/>
              <w:rPr>
                <w:rFonts w:eastAsia="Verdana" w:cs="Verdana"/>
                <w:color w:val="000000" w:themeColor="text1"/>
                <w:sz w:val="16"/>
                <w:szCs w:val="16"/>
              </w:rPr>
            </w:pPr>
            <w:r w:rsidRPr="7B10BDE4">
              <w:rPr>
                <w:rFonts w:eastAsia="Verdana" w:cs="Verdana"/>
                <w:color w:val="000000" w:themeColor="text1"/>
                <w:sz w:val="16"/>
                <w:szCs w:val="16"/>
              </w:rPr>
              <w:t>Publication of call</w:t>
            </w:r>
            <w:r w:rsidRPr="7B10BDE4" w:rsidR="6EE07B90">
              <w:rPr>
                <w:rFonts w:eastAsia="Verdana" w:cs="Verdana"/>
                <w:color w:val="000000" w:themeColor="text1"/>
                <w:sz w:val="16"/>
                <w:szCs w:val="16"/>
              </w:rPr>
              <w:t>:</w:t>
            </w:r>
          </w:p>
        </w:tc>
        <w:tc>
          <w:tcPr>
            <w:tcW w:w="2736" w:type="dxa"/>
            <w:tcBorders>
              <w:top w:val="nil"/>
              <w:left w:val="single" w:color="BFBFBF" w:themeColor="background1" w:themeShade="BF" w:sz="12" w:space="0"/>
              <w:bottom w:val="single" w:color="BFBFBF" w:themeColor="background1" w:themeShade="BF" w:sz="12" w:space="0"/>
              <w:right w:val="single" w:color="BFBFBF" w:themeColor="background1" w:themeShade="BF" w:sz="12" w:space="0"/>
            </w:tcBorders>
            <w:tcMar>
              <w:left w:w="108" w:type="dxa"/>
              <w:right w:w="108" w:type="dxa"/>
            </w:tcMar>
          </w:tcPr>
          <w:p w:rsidRPr="00264973" w:rsidR="00264973" w:rsidP="6DBE4E02" w:rsidRDefault="00264973" w14:paraId="76D3B6F6" w14:textId="79D4B0C7">
            <w:pPr>
              <w:spacing w:before="120" w:after="120"/>
              <w:jc w:val="center"/>
              <w:rPr>
                <w:rFonts w:eastAsia="Verdana" w:cs="Verdana"/>
                <w:color w:val="000000" w:themeColor="text1"/>
                <w:sz w:val="16"/>
                <w:szCs w:val="16"/>
              </w:rPr>
            </w:pPr>
            <w:r w:rsidRPr="562B9F19" w:rsidR="00264973">
              <w:rPr>
                <w:rFonts w:eastAsia="Verdana" w:cs="Verdana"/>
                <w:color w:val="000000" w:themeColor="text1" w:themeTint="FF" w:themeShade="FF"/>
                <w:sz w:val="16"/>
                <w:szCs w:val="16"/>
              </w:rPr>
              <w:t>1</w:t>
            </w:r>
            <w:r w:rsidRPr="562B9F19" w:rsidR="7F5DBD70">
              <w:rPr>
                <w:rFonts w:eastAsia="Verdana" w:cs="Verdana"/>
                <w:color w:val="000000" w:themeColor="text1" w:themeTint="FF" w:themeShade="FF"/>
                <w:sz w:val="16"/>
                <w:szCs w:val="16"/>
              </w:rPr>
              <w:t>2</w:t>
            </w:r>
            <w:r w:rsidRPr="562B9F19" w:rsidR="00264973">
              <w:rPr>
                <w:rFonts w:eastAsia="Verdana" w:cs="Verdana"/>
                <w:color w:val="000000" w:themeColor="text1" w:themeTint="FF" w:themeShade="FF"/>
                <w:sz w:val="16"/>
                <w:szCs w:val="16"/>
              </w:rPr>
              <w:t xml:space="preserve"> December 2025</w:t>
            </w:r>
          </w:p>
        </w:tc>
      </w:tr>
      <w:tr w:rsidRPr="00264973" w:rsidR="00264973" w:rsidTr="562B9F19" w14:paraId="27315CC7" w14:textId="52B8F892">
        <w:trPr>
          <w:trHeight w:val="300"/>
        </w:trPr>
        <w:tc>
          <w:tcPr>
            <w:tcW w:w="2936"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Pr="00264973" w:rsidR="00264973" w:rsidP="6DBE4E02" w:rsidRDefault="6EE07B90" w14:paraId="29EA2943" w14:textId="117433FF">
            <w:pPr>
              <w:spacing w:before="120" w:after="120" w:line="259" w:lineRule="auto"/>
              <w:jc w:val="left"/>
              <w:rPr>
                <w:rFonts w:eastAsia="Verdana" w:cs="Verdana"/>
                <w:color w:val="000000" w:themeColor="text1"/>
                <w:sz w:val="16"/>
                <w:szCs w:val="16"/>
              </w:rPr>
            </w:pPr>
            <w:r w:rsidRPr="7B10BDE4">
              <w:rPr>
                <w:rFonts w:eastAsia="Verdana" w:cs="Verdana"/>
                <w:color w:val="000000" w:themeColor="text1"/>
                <w:sz w:val="16"/>
                <w:szCs w:val="16"/>
              </w:rPr>
              <w:t>Deadline for submission</w:t>
            </w:r>
            <w:r w:rsidRPr="7B10BDE4" w:rsidR="57D7E526">
              <w:rPr>
                <w:rFonts w:eastAsia="Verdana" w:cs="Verdana"/>
                <w:color w:val="000000" w:themeColor="text1"/>
                <w:sz w:val="16"/>
                <w:szCs w:val="16"/>
              </w:rPr>
              <w:t xml:space="preserve"> of proposals</w:t>
            </w:r>
            <w:r w:rsidRPr="7B10BDE4">
              <w:rPr>
                <w:rFonts w:eastAsia="Verdana" w:cs="Verdana"/>
                <w:color w:val="000000" w:themeColor="text1"/>
                <w:sz w:val="16"/>
                <w:szCs w:val="16"/>
              </w:rPr>
              <w:t>:</w:t>
            </w:r>
          </w:p>
        </w:tc>
        <w:tc>
          <w:tcPr>
            <w:tcW w:w="2736"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tcMar>
              <w:left w:w="108" w:type="dxa"/>
              <w:right w:w="108" w:type="dxa"/>
            </w:tcMar>
          </w:tcPr>
          <w:p w:rsidRPr="00264973" w:rsidR="00264973" w:rsidP="6DBE4E02" w:rsidRDefault="6EE07B90" w14:paraId="1723F4F1" w14:textId="5CA4223E">
            <w:pPr>
              <w:spacing w:before="120" w:after="120"/>
              <w:jc w:val="center"/>
              <w:rPr>
                <w:rFonts w:eastAsia="Verdana" w:cs="Verdana"/>
                <w:color w:val="000000" w:themeColor="text1"/>
                <w:sz w:val="16"/>
                <w:szCs w:val="16"/>
              </w:rPr>
            </w:pPr>
            <w:r w:rsidRPr="7B10BDE4">
              <w:rPr>
                <w:rFonts w:eastAsia="Verdana" w:cs="Verdana"/>
                <w:color w:val="000000" w:themeColor="text1"/>
                <w:sz w:val="16"/>
                <w:szCs w:val="16"/>
              </w:rPr>
              <w:t>6 February 2026– 17:00 CET (Brussels)</w:t>
            </w:r>
          </w:p>
        </w:tc>
      </w:tr>
      <w:tr w:rsidRPr="00264973" w:rsidR="00264973" w:rsidTr="562B9F19" w14:paraId="088ED00A" w14:textId="0B39398A">
        <w:trPr>
          <w:trHeight w:val="300"/>
        </w:trPr>
        <w:tc>
          <w:tcPr>
            <w:tcW w:w="2936"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Pr="00264973" w:rsidR="00264973" w:rsidP="6DBE4E02" w:rsidRDefault="00264973" w14:paraId="3862B7C0" w14:textId="7974C069">
            <w:pPr>
              <w:spacing w:before="120" w:after="120"/>
              <w:jc w:val="left"/>
              <w:rPr>
                <w:rFonts w:eastAsia="Verdana" w:cs="Verdana"/>
                <w:color w:val="000000" w:themeColor="text1"/>
                <w:sz w:val="16"/>
                <w:szCs w:val="16"/>
              </w:rPr>
            </w:pPr>
            <w:r w:rsidRPr="00264973">
              <w:rPr>
                <w:rFonts w:eastAsia="Verdana" w:cs="Verdana"/>
                <w:color w:val="000000" w:themeColor="text1"/>
                <w:sz w:val="16"/>
                <w:szCs w:val="16"/>
              </w:rPr>
              <w:t>Evaluation:</w:t>
            </w:r>
          </w:p>
        </w:tc>
        <w:tc>
          <w:tcPr>
            <w:tcW w:w="2736"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tcMar>
              <w:left w:w="108" w:type="dxa"/>
              <w:right w:w="108" w:type="dxa"/>
            </w:tcMar>
          </w:tcPr>
          <w:p w:rsidRPr="00264973" w:rsidR="00264973" w:rsidP="6DBE4E02" w:rsidRDefault="00264973" w14:paraId="1C7B3234" w14:textId="4B84A4FA">
            <w:pPr>
              <w:spacing w:before="120" w:after="120"/>
              <w:jc w:val="center"/>
              <w:rPr>
                <w:rFonts w:eastAsia="Verdana" w:cs="Verdana"/>
                <w:color w:val="000000" w:themeColor="text1"/>
                <w:sz w:val="16"/>
                <w:szCs w:val="16"/>
              </w:rPr>
            </w:pPr>
            <w:r w:rsidRPr="00264973">
              <w:rPr>
                <w:rFonts w:eastAsia="Verdana" w:cs="Verdana"/>
                <w:color w:val="000000" w:themeColor="text1"/>
                <w:sz w:val="16"/>
                <w:szCs w:val="16"/>
              </w:rPr>
              <w:t>9 March 2026</w:t>
            </w:r>
          </w:p>
        </w:tc>
      </w:tr>
      <w:tr w:rsidRPr="00264973" w:rsidR="00264973" w:rsidTr="562B9F19" w14:paraId="1017650C" w14:textId="4179A0DE">
        <w:trPr>
          <w:trHeight w:val="300"/>
        </w:trPr>
        <w:tc>
          <w:tcPr>
            <w:tcW w:w="2936"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Pr="00264973" w:rsidR="00264973" w:rsidP="6DBE4E02" w:rsidRDefault="00264973" w14:paraId="77EAF4A2" w14:textId="5B077309">
            <w:pPr>
              <w:spacing w:before="120" w:after="120" w:line="259" w:lineRule="auto"/>
              <w:jc w:val="left"/>
              <w:rPr>
                <w:rFonts w:eastAsia="Verdana" w:cs="Verdana"/>
                <w:color w:val="000000" w:themeColor="text1"/>
                <w:sz w:val="16"/>
                <w:szCs w:val="16"/>
              </w:rPr>
            </w:pPr>
            <w:r w:rsidRPr="00264973">
              <w:rPr>
                <w:rFonts w:eastAsia="Verdana" w:cs="Verdana"/>
                <w:color w:val="000000" w:themeColor="text1"/>
                <w:sz w:val="16"/>
                <w:szCs w:val="16"/>
              </w:rPr>
              <w:lastRenderedPageBreak/>
              <w:t>Information on evaluation results:</w:t>
            </w:r>
          </w:p>
        </w:tc>
        <w:tc>
          <w:tcPr>
            <w:tcW w:w="2736"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tcMar>
              <w:left w:w="108" w:type="dxa"/>
              <w:right w:w="108" w:type="dxa"/>
            </w:tcMar>
          </w:tcPr>
          <w:p w:rsidRPr="00264973" w:rsidR="00264973" w:rsidP="6DBE4E02" w:rsidRDefault="00E377CF" w14:paraId="47EE613C" w14:textId="12D82A42">
            <w:pPr>
              <w:spacing w:before="120" w:after="120"/>
              <w:jc w:val="center"/>
              <w:rPr>
                <w:rFonts w:eastAsia="Verdana" w:cs="Verdana"/>
                <w:color w:val="000000" w:themeColor="text1"/>
                <w:sz w:val="16"/>
                <w:szCs w:val="16"/>
              </w:rPr>
            </w:pPr>
            <w:r w:rsidRPr="00264973">
              <w:rPr>
                <w:rFonts w:eastAsia="Verdana" w:cs="Verdana"/>
                <w:color w:val="000000" w:themeColor="text1"/>
                <w:sz w:val="16"/>
                <w:szCs w:val="16"/>
              </w:rPr>
              <w:t>1</w:t>
            </w:r>
            <w:r>
              <w:rPr>
                <w:rFonts w:eastAsia="Verdana" w:cs="Verdana"/>
                <w:color w:val="000000" w:themeColor="text1"/>
                <w:sz w:val="16"/>
                <w:szCs w:val="16"/>
              </w:rPr>
              <w:t>8</w:t>
            </w:r>
            <w:r w:rsidRPr="00264973">
              <w:rPr>
                <w:rFonts w:eastAsia="Verdana" w:cs="Verdana"/>
                <w:color w:val="000000" w:themeColor="text1"/>
                <w:sz w:val="16"/>
                <w:szCs w:val="16"/>
              </w:rPr>
              <w:t xml:space="preserve"> </w:t>
            </w:r>
            <w:r w:rsidRPr="00264973" w:rsidR="00264973">
              <w:rPr>
                <w:rFonts w:eastAsia="Verdana" w:cs="Verdana"/>
                <w:color w:val="000000" w:themeColor="text1"/>
                <w:sz w:val="16"/>
                <w:szCs w:val="16"/>
              </w:rPr>
              <w:t>March 2026</w:t>
            </w:r>
          </w:p>
        </w:tc>
      </w:tr>
      <w:tr w:rsidRPr="00264973" w:rsidR="00264973" w:rsidTr="562B9F19" w14:paraId="41D97EAA" w14:textId="2780819C">
        <w:trPr>
          <w:trHeight w:val="300"/>
        </w:trPr>
        <w:tc>
          <w:tcPr>
            <w:tcW w:w="2936"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Pr="00264973" w:rsidR="00264973" w:rsidP="6DBE4E02" w:rsidRDefault="00264973" w14:paraId="21FCE5CF" w14:textId="64C818AE">
            <w:pPr>
              <w:spacing w:before="120" w:after="120" w:line="259" w:lineRule="auto"/>
              <w:jc w:val="left"/>
              <w:rPr>
                <w:rFonts w:eastAsia="Verdana" w:cs="Verdana"/>
                <w:color w:val="000000" w:themeColor="text1"/>
                <w:sz w:val="16"/>
                <w:szCs w:val="16"/>
              </w:rPr>
            </w:pPr>
            <w:r w:rsidRPr="00264973">
              <w:rPr>
                <w:rFonts w:eastAsia="Verdana" w:cs="Verdana"/>
                <w:color w:val="000000" w:themeColor="text1"/>
                <w:sz w:val="16"/>
                <w:szCs w:val="16"/>
              </w:rPr>
              <w:t>GA signature:</w:t>
            </w:r>
          </w:p>
        </w:tc>
        <w:tc>
          <w:tcPr>
            <w:tcW w:w="2736"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tcMar>
              <w:left w:w="108" w:type="dxa"/>
              <w:right w:w="108" w:type="dxa"/>
            </w:tcMar>
          </w:tcPr>
          <w:p w:rsidRPr="00264973" w:rsidR="00264973" w:rsidP="6DBE4E02" w:rsidRDefault="00E377CF" w14:paraId="7C3A2456" w14:textId="07C55CD4">
            <w:pPr>
              <w:spacing w:before="120" w:after="120"/>
              <w:jc w:val="center"/>
              <w:rPr>
                <w:rFonts w:eastAsia="Verdana" w:cs="Verdana"/>
                <w:color w:val="000000" w:themeColor="text1"/>
                <w:sz w:val="16"/>
                <w:szCs w:val="16"/>
              </w:rPr>
            </w:pPr>
            <w:r>
              <w:rPr>
                <w:rFonts w:eastAsia="Verdana" w:cs="Verdana"/>
                <w:color w:val="000000" w:themeColor="text1"/>
                <w:sz w:val="16"/>
                <w:szCs w:val="16"/>
              </w:rPr>
              <w:t>26</w:t>
            </w:r>
            <w:r w:rsidRPr="7B10BDE4">
              <w:rPr>
                <w:rFonts w:eastAsia="Verdana" w:cs="Verdana"/>
                <w:color w:val="000000" w:themeColor="text1"/>
                <w:sz w:val="16"/>
                <w:szCs w:val="16"/>
              </w:rPr>
              <w:t xml:space="preserve"> </w:t>
            </w:r>
            <w:r w:rsidRPr="7B10BDE4" w:rsidR="6EE07B90">
              <w:rPr>
                <w:rFonts w:eastAsia="Verdana" w:cs="Verdana"/>
                <w:color w:val="000000" w:themeColor="text1"/>
                <w:sz w:val="16"/>
                <w:szCs w:val="16"/>
              </w:rPr>
              <w:t>March 2026</w:t>
            </w:r>
          </w:p>
        </w:tc>
      </w:tr>
    </w:tbl>
    <w:p w:rsidRPr="00C21B01" w:rsidR="00DD6B3D" w:rsidP="17D0165F" w:rsidRDefault="43C9DDCA" w14:paraId="4FA640E2" w14:textId="279F39E1">
      <w:pPr>
        <w:spacing w:line="259" w:lineRule="auto"/>
        <w:rPr>
          <w:rFonts w:eastAsia="Verdana" w:cs="Verdana"/>
        </w:rPr>
      </w:pPr>
      <w:r w:rsidRPr="17D0165F">
        <w:rPr>
          <w:rFonts w:eastAsia="Verdana" w:cs="Verdana"/>
        </w:rPr>
        <w:t xml:space="preserve"> </w:t>
      </w:r>
    </w:p>
    <w:p w:rsidRPr="00AF2D30" w:rsidR="00DD6B3D" w:rsidP="17D0165F" w:rsidRDefault="43C9DDCA" w14:paraId="26B12FAE" w14:textId="1EBD9EB6">
      <w:pPr>
        <w:pStyle w:val="Heading1"/>
        <w:rPr>
          <w:rFonts w:eastAsia="Verdana" w:cs="Verdana"/>
          <w:color w:val="auto"/>
        </w:rPr>
      </w:pPr>
      <w:bookmarkStart w:name="_Toc385316341" w:id="12"/>
      <w:bookmarkStart w:name="_Toc1624153914" w:id="13"/>
      <w:r w:rsidRPr="00AF2D30">
        <w:rPr>
          <w:rFonts w:eastAsia="Verdana" w:cs="Verdana"/>
          <w:color w:val="auto"/>
        </w:rPr>
        <w:t>5. Admissibility and documents</w:t>
      </w:r>
      <w:bookmarkEnd w:id="12"/>
      <w:bookmarkEnd w:id="13"/>
    </w:p>
    <w:p w:rsidRPr="00AF2D30" w:rsidR="00DD6B3D" w:rsidP="6DBE4E02" w:rsidRDefault="505469E6" w14:paraId="1C60A392" w14:textId="10958D98">
      <w:pPr>
        <w:tabs>
          <w:tab w:val="left" w:pos="720"/>
        </w:tabs>
        <w:rPr>
          <w:rFonts w:eastAsia="Verdana" w:cs="Verdana"/>
        </w:rPr>
      </w:pPr>
      <w:r w:rsidRPr="7B10BDE4">
        <w:rPr>
          <w:rFonts w:eastAsia="Verdana" w:cs="Verdana"/>
        </w:rPr>
        <w:t xml:space="preserve">Proposals must be submitted before the </w:t>
      </w:r>
      <w:r w:rsidRPr="7B10BDE4">
        <w:rPr>
          <w:rFonts w:eastAsia="Verdana" w:cs="Verdana"/>
          <w:b/>
          <w:bCs/>
        </w:rPr>
        <w:t>call deadline</w:t>
      </w:r>
      <w:r w:rsidRPr="7B10BDE4">
        <w:rPr>
          <w:rFonts w:eastAsia="Verdana" w:cs="Verdana"/>
        </w:rPr>
        <w:t xml:space="preserve"> </w:t>
      </w:r>
      <w:r w:rsidRPr="7B10BDE4" w:rsidR="053C039C">
        <w:rPr>
          <w:rFonts w:eastAsia="Verdana" w:cs="Verdana"/>
        </w:rPr>
        <w:t>6 February</w:t>
      </w:r>
      <w:r w:rsidRPr="7B10BDE4" w:rsidR="6D70A6F1">
        <w:rPr>
          <w:rFonts w:eastAsia="Verdana" w:cs="Verdana"/>
        </w:rPr>
        <w:t xml:space="preserve"> 2026</w:t>
      </w:r>
      <w:r w:rsidRPr="7B10BDE4">
        <w:rPr>
          <w:rFonts w:eastAsia="Verdana" w:cs="Verdana"/>
        </w:rPr>
        <w:t>.</w:t>
      </w:r>
    </w:p>
    <w:p w:rsidR="6FEEF5BA" w:rsidP="7B10BDE4" w:rsidRDefault="6FEEF5BA" w14:paraId="381148C6" w14:textId="5893FB17">
      <w:pPr>
        <w:rPr>
          <w:rFonts w:eastAsia="Verdana" w:cs="Verdana"/>
        </w:rPr>
      </w:pPr>
      <w:r w:rsidRPr="7B10BDE4">
        <w:rPr>
          <w:rStyle w:val="normaltextrun"/>
          <w:rFonts w:ascii="Aptos" w:hAnsi="Aptos" w:eastAsia="Aptos" w:cs="Aptos"/>
          <w:color w:val="000000" w:themeColor="text1"/>
          <w:sz w:val="24"/>
          <w:szCs w:val="24"/>
        </w:rPr>
        <w:t xml:space="preserve">You can submit your proposal in any official EU language. The call is published in English in all four targeted countries. The Greek/Romanian/Bulgarian version is a translation of the original in English for information purposes only. In case of a discrepancy, the English original will prevail. For reasons of efficiency, we recommend that you use English for the entire application if possible. If you need the call documentation in another official EU language, please submit a request within 10 days after call publication (for the contact information,  </w:t>
      </w:r>
      <w:r w:rsidRPr="7B10BDE4">
        <w:rPr>
          <w:rStyle w:val="normaltextrun"/>
          <w:rFonts w:ascii="Aptos" w:hAnsi="Aptos" w:eastAsia="Aptos" w:cs="Aptos"/>
          <w:i/>
          <w:iCs/>
          <w:color w:val="000000" w:themeColor="text1"/>
          <w:sz w:val="24"/>
          <w:szCs w:val="24"/>
        </w:rPr>
        <w:t>see Call for proposals section 11</w:t>
      </w:r>
      <w:r w:rsidRPr="7B10BDE4">
        <w:rPr>
          <w:rStyle w:val="normaltextrun"/>
          <w:rFonts w:ascii="Aptos" w:hAnsi="Aptos" w:eastAsia="Aptos" w:cs="Aptos"/>
          <w:color w:val="000000" w:themeColor="text1"/>
          <w:sz w:val="24"/>
          <w:szCs w:val="24"/>
        </w:rPr>
        <w:t>).</w:t>
      </w:r>
      <w:r w:rsidRPr="7B10BDE4">
        <w:rPr>
          <w:rStyle w:val="eop"/>
          <w:rFonts w:ascii="Aptos" w:hAnsi="Aptos" w:eastAsia="Aptos" w:cs="Aptos"/>
          <w:color w:val="000000" w:themeColor="text1"/>
          <w:sz w:val="24"/>
          <w:szCs w:val="24"/>
          <w:lang w:val="en-IE"/>
        </w:rPr>
        <w:t>  </w:t>
      </w:r>
      <w:r>
        <w:br/>
      </w:r>
    </w:p>
    <w:p w:rsidR="060FDE1F" w:rsidP="01B7CB59" w:rsidRDefault="086F2890" w14:paraId="39AF0021" w14:textId="38A2CD80">
      <w:pPr>
        <w:spacing w:after="120"/>
        <w:rPr>
          <w:rFonts w:eastAsia="Verdana" w:cs="Verdana"/>
          <w:color w:val="000000" w:themeColor="text1"/>
        </w:rPr>
      </w:pPr>
      <w:r w:rsidRPr="00AF2D30">
        <w:rPr>
          <w:rFonts w:eastAsia="Verdana" w:cs="Verdana"/>
        </w:rPr>
        <w:t>Proposals must be submitted using the forms attached to the call</w:t>
      </w:r>
      <w:r w:rsidR="009576D6">
        <w:rPr>
          <w:rFonts w:eastAsia="Verdana" w:cs="Verdana"/>
        </w:rPr>
        <w:t>,</w:t>
      </w:r>
      <w:r w:rsidRPr="00AF2D30">
        <w:rPr>
          <w:rFonts w:eastAsia="Verdana" w:cs="Verdana"/>
        </w:rPr>
        <w:t xml:space="preserve"> taking into consider</w:t>
      </w:r>
      <w:r w:rsidRPr="00AF2D30" w:rsidR="7EDB0159">
        <w:rPr>
          <w:rFonts w:eastAsia="Verdana" w:cs="Verdana"/>
        </w:rPr>
        <w:t xml:space="preserve">ation </w:t>
      </w:r>
      <w:r w:rsidRPr="17D0165F" w:rsidR="7EDB0159">
        <w:rPr>
          <w:rFonts w:eastAsia="Verdana" w:cs="Verdana"/>
          <w:color w:val="000000" w:themeColor="text1"/>
        </w:rPr>
        <w:t xml:space="preserve">the guidance (Annex </w:t>
      </w:r>
      <w:r w:rsidRPr="17D0165F" w:rsidR="1D066E97">
        <w:rPr>
          <w:rFonts w:eastAsia="Verdana" w:cs="Verdana"/>
          <w:color w:val="000000" w:themeColor="text1"/>
        </w:rPr>
        <w:t>6</w:t>
      </w:r>
      <w:r w:rsidRPr="17D0165F" w:rsidR="7EDB0159">
        <w:rPr>
          <w:rFonts w:eastAsia="Verdana" w:cs="Verdana"/>
          <w:color w:val="000000" w:themeColor="text1"/>
        </w:rPr>
        <w:t>).</w:t>
      </w:r>
    </w:p>
    <w:p w:rsidRPr="00C21B01" w:rsidR="00DD6B3D" w:rsidP="6DBE4E02" w:rsidRDefault="43C9DDCA" w14:paraId="36E8BF10" w14:textId="78D1B9DB">
      <w:pPr>
        <w:spacing w:after="120"/>
        <w:rPr>
          <w:rFonts w:eastAsia="Verdana" w:cs="Verdana"/>
          <w:color w:val="000000" w:themeColor="text1"/>
        </w:rPr>
      </w:pPr>
      <w:r w:rsidRPr="6DBE4E02">
        <w:rPr>
          <w:rFonts w:eastAsia="Verdana" w:cs="Verdana"/>
          <w:color w:val="000000" w:themeColor="text1"/>
        </w:rPr>
        <w:t xml:space="preserve">Proposals must be </w:t>
      </w:r>
      <w:r w:rsidRPr="6DBE4E02">
        <w:rPr>
          <w:rFonts w:eastAsia="Verdana" w:cs="Verdana"/>
          <w:b/>
          <w:bCs/>
          <w:color w:val="000000" w:themeColor="text1"/>
        </w:rPr>
        <w:t>complete</w:t>
      </w:r>
      <w:r w:rsidRPr="6DBE4E02">
        <w:rPr>
          <w:rFonts w:eastAsia="Verdana" w:cs="Verdana"/>
          <w:color w:val="000000" w:themeColor="text1"/>
        </w:rPr>
        <w:t xml:space="preserve"> and contain all the requested information and all required annexes and supporting documents</w:t>
      </w:r>
      <w:r w:rsidR="00FC006B">
        <w:rPr>
          <w:rFonts w:eastAsia="Verdana" w:cs="Verdana"/>
          <w:color w:val="000000" w:themeColor="text1"/>
        </w:rPr>
        <w:t xml:space="preserve"> </w:t>
      </w:r>
      <w:r w:rsidRPr="00FC006B" w:rsidR="00FC006B">
        <w:rPr>
          <w:rFonts w:eastAsia="Verdana" w:cs="Verdana"/>
          <w:b/>
          <w:bCs/>
          <w:color w:val="000000" w:themeColor="text1"/>
        </w:rPr>
        <w:t>attached as PDF</w:t>
      </w:r>
      <w:r w:rsidR="00FC006B">
        <w:rPr>
          <w:rFonts w:eastAsia="Verdana" w:cs="Verdana"/>
          <w:color w:val="000000" w:themeColor="text1"/>
        </w:rPr>
        <w:t xml:space="preserve"> files</w:t>
      </w:r>
      <w:r w:rsidRPr="6DBE4E02">
        <w:rPr>
          <w:rFonts w:eastAsia="Verdana" w:cs="Verdana"/>
          <w:color w:val="000000" w:themeColor="text1"/>
        </w:rPr>
        <w:t>:</w:t>
      </w:r>
    </w:p>
    <w:p w:rsidRPr="005C36C5" w:rsidR="00DD6B3D" w:rsidP="001A4056" w:rsidRDefault="20528B31" w14:paraId="58409A37" w14:textId="466F7136">
      <w:pPr>
        <w:pStyle w:val="ListParagraph"/>
        <w:numPr>
          <w:ilvl w:val="0"/>
          <w:numId w:val="32"/>
        </w:numPr>
        <w:spacing w:after="120"/>
        <w:ind w:left="714" w:hanging="357"/>
        <w:contextualSpacing w:val="0"/>
        <w:rPr>
          <w:rFonts w:eastAsia="Verdana" w:cs="Verdana"/>
          <w:i/>
          <w:iCs/>
          <w:sz w:val="20"/>
          <w:szCs w:val="20"/>
        </w:rPr>
      </w:pPr>
      <w:r w:rsidRPr="005C36C5">
        <w:rPr>
          <w:rFonts w:eastAsia="Verdana" w:cs="Verdana"/>
          <w:sz w:val="20"/>
          <w:szCs w:val="20"/>
        </w:rPr>
        <w:t xml:space="preserve">Application Form A </w:t>
      </w:r>
      <w:r w:rsidRPr="005C36C5" w:rsidR="5676F022">
        <w:rPr>
          <w:rFonts w:eastAsia="Verdana" w:cs="Verdana"/>
          <w:sz w:val="20"/>
          <w:szCs w:val="20"/>
        </w:rPr>
        <w:t xml:space="preserve">(Annex 1) </w:t>
      </w:r>
      <w:r w:rsidRPr="005C36C5">
        <w:rPr>
          <w:rFonts w:eastAsia="Verdana" w:cs="Verdana"/>
          <w:sz w:val="20"/>
          <w:szCs w:val="20"/>
        </w:rPr>
        <w:t xml:space="preserve">— contains administrative information about the participants (beneficiaries and affiliated entities)  </w:t>
      </w:r>
    </w:p>
    <w:p w:rsidR="00210F51" w:rsidP="001A4056" w:rsidRDefault="20528B31" w14:paraId="68886CF4" w14:textId="77777777">
      <w:pPr>
        <w:pStyle w:val="ListParagraph"/>
        <w:numPr>
          <w:ilvl w:val="0"/>
          <w:numId w:val="32"/>
        </w:numPr>
        <w:spacing w:after="120"/>
        <w:ind w:left="714" w:hanging="357"/>
        <w:contextualSpacing w:val="0"/>
        <w:rPr>
          <w:rFonts w:eastAsia="Verdana" w:cs="Verdana"/>
          <w:sz w:val="20"/>
          <w:szCs w:val="20"/>
        </w:rPr>
      </w:pPr>
      <w:r w:rsidRPr="005C36C5">
        <w:rPr>
          <w:rFonts w:eastAsia="Verdana" w:cs="Verdana"/>
          <w:sz w:val="20"/>
          <w:szCs w:val="20"/>
        </w:rPr>
        <w:t xml:space="preserve">Application Form B </w:t>
      </w:r>
      <w:r w:rsidRPr="005C36C5" w:rsidR="5C1249C9">
        <w:rPr>
          <w:rFonts w:eastAsia="Verdana" w:cs="Verdana"/>
          <w:sz w:val="20"/>
          <w:szCs w:val="20"/>
        </w:rPr>
        <w:t>(Annex 2)</w:t>
      </w:r>
      <w:r w:rsidRPr="005C36C5">
        <w:rPr>
          <w:rFonts w:eastAsia="Verdana" w:cs="Verdana"/>
          <w:sz w:val="20"/>
          <w:szCs w:val="20"/>
        </w:rPr>
        <w:t xml:space="preserve">— contains the technical description of the project </w:t>
      </w:r>
    </w:p>
    <w:p w:rsidRPr="005C36C5" w:rsidR="00DD6B3D" w:rsidP="001A4056" w:rsidRDefault="00210F51" w14:paraId="070B4CB5" w14:textId="33C0EAAA">
      <w:pPr>
        <w:pStyle w:val="ListParagraph"/>
        <w:numPr>
          <w:ilvl w:val="0"/>
          <w:numId w:val="32"/>
        </w:numPr>
        <w:spacing w:after="120"/>
        <w:ind w:left="714" w:hanging="357"/>
        <w:contextualSpacing w:val="0"/>
        <w:rPr>
          <w:rFonts w:eastAsia="Verdana" w:cs="Verdana"/>
          <w:sz w:val="20"/>
          <w:szCs w:val="20"/>
        </w:rPr>
      </w:pPr>
      <w:r>
        <w:rPr>
          <w:rFonts w:eastAsia="Verdana" w:cs="Verdana"/>
          <w:sz w:val="20"/>
          <w:szCs w:val="20"/>
        </w:rPr>
        <w:t>Q</w:t>
      </w:r>
      <w:r w:rsidRPr="005C36C5" w:rsidR="3467B08E">
        <w:rPr>
          <w:rFonts w:eastAsia="Verdana" w:cs="Verdana"/>
          <w:sz w:val="20"/>
          <w:szCs w:val="20"/>
        </w:rPr>
        <w:t>uestionnaire (Annex 3)</w:t>
      </w:r>
    </w:p>
    <w:p w:rsidRPr="005C36C5" w:rsidR="00DD6B3D" w:rsidP="001A4056" w:rsidRDefault="7941BF2C" w14:paraId="288A3828" w14:textId="5511783C">
      <w:pPr>
        <w:pStyle w:val="ListParagraph"/>
        <w:numPr>
          <w:ilvl w:val="0"/>
          <w:numId w:val="32"/>
        </w:numPr>
        <w:spacing w:after="120"/>
        <w:ind w:left="714" w:hanging="357"/>
        <w:contextualSpacing w:val="0"/>
        <w:rPr>
          <w:rFonts w:eastAsia="Verdana" w:cs="Verdana"/>
        </w:rPr>
      </w:pPr>
      <w:r w:rsidRPr="238F4CFB">
        <w:rPr>
          <w:rFonts w:eastAsia="Verdana" w:cs="Verdana"/>
          <w:sz w:val="20"/>
          <w:szCs w:val="20"/>
        </w:rPr>
        <w:t>Declaration of Honour</w:t>
      </w:r>
      <w:r w:rsidRPr="238F4CFB" w:rsidR="28AB86CC">
        <w:rPr>
          <w:rFonts w:eastAsia="Verdana" w:cs="Verdana"/>
          <w:sz w:val="20"/>
          <w:szCs w:val="20"/>
        </w:rPr>
        <w:t xml:space="preserve"> (DoH)</w:t>
      </w:r>
      <w:r w:rsidRPr="238F4CFB">
        <w:rPr>
          <w:rFonts w:eastAsia="Verdana" w:cs="Verdana"/>
          <w:sz w:val="20"/>
          <w:szCs w:val="20"/>
        </w:rPr>
        <w:t xml:space="preserve"> (Annex 4)</w:t>
      </w:r>
    </w:p>
    <w:p w:rsidRPr="00C21B01" w:rsidR="00DD6B3D" w:rsidP="01B7CB59" w:rsidRDefault="00DD6B3D" w14:paraId="4ED30FE3" w14:textId="75462DDE">
      <w:pPr>
        <w:spacing w:after="120"/>
        <w:rPr>
          <w:rFonts w:eastAsia="Verdana" w:cs="Verdana"/>
        </w:rPr>
      </w:pPr>
    </w:p>
    <w:p w:rsidRPr="00C21B01" w:rsidR="00DD6B3D" w:rsidP="01B7CB59" w:rsidRDefault="006603C4" w14:paraId="176C4915" w14:textId="499B98B7">
      <w:pPr>
        <w:spacing w:after="120"/>
        <w:rPr>
          <w:rFonts w:eastAsia="Verdana" w:cs="Verdana"/>
        </w:rPr>
      </w:pPr>
      <w:r w:rsidRPr="0FD5CE43">
        <w:rPr>
          <w:rFonts w:eastAsia="Verdana" w:cs="Verdana"/>
        </w:rPr>
        <w:t>A</w:t>
      </w:r>
      <w:r w:rsidRPr="0FD5CE43" w:rsidR="43C9DDCA">
        <w:rPr>
          <w:rFonts w:eastAsia="Verdana" w:cs="Verdana"/>
        </w:rPr>
        <w:t>pplication</w:t>
      </w:r>
      <w:r w:rsidRPr="0FD5CE43">
        <w:rPr>
          <w:rFonts w:eastAsia="Verdana" w:cs="Verdana"/>
        </w:rPr>
        <w:t>s</w:t>
      </w:r>
      <w:r w:rsidRPr="0FD5CE43" w:rsidR="43C9DDCA">
        <w:rPr>
          <w:rFonts w:eastAsia="Verdana" w:cs="Verdana"/>
        </w:rPr>
        <w:t xml:space="preserve"> must be </w:t>
      </w:r>
      <w:r w:rsidRPr="0FD5CE43" w:rsidR="43C9DDCA">
        <w:rPr>
          <w:rFonts w:eastAsia="Verdana" w:cs="Verdana"/>
          <w:b/>
          <w:bCs/>
        </w:rPr>
        <w:t>readable</w:t>
      </w:r>
      <w:r w:rsidRPr="0FD5CE43" w:rsidR="43C9DDCA">
        <w:rPr>
          <w:rFonts w:eastAsia="Verdana" w:cs="Verdana"/>
        </w:rPr>
        <w:t>,</w:t>
      </w:r>
      <w:r w:rsidRPr="0FD5CE43" w:rsidR="56CC5597">
        <w:rPr>
          <w:rFonts w:eastAsia="Verdana" w:cs="Verdana"/>
        </w:rPr>
        <w:t xml:space="preserve"> </w:t>
      </w:r>
      <w:r w:rsidRPr="0FD5CE43" w:rsidR="43C9DDCA">
        <w:rPr>
          <w:rFonts w:eastAsia="Verdana" w:cs="Verdana"/>
          <w:b/>
          <w:bCs/>
        </w:rPr>
        <w:t>accessible and</w:t>
      </w:r>
      <w:r w:rsidRPr="0FD5CE43" w:rsidR="43C9DDCA">
        <w:rPr>
          <w:rFonts w:eastAsia="Verdana" w:cs="Verdana"/>
        </w:rPr>
        <w:t xml:space="preserve"> </w:t>
      </w:r>
      <w:r w:rsidRPr="0FD5CE43" w:rsidR="43C9DDCA">
        <w:rPr>
          <w:rFonts w:eastAsia="Verdana" w:cs="Verdana"/>
          <w:b/>
          <w:bCs/>
        </w:rPr>
        <w:t xml:space="preserve">printable </w:t>
      </w:r>
      <w:r w:rsidRPr="0FD5CE43" w:rsidR="43C9DDCA">
        <w:rPr>
          <w:rFonts w:eastAsia="Verdana" w:cs="Verdana"/>
        </w:rPr>
        <w:t>(please check carefully the layout of the documents uploaded).</w:t>
      </w:r>
    </w:p>
    <w:p w:rsidR="5CBCF31B" w:rsidP="0FD5CE43" w:rsidRDefault="5CBCF31B" w14:paraId="473956F3" w14:textId="66DA2A65">
      <w:pPr>
        <w:spacing w:after="120"/>
        <w:rPr>
          <w:rFonts w:eastAsia="Verdana" w:cs="Verdana"/>
          <w:color w:val="000000" w:themeColor="text1"/>
          <w:lang w:val="en-IE"/>
        </w:rPr>
      </w:pPr>
      <w:r w:rsidRPr="0FD5CE43">
        <w:rPr>
          <w:rFonts w:eastAsia="Verdana" w:cs="Verdana"/>
          <w:color w:val="000000" w:themeColor="text1"/>
          <w:lang w:val="en-IE"/>
        </w:rPr>
        <w:t xml:space="preserve">Applications must be signed by the legal representative of the applicant. </w:t>
      </w:r>
    </w:p>
    <w:p w:rsidRPr="00C21B01" w:rsidR="00DD6B3D" w:rsidP="6DBE4E02" w:rsidRDefault="00DD6011" w14:paraId="40CD3983" w14:textId="250CC1FC">
      <w:pPr>
        <w:tabs>
          <w:tab w:val="left" w:pos="720"/>
        </w:tabs>
        <w:rPr>
          <w:rFonts w:eastAsia="Verdana" w:cs="Verdana"/>
        </w:rPr>
      </w:pPr>
      <w:r>
        <w:rPr>
          <w:rFonts w:eastAsia="Verdana" w:cs="Verdana"/>
        </w:rPr>
        <w:t>It is recommended that p</w:t>
      </w:r>
      <w:r w:rsidRPr="01B7CB59" w:rsidR="20528B31">
        <w:rPr>
          <w:rFonts w:eastAsia="Verdana" w:cs="Verdana"/>
        </w:rPr>
        <w:t xml:space="preserve">roposals </w:t>
      </w:r>
      <w:r w:rsidRPr="01B7CB59" w:rsidR="5A274682">
        <w:rPr>
          <w:rFonts w:eastAsia="Verdana" w:cs="Verdana"/>
        </w:rPr>
        <w:t>be w</w:t>
      </w:r>
      <w:r w:rsidRPr="01B7CB59" w:rsidR="078623C1">
        <w:rPr>
          <w:rFonts w:eastAsia="Verdana" w:cs="Verdana"/>
        </w:rPr>
        <w:t>ithin</w:t>
      </w:r>
      <w:r w:rsidRPr="01B7CB59" w:rsidR="5A274682">
        <w:rPr>
          <w:rFonts w:eastAsia="Verdana" w:cs="Verdana"/>
        </w:rPr>
        <w:t xml:space="preserve"> the</w:t>
      </w:r>
      <w:r w:rsidRPr="01B7CB59" w:rsidR="64CA8E6B">
        <w:rPr>
          <w:rFonts w:eastAsia="Verdana" w:cs="Verdana"/>
        </w:rPr>
        <w:t xml:space="preserve"> page</w:t>
      </w:r>
      <w:r w:rsidRPr="01B7CB59" w:rsidR="5A274682">
        <w:rPr>
          <w:rFonts w:eastAsia="Verdana" w:cs="Verdana"/>
        </w:rPr>
        <w:t xml:space="preserve"> limit set out in Application </w:t>
      </w:r>
      <w:r>
        <w:rPr>
          <w:rFonts w:eastAsia="Verdana" w:cs="Verdana"/>
        </w:rPr>
        <w:t>F</w:t>
      </w:r>
      <w:r w:rsidRPr="01B7CB59" w:rsidR="5A274682">
        <w:rPr>
          <w:rFonts w:eastAsia="Verdana" w:cs="Verdana"/>
        </w:rPr>
        <w:t>orm B.</w:t>
      </w:r>
      <w:r w:rsidRPr="01B7CB59" w:rsidR="20528B31">
        <w:rPr>
          <w:rFonts w:eastAsia="Verdana" w:cs="Verdana"/>
        </w:rPr>
        <w:t xml:space="preserve"> Shorter proposals are welcome.</w:t>
      </w:r>
    </w:p>
    <w:p w:rsidRPr="00B47718" w:rsidR="009618CF" w:rsidP="0FD5CE43" w:rsidRDefault="009618CF" w14:paraId="7F626223" w14:textId="187B1667">
      <w:pPr>
        <w:rPr>
          <w:rFonts w:eastAsia="Verdana" w:cs="Verdana"/>
        </w:rPr>
      </w:pPr>
      <w:r w:rsidRPr="0FD5CE43">
        <w:rPr>
          <w:rFonts w:eastAsia="Verdana" w:cs="Verdana"/>
        </w:rPr>
        <w:t>F</w:t>
      </w:r>
      <w:r w:rsidRPr="0FD5CE43" w:rsidR="43C9DDCA">
        <w:rPr>
          <w:rFonts w:eastAsia="Verdana" w:cs="Verdana"/>
        </w:rPr>
        <w:t>urther documents</w:t>
      </w:r>
      <w:r w:rsidRPr="0FD5CE43">
        <w:rPr>
          <w:rFonts w:eastAsia="Verdana" w:cs="Verdana"/>
        </w:rPr>
        <w:t xml:space="preserve"> may be requested at a later stage</w:t>
      </w:r>
      <w:r w:rsidRPr="0FD5CE43" w:rsidR="43C9DDCA">
        <w:rPr>
          <w:rFonts w:eastAsia="Verdana" w:cs="Verdana"/>
        </w:rPr>
        <w:t xml:space="preserve"> </w:t>
      </w:r>
      <w:r w:rsidRPr="00B47718" w:rsidR="43C9DDCA">
        <w:rPr>
          <w:rFonts w:eastAsia="Verdana" w:cs="Verdana"/>
        </w:rPr>
        <w:t>(for legal</w:t>
      </w:r>
      <w:r w:rsidRPr="00B47718" w:rsidR="0F6524D5">
        <w:rPr>
          <w:rFonts w:eastAsia="Verdana" w:cs="Verdana"/>
        </w:rPr>
        <w:t xml:space="preserve"> </w:t>
      </w:r>
      <w:r w:rsidRPr="00B47718" w:rsidR="43C9DDCA">
        <w:rPr>
          <w:rFonts w:eastAsia="Verdana" w:cs="Verdana"/>
        </w:rPr>
        <w:t>validation, financial capacity check, bank account validation, etc).</w:t>
      </w:r>
      <w:r w:rsidRPr="00B47718" w:rsidR="511A5EF4">
        <w:rPr>
          <w:rFonts w:eastAsia="Verdana" w:cs="Verdana"/>
        </w:rPr>
        <w:t xml:space="preserve"> </w:t>
      </w:r>
    </w:p>
    <w:p w:rsidRPr="00643B1B" w:rsidR="00DD6B3D" w:rsidP="17D0165F" w:rsidRDefault="43C9DDCA" w14:paraId="16ED8C96" w14:textId="31B9F725">
      <w:pPr>
        <w:rPr>
          <w:rFonts w:eastAsia="Verdana" w:cs="Verdana"/>
        </w:rPr>
      </w:pPr>
      <w:r w:rsidRPr="00643B1B">
        <w:rPr>
          <w:rFonts w:eastAsia="Verdana" w:cs="Verdana"/>
        </w:rPr>
        <w:t xml:space="preserve">For more information about the submission process, consult </w:t>
      </w:r>
      <w:r w:rsidRPr="00643B1B" w:rsidR="2B1C3DF9">
        <w:rPr>
          <w:rFonts w:eastAsia="Verdana" w:cs="Verdana"/>
        </w:rPr>
        <w:t>the Guidelines</w:t>
      </w:r>
      <w:r w:rsidRPr="00643B1B" w:rsidR="5BE48AB0">
        <w:rPr>
          <w:rFonts w:eastAsia="Verdana" w:cs="Verdana"/>
        </w:rPr>
        <w:t xml:space="preserve"> (Annex </w:t>
      </w:r>
      <w:r w:rsidRPr="00643B1B" w:rsidR="7E3ED78D">
        <w:rPr>
          <w:rFonts w:eastAsia="Verdana" w:cs="Verdana"/>
        </w:rPr>
        <w:t>6</w:t>
      </w:r>
      <w:r w:rsidRPr="00643B1B" w:rsidR="5BE48AB0">
        <w:rPr>
          <w:rFonts w:eastAsia="Verdana" w:cs="Verdana"/>
        </w:rPr>
        <w:t xml:space="preserve">). </w:t>
      </w:r>
    </w:p>
    <w:p w:rsidRPr="00643B1B" w:rsidR="00DD6B3D" w:rsidP="17D0165F" w:rsidRDefault="43C9DDCA" w14:paraId="1C7168C2" w14:textId="4C7D589A">
      <w:pPr>
        <w:pStyle w:val="Heading1"/>
        <w:rPr>
          <w:rFonts w:eastAsia="Verdana" w:cs="Verdana"/>
          <w:color w:val="auto"/>
        </w:rPr>
      </w:pPr>
      <w:bookmarkStart w:name="_Toc1862159737" w:id="14"/>
      <w:bookmarkStart w:name="_Toc757914698" w:id="15"/>
      <w:r w:rsidRPr="00643B1B">
        <w:rPr>
          <w:rFonts w:eastAsia="Verdana" w:cs="Verdana"/>
          <w:color w:val="auto"/>
        </w:rPr>
        <w:t>6. Eligibility</w:t>
      </w:r>
      <w:bookmarkEnd w:id="14"/>
      <w:bookmarkEnd w:id="15"/>
    </w:p>
    <w:p w:rsidRPr="00643B1B" w:rsidR="00DD6B3D" w:rsidP="17D0165F" w:rsidRDefault="5F7C2EF0" w14:paraId="1968D53C" w14:textId="142B0278">
      <w:pPr>
        <w:pStyle w:val="Heading3"/>
        <w:rPr>
          <w:rFonts w:eastAsia="Verdana" w:cs="Verdana"/>
          <w:color w:val="auto"/>
        </w:rPr>
      </w:pPr>
      <w:bookmarkStart w:name="_Toc1055035696" w:id="16"/>
      <w:bookmarkStart w:name="_Toc1081186782" w:id="17"/>
      <w:r w:rsidRPr="00643B1B">
        <w:rPr>
          <w:rFonts w:eastAsia="Verdana" w:cs="Verdana"/>
          <w:color w:val="auto"/>
        </w:rPr>
        <w:t xml:space="preserve">a. </w:t>
      </w:r>
      <w:r w:rsidRPr="00643B1B" w:rsidR="43C9DDCA">
        <w:rPr>
          <w:rFonts w:eastAsia="Verdana" w:cs="Verdana"/>
          <w:color w:val="auto"/>
        </w:rPr>
        <w:t>Eligible participants (</w:t>
      </w:r>
      <w:r w:rsidRPr="00643B1B" w:rsidR="005F25FF">
        <w:rPr>
          <w:rFonts w:eastAsia="Verdana" w:cs="Verdana"/>
          <w:color w:val="auto"/>
        </w:rPr>
        <w:t xml:space="preserve">and </w:t>
      </w:r>
      <w:r w:rsidRPr="00643B1B" w:rsidR="43C9DDCA">
        <w:rPr>
          <w:rFonts w:eastAsia="Verdana" w:cs="Verdana"/>
          <w:color w:val="auto"/>
        </w:rPr>
        <w:t>eligible countries)</w:t>
      </w:r>
      <w:bookmarkEnd w:id="16"/>
      <w:bookmarkEnd w:id="17"/>
    </w:p>
    <w:p w:rsidR="00CA5BDC" w:rsidP="00CA5BDC" w:rsidRDefault="7ECDEC29" w14:paraId="1C88E22B" w14:textId="54F74382">
      <w:pPr>
        <w:rPr>
          <w:rFonts w:eastAsia="Calibri"/>
          <w:noProof/>
          <w:szCs w:val="24"/>
        </w:rPr>
      </w:pPr>
      <w:r w:rsidRPr="00643B1B">
        <w:rPr>
          <w:rFonts w:eastAsia="Verdana" w:cs="Verdana"/>
          <w:lang w:val="en-IE"/>
        </w:rPr>
        <w:lastRenderedPageBreak/>
        <w:t>Eligible</w:t>
      </w:r>
      <w:r w:rsidRPr="00643B1B" w:rsidR="3B892144">
        <w:rPr>
          <w:rFonts w:eastAsia="Verdana" w:cs="Verdana"/>
          <w:lang w:val="en-IE"/>
        </w:rPr>
        <w:t xml:space="preserve"> countries are Romania, Bulgaria, Cyprus and Greece. </w:t>
      </w:r>
      <w:r w:rsidRPr="00CC47BE" w:rsidR="00CA5BDC">
        <w:rPr>
          <w:rFonts w:eastAsia="Calibri"/>
          <w:noProof/>
          <w:szCs w:val="24"/>
        </w:rPr>
        <w:t>The choice of the countries is based on the Media Literacy Index 2023</w:t>
      </w:r>
      <w:r w:rsidRPr="00CC47BE" w:rsidR="00CA5BDC">
        <w:rPr>
          <w:rFonts w:eastAsia="Calibri"/>
          <w:noProof/>
          <w:szCs w:val="24"/>
          <w:vertAlign w:val="superscript"/>
        </w:rPr>
        <w:footnoteReference w:id="2"/>
      </w:r>
      <w:r w:rsidRPr="00CC47BE" w:rsidR="00CA5BDC">
        <w:rPr>
          <w:rFonts w:eastAsia="Calibri"/>
          <w:noProof/>
          <w:szCs w:val="24"/>
        </w:rPr>
        <w:t>. </w:t>
      </w:r>
    </w:p>
    <w:p w:rsidRPr="00643B1B" w:rsidR="00DD6B3D" w:rsidP="17D0165F" w:rsidRDefault="3A6F7DE6" w14:paraId="17308D02" w14:textId="7B67F205">
      <w:pPr>
        <w:rPr>
          <w:rFonts w:eastAsia="Verdana" w:cs="Verdana"/>
        </w:rPr>
      </w:pPr>
      <w:r w:rsidRPr="238F4CFB">
        <w:rPr>
          <w:rFonts w:eastAsia="Verdana" w:cs="Verdana"/>
        </w:rPr>
        <w:t>Applicants must be involved in media literacy activities</w:t>
      </w:r>
      <w:r w:rsidRPr="238F4CFB" w:rsidR="4700003D">
        <w:rPr>
          <w:rFonts w:eastAsia="Verdana" w:cs="Verdana"/>
        </w:rPr>
        <w:t xml:space="preserve"> and provide evidence of their</w:t>
      </w:r>
      <w:r w:rsidRPr="238F4CFB" w:rsidR="10E388EE">
        <w:rPr>
          <w:rFonts w:eastAsia="Verdana" w:cs="Verdana"/>
        </w:rPr>
        <w:t xml:space="preserve"> </w:t>
      </w:r>
      <w:r w:rsidRPr="238F4CFB" w:rsidR="4700003D">
        <w:rPr>
          <w:rFonts w:eastAsia="Verdana" w:cs="Verdana"/>
        </w:rPr>
        <w:t>prio</w:t>
      </w:r>
      <w:r w:rsidRPr="238F4CFB" w:rsidR="251557B0">
        <w:rPr>
          <w:rFonts w:eastAsia="Verdana" w:cs="Verdana"/>
        </w:rPr>
        <w:t>r</w:t>
      </w:r>
      <w:r w:rsidRPr="238F4CFB" w:rsidR="4700003D">
        <w:rPr>
          <w:rFonts w:eastAsia="Verdana" w:cs="Verdana"/>
        </w:rPr>
        <w:t xml:space="preserve"> activities</w:t>
      </w:r>
      <w:r w:rsidRPr="238F4CFB" w:rsidR="317FD733">
        <w:rPr>
          <w:rFonts w:eastAsia="Verdana" w:cs="Verdana"/>
        </w:rPr>
        <w:t xml:space="preserve"> in this field</w:t>
      </w:r>
      <w:r w:rsidRPr="238F4CFB" w:rsidR="1252746E">
        <w:rPr>
          <w:rFonts w:eastAsia="Verdana" w:cs="Verdana"/>
        </w:rPr>
        <w:t xml:space="preserve"> in a declaration o</w:t>
      </w:r>
      <w:r w:rsidR="00B47718">
        <w:rPr>
          <w:rFonts w:eastAsia="Verdana" w:cs="Verdana"/>
        </w:rPr>
        <w:t>f</w:t>
      </w:r>
      <w:r w:rsidRPr="238F4CFB" w:rsidR="1252746E">
        <w:rPr>
          <w:rFonts w:eastAsia="Verdana" w:cs="Verdana"/>
        </w:rPr>
        <w:t xml:space="preserve"> honour</w:t>
      </w:r>
      <w:r w:rsidRPr="238F4CFB">
        <w:rPr>
          <w:rFonts w:eastAsia="Verdana" w:cs="Verdana"/>
        </w:rPr>
        <w:t>.</w:t>
      </w:r>
      <w:r w:rsidRPr="238F4CFB" w:rsidR="1252746E">
        <w:rPr>
          <w:rFonts w:eastAsia="Verdana" w:cs="Verdana"/>
        </w:rPr>
        <w:t xml:space="preserve"> Additional supporting documents may be reque</w:t>
      </w:r>
      <w:r w:rsidRPr="238F4CFB" w:rsidR="03A2C366">
        <w:rPr>
          <w:rFonts w:eastAsia="Verdana" w:cs="Verdana"/>
        </w:rPr>
        <w:t xml:space="preserve">sted </w:t>
      </w:r>
      <w:r w:rsidRPr="238F4CFB" w:rsidR="32DF9E24">
        <w:rPr>
          <w:rFonts w:eastAsia="Verdana" w:cs="Verdana"/>
        </w:rPr>
        <w:t xml:space="preserve">of </w:t>
      </w:r>
      <w:r w:rsidRPr="238F4CFB" w:rsidR="03A2C366">
        <w:rPr>
          <w:rFonts w:eastAsia="Verdana" w:cs="Verdana"/>
        </w:rPr>
        <w:t xml:space="preserve">the successful applicant. </w:t>
      </w:r>
    </w:p>
    <w:p w:rsidRPr="00643B1B" w:rsidR="1E0FA14E" w:rsidP="435FE041" w:rsidRDefault="2DD07703" w14:paraId="3A29E7C3" w14:textId="6D546A65">
      <w:pPr>
        <w:spacing w:before="261" w:after="261"/>
        <w:rPr>
          <w:rFonts w:ascii="Segoe UI" w:hAnsi="Segoe UI" w:eastAsia="Segoe UI" w:cs="Segoe UI"/>
          <w:b/>
          <w:bCs/>
          <w:sz w:val="31"/>
          <w:szCs w:val="31"/>
        </w:rPr>
      </w:pPr>
      <w:r w:rsidRPr="00643B1B">
        <w:rPr>
          <w:rFonts w:eastAsia="Verdana" w:cs="Verdana"/>
        </w:rPr>
        <w:t>The following organisations are</w:t>
      </w:r>
      <w:r w:rsidRPr="00643B1B" w:rsidR="5BF2CC8D">
        <w:rPr>
          <w:rFonts w:eastAsia="Verdana" w:cs="Verdana"/>
        </w:rPr>
        <w:t xml:space="preserve"> eligible to apply:</w:t>
      </w:r>
      <w:r w:rsidRPr="00643B1B" w:rsidR="4F5B4B2E">
        <w:rPr>
          <w:rFonts w:eastAsia="Verdana" w:cs="Verdana"/>
        </w:rPr>
        <w:t xml:space="preserve"> </w:t>
      </w:r>
      <w:r w:rsidRPr="00643B1B" w:rsidR="05D3A2A6">
        <w:rPr>
          <w:rFonts w:ascii="Segoe UI" w:hAnsi="Segoe UI" w:eastAsia="Segoe UI" w:cs="Segoe UI"/>
          <w:b/>
          <w:bCs/>
          <w:sz w:val="31"/>
          <w:szCs w:val="31"/>
        </w:rPr>
        <w:t xml:space="preserve"> </w:t>
      </w:r>
    </w:p>
    <w:p w:rsidRPr="00643B1B" w:rsidR="54E5F57F" w:rsidP="001A4056" w:rsidRDefault="54E5F57F" w14:paraId="56714F46" w14:textId="51E9C931">
      <w:pPr>
        <w:numPr>
          <w:ilvl w:val="0"/>
          <w:numId w:val="1"/>
        </w:numPr>
        <w:spacing w:after="120"/>
        <w:ind w:left="714" w:hanging="357"/>
        <w:rPr>
          <w:rFonts w:eastAsia="Verdana" w:cs="Verdana"/>
          <w:lang w:val="en-IE"/>
        </w:rPr>
      </w:pPr>
      <w:r w:rsidRPr="00643B1B">
        <w:rPr>
          <w:rFonts w:eastAsia="Verdana" w:cs="Verdana"/>
          <w:lang w:val="en-IE"/>
        </w:rPr>
        <w:t xml:space="preserve">Non-profit organisations working with the primary target groups. </w:t>
      </w:r>
    </w:p>
    <w:p w:rsidRPr="00643B1B" w:rsidR="54E5F57F" w:rsidP="001A4056" w:rsidRDefault="54E5F57F" w14:paraId="16772125" w14:textId="6EE2C79A">
      <w:pPr>
        <w:numPr>
          <w:ilvl w:val="0"/>
          <w:numId w:val="2"/>
        </w:numPr>
        <w:spacing w:after="120"/>
        <w:ind w:left="714" w:hanging="357"/>
        <w:rPr>
          <w:rFonts w:eastAsia="Verdana" w:cs="Verdana"/>
        </w:rPr>
      </w:pPr>
      <w:r w:rsidRPr="00643B1B">
        <w:rPr>
          <w:rFonts w:eastAsia="Verdana" w:cs="Verdana"/>
          <w:lang w:val="en-IE"/>
        </w:rPr>
        <w:t>Care providers for the primary target groups (early childhood care and education, schools, community centres).</w:t>
      </w:r>
    </w:p>
    <w:p w:rsidRPr="00643B1B" w:rsidR="54E5F57F" w:rsidP="001A4056" w:rsidRDefault="54E5F57F" w14:paraId="4A3D7847" w14:textId="73106F8D">
      <w:pPr>
        <w:numPr>
          <w:ilvl w:val="0"/>
          <w:numId w:val="2"/>
        </w:numPr>
        <w:spacing w:after="120"/>
        <w:ind w:left="714" w:hanging="357"/>
        <w:rPr>
          <w:rFonts w:eastAsia="Verdana" w:cs="Verdana"/>
          <w:lang w:val="en-IE"/>
        </w:rPr>
      </w:pPr>
      <w:r w:rsidRPr="00643B1B">
        <w:rPr>
          <w:rFonts w:eastAsia="Verdana" w:cs="Verdana"/>
          <w:lang w:val="en-IE"/>
        </w:rPr>
        <w:t>Municipal authorities</w:t>
      </w:r>
    </w:p>
    <w:p w:rsidRPr="00643B1B" w:rsidR="00DD6B3D" w:rsidP="004E108F" w:rsidRDefault="0227ED62" w14:paraId="648F8C0D" w14:textId="6F3A3A4F">
      <w:pPr>
        <w:pStyle w:val="Heading3"/>
        <w:rPr>
          <w:rFonts w:eastAsia="Verdana"/>
          <w:color w:val="auto"/>
          <w:lang w:val="en-IE"/>
        </w:rPr>
      </w:pPr>
      <w:bookmarkStart w:name="_Toc1599032295" w:id="18"/>
      <w:bookmarkStart w:name="_Toc1710770522" w:id="19"/>
      <w:r w:rsidRPr="00643B1B">
        <w:rPr>
          <w:rFonts w:eastAsia="Verdana"/>
          <w:color w:val="auto"/>
          <w:lang w:val="en-IE"/>
        </w:rPr>
        <w:t xml:space="preserve">b. </w:t>
      </w:r>
      <w:r w:rsidRPr="00643B1B" w:rsidR="4C763888">
        <w:rPr>
          <w:rFonts w:eastAsia="Verdana"/>
          <w:color w:val="auto"/>
          <w:lang w:val="en-IE"/>
        </w:rPr>
        <w:t>Mono-beneficiary grant</w:t>
      </w:r>
      <w:bookmarkEnd w:id="18"/>
      <w:bookmarkEnd w:id="19"/>
    </w:p>
    <w:p w:rsidRPr="00643B1B" w:rsidR="67A0D3C6" w:rsidP="00CD4D0B" w:rsidRDefault="0D1C9A7E" w14:paraId="065EE45B" w14:textId="5A69B773">
      <w:pPr>
        <w:widowControl w:val="0"/>
        <w:rPr>
          <w:rFonts w:eastAsia="Verdana" w:cs="Verdana"/>
        </w:rPr>
      </w:pPr>
      <w:r w:rsidRPr="238F4CFB">
        <w:rPr>
          <w:rFonts w:eastAsia="Verdana" w:cs="Verdana"/>
        </w:rPr>
        <w:t xml:space="preserve">Only applications submitted by one entity alone or by several entities as a </w:t>
      </w:r>
      <w:r w:rsidRPr="238F4CFB" w:rsidR="43F0BEC7">
        <w:rPr>
          <w:rFonts w:eastAsia="Verdana" w:cs="Verdana"/>
        </w:rPr>
        <w:t>’</w:t>
      </w:r>
      <w:r w:rsidRPr="238F4CFB">
        <w:rPr>
          <w:rFonts w:eastAsia="Verdana" w:cs="Verdana"/>
        </w:rPr>
        <w:t xml:space="preserve">sole </w:t>
      </w:r>
      <w:r w:rsidRPr="04526DD7" w:rsidR="5EC58AF5">
        <w:rPr>
          <w:rFonts w:eastAsia="Verdana" w:cs="Verdana"/>
        </w:rPr>
        <w:t>applicants</w:t>
      </w:r>
      <w:r w:rsidRPr="04526DD7" w:rsidR="095AE441">
        <w:rPr>
          <w:rFonts w:eastAsia="Verdana" w:cs="Verdana"/>
        </w:rPr>
        <w:t>’</w:t>
      </w:r>
      <w:r w:rsidRPr="238F4CFB">
        <w:rPr>
          <w:rFonts w:eastAsia="Verdana" w:cs="Verdana"/>
        </w:rPr>
        <w:t xml:space="preserve"> are allowed. No consortia are allowed, because this is a mono-beneficiary grant. Affiliated </w:t>
      </w:r>
      <w:r w:rsidRPr="04526DD7" w:rsidR="5EC58AF5">
        <w:rPr>
          <w:rFonts w:eastAsia="Verdana" w:cs="Verdana"/>
        </w:rPr>
        <w:t>entities</w:t>
      </w:r>
      <w:r w:rsidRPr="238F4CFB">
        <w:rPr>
          <w:rFonts w:eastAsia="Verdana" w:cs="Verdana"/>
        </w:rPr>
        <w:t xml:space="preserve"> and subcontracting may be included in the application, if needed. Subcontracting should normally constitute a limited part (no more than 30%) and must be performed by third parties (not by the partner or its affiliated entities). More information is available in </w:t>
      </w:r>
      <w:r w:rsidR="00D13FBF">
        <w:rPr>
          <w:rFonts w:eastAsia="Verdana" w:cs="Verdana"/>
        </w:rPr>
        <w:t>S</w:t>
      </w:r>
      <w:r w:rsidRPr="238F4CFB">
        <w:rPr>
          <w:rFonts w:eastAsia="Verdana" w:cs="Verdana"/>
        </w:rPr>
        <w:t xml:space="preserve">ection </w:t>
      </w:r>
      <w:r w:rsidRPr="238F4CFB" w:rsidR="71BFC1BB">
        <w:rPr>
          <w:rFonts w:eastAsia="Verdana" w:cs="Verdana"/>
        </w:rPr>
        <w:t xml:space="preserve">3 </w:t>
      </w:r>
      <w:r w:rsidRPr="238F4CFB">
        <w:rPr>
          <w:rFonts w:eastAsia="Verdana" w:cs="Verdana"/>
        </w:rPr>
        <w:t xml:space="preserve">of </w:t>
      </w:r>
      <w:r w:rsidR="002E62E8">
        <w:rPr>
          <w:rFonts w:eastAsia="Verdana" w:cs="Verdana"/>
        </w:rPr>
        <w:t>Guidelines to the Call</w:t>
      </w:r>
      <w:r w:rsidRPr="238F4CFB" w:rsidR="2CE2D1E2">
        <w:rPr>
          <w:rFonts w:eastAsia="Verdana" w:cs="Verdana"/>
        </w:rPr>
        <w:t xml:space="preserve"> (Annex 6)</w:t>
      </w:r>
      <w:r w:rsidRPr="238F4CFB">
        <w:rPr>
          <w:rFonts w:eastAsia="Verdana" w:cs="Verdana"/>
        </w:rPr>
        <w:t>.</w:t>
      </w:r>
    </w:p>
    <w:p w:rsidRPr="00643B1B" w:rsidR="00DD6B3D" w:rsidP="1A9E2DB7" w:rsidRDefault="0B9D83E5" w14:paraId="4F989910" w14:textId="21762846">
      <w:pPr>
        <w:pStyle w:val="Heading3"/>
        <w:rPr>
          <w:rFonts w:eastAsia="Verdana" w:cs="Verdana"/>
          <w:color w:val="auto"/>
        </w:rPr>
      </w:pPr>
      <w:bookmarkStart w:name="_Toc2069684341" w:id="20"/>
      <w:bookmarkStart w:name="_Toc1769904442" w:id="21"/>
      <w:r w:rsidRPr="00643B1B">
        <w:rPr>
          <w:rFonts w:eastAsia="Verdana" w:cs="Verdana"/>
          <w:color w:val="auto"/>
        </w:rPr>
        <w:t xml:space="preserve">c. </w:t>
      </w:r>
      <w:r w:rsidRPr="00643B1B" w:rsidR="43C9DDCA">
        <w:rPr>
          <w:rFonts w:eastAsia="Verdana" w:cs="Verdana"/>
          <w:color w:val="auto"/>
        </w:rPr>
        <w:t>Eligible activities</w:t>
      </w:r>
      <w:bookmarkEnd w:id="20"/>
      <w:bookmarkEnd w:id="21"/>
    </w:p>
    <w:p w:rsidRPr="00643B1B" w:rsidR="00DD6B3D" w:rsidP="17D0165F" w:rsidRDefault="4C666999" w14:paraId="650624B0" w14:textId="6E5953A1">
      <w:pPr>
        <w:rPr>
          <w:rFonts w:eastAsia="Verdana" w:cs="Verdana"/>
          <w:lang w:val="en-IE"/>
        </w:rPr>
      </w:pPr>
      <w:r w:rsidRPr="00643B1B">
        <w:rPr>
          <w:rFonts w:eastAsia="Verdana" w:cs="Verdana"/>
        </w:rPr>
        <w:t xml:space="preserve">The activities that can be funded under this call </w:t>
      </w:r>
      <w:r w:rsidRPr="00643B1B">
        <w:rPr>
          <w:rFonts w:eastAsia="Verdana" w:cs="Verdana"/>
          <w:lang w:val="en-IE"/>
        </w:rPr>
        <w:t>should be designed to test creative approaches to building a sense of community and intergenerational trust. The</w:t>
      </w:r>
      <w:r w:rsidR="002E62E8">
        <w:rPr>
          <w:rFonts w:eastAsia="Verdana" w:cs="Verdana"/>
          <w:lang w:val="en-IE"/>
        </w:rPr>
        <w:t xml:space="preserve"> series of</w:t>
      </w:r>
      <w:r w:rsidRPr="00643B1B">
        <w:rPr>
          <w:rFonts w:eastAsia="Verdana" w:cs="Verdana"/>
          <w:lang w:val="en-IE"/>
        </w:rPr>
        <w:t xml:space="preserve"> activities should actively engage members of each of the different age groups involved, with the aim of building a sense of community and trust across all participants as well as raising their level of media literacy. </w:t>
      </w:r>
    </w:p>
    <w:p w:rsidRPr="00643B1B" w:rsidR="00997749" w:rsidP="001A4056" w:rsidRDefault="041ED2D4" w14:paraId="53CA3934" w14:textId="6ACB4843">
      <w:pPr>
        <w:pStyle w:val="ListParagraph"/>
        <w:numPr>
          <w:ilvl w:val="0"/>
          <w:numId w:val="30"/>
        </w:numPr>
        <w:spacing w:after="120"/>
        <w:ind w:left="714" w:hanging="357"/>
        <w:contextualSpacing w:val="0"/>
        <w:rPr>
          <w:rFonts w:eastAsia="Verdana" w:cs="Verdana"/>
          <w:sz w:val="20"/>
          <w:szCs w:val="20"/>
          <w:lang w:val="en-IE"/>
        </w:rPr>
      </w:pPr>
      <w:r w:rsidRPr="00643B1B">
        <w:rPr>
          <w:rFonts w:eastAsia="Verdana" w:cs="Verdana"/>
          <w:sz w:val="20"/>
          <w:szCs w:val="20"/>
          <w:lang w:val="en-IE"/>
        </w:rPr>
        <w:t xml:space="preserve">Each project must engage at least two distinct demographic groups (children, adults, older people), with the aim of fostering strong intergenerational links. </w:t>
      </w:r>
    </w:p>
    <w:p w:rsidRPr="00643B1B" w:rsidR="00997749" w:rsidP="001A4056" w:rsidRDefault="041ED2D4" w14:paraId="3B55DB3D" w14:textId="7FA12DB8">
      <w:pPr>
        <w:pStyle w:val="ListParagraph"/>
        <w:numPr>
          <w:ilvl w:val="0"/>
          <w:numId w:val="30"/>
        </w:numPr>
        <w:spacing w:after="120"/>
        <w:ind w:left="714" w:hanging="357"/>
        <w:contextualSpacing w:val="0"/>
        <w:rPr>
          <w:rFonts w:eastAsia="Verdana" w:cs="Verdana"/>
          <w:sz w:val="20"/>
          <w:szCs w:val="20"/>
          <w:lang w:val="en-IE"/>
        </w:rPr>
      </w:pPr>
      <w:r w:rsidRPr="00643B1B">
        <w:rPr>
          <w:rFonts w:eastAsia="Verdana" w:cs="Verdana"/>
          <w:sz w:val="20"/>
          <w:szCs w:val="20"/>
          <w:lang w:val="en-IE"/>
        </w:rPr>
        <w:t xml:space="preserve">Each project must include participants in rural areas and/or small </w:t>
      </w:r>
      <w:r w:rsidRPr="00643B1B" w:rsidR="00794618">
        <w:rPr>
          <w:rFonts w:eastAsia="Verdana" w:cs="Verdana"/>
          <w:sz w:val="20"/>
          <w:szCs w:val="20"/>
          <w:lang w:val="en-IE"/>
        </w:rPr>
        <w:t xml:space="preserve">to medium </w:t>
      </w:r>
      <w:r w:rsidRPr="00643B1B">
        <w:rPr>
          <w:rFonts w:eastAsia="Verdana" w:cs="Verdana"/>
          <w:sz w:val="20"/>
          <w:szCs w:val="20"/>
          <w:lang w:val="en-IE"/>
        </w:rPr>
        <w:t xml:space="preserve">towns (population of under </w:t>
      </w:r>
      <w:r w:rsidRPr="00643B1B" w:rsidR="00794618">
        <w:rPr>
          <w:rFonts w:eastAsia="Verdana" w:cs="Verdana"/>
          <w:sz w:val="20"/>
          <w:szCs w:val="20"/>
          <w:lang w:val="en-IE"/>
        </w:rPr>
        <w:t>5</w:t>
      </w:r>
      <w:r w:rsidRPr="00643B1B">
        <w:rPr>
          <w:rFonts w:eastAsia="Verdana" w:cs="Verdana"/>
          <w:sz w:val="20"/>
          <w:szCs w:val="20"/>
          <w:lang w:val="en-IE"/>
        </w:rPr>
        <w:t>0</w:t>
      </w:r>
      <w:r w:rsidRPr="00643B1B" w:rsidR="008D6C60">
        <w:rPr>
          <w:rFonts w:eastAsia="Verdana" w:cs="Verdana"/>
          <w:sz w:val="20"/>
          <w:szCs w:val="20"/>
          <w:lang w:val="en-IE"/>
        </w:rPr>
        <w:t xml:space="preserve"> </w:t>
      </w:r>
      <w:r w:rsidRPr="00643B1B">
        <w:rPr>
          <w:rFonts w:eastAsia="Verdana" w:cs="Verdana"/>
          <w:sz w:val="20"/>
          <w:szCs w:val="20"/>
          <w:lang w:val="en-IE"/>
        </w:rPr>
        <w:t xml:space="preserve">000) in the design and delivery of the </w:t>
      </w:r>
      <w:r w:rsidR="00136A8B">
        <w:rPr>
          <w:rFonts w:eastAsia="Verdana" w:cs="Verdana"/>
          <w:sz w:val="20"/>
          <w:szCs w:val="20"/>
          <w:lang w:val="en-IE"/>
        </w:rPr>
        <w:t xml:space="preserve">series of </w:t>
      </w:r>
      <w:r w:rsidRPr="00643B1B">
        <w:rPr>
          <w:rFonts w:eastAsia="Verdana" w:cs="Verdana"/>
          <w:sz w:val="20"/>
          <w:szCs w:val="20"/>
          <w:lang w:val="en-IE"/>
        </w:rPr>
        <w:t xml:space="preserve">activities. </w:t>
      </w:r>
    </w:p>
    <w:p w:rsidRPr="00643B1B" w:rsidR="007257BE" w:rsidP="001A4056" w:rsidRDefault="041ED2D4" w14:paraId="518AFC41" w14:textId="77777777">
      <w:pPr>
        <w:pStyle w:val="ListParagraph"/>
        <w:numPr>
          <w:ilvl w:val="0"/>
          <w:numId w:val="30"/>
        </w:numPr>
        <w:spacing w:after="120"/>
        <w:ind w:left="714" w:hanging="357"/>
        <w:contextualSpacing w:val="0"/>
        <w:rPr>
          <w:rFonts w:eastAsia="Verdana" w:cs="Verdana"/>
          <w:sz w:val="20"/>
          <w:szCs w:val="20"/>
          <w:lang w:val="en-IE"/>
        </w:rPr>
      </w:pPr>
      <w:r w:rsidRPr="00643B1B">
        <w:rPr>
          <w:rFonts w:eastAsia="Verdana" w:cs="Verdana"/>
          <w:sz w:val="20"/>
          <w:szCs w:val="20"/>
          <w:lang w:val="en-IE"/>
        </w:rPr>
        <w:t>Each project must take place in a ‘trusted local space’, i.e. a public or semi-public setting within a community where community members feel safe and respected.</w:t>
      </w:r>
    </w:p>
    <w:p w:rsidRPr="00643B1B" w:rsidR="007257BE" w:rsidP="007257BE" w:rsidRDefault="007257BE" w14:paraId="13109C3B" w14:textId="77777777">
      <w:pPr>
        <w:pStyle w:val="ListParagraph"/>
        <w:ind w:left="1440"/>
        <w:jc w:val="both"/>
        <w:rPr>
          <w:rFonts w:eastAsia="Verdana" w:cs="Verdana"/>
          <w:lang w:val="en-IE"/>
        </w:rPr>
      </w:pPr>
    </w:p>
    <w:p w:rsidRPr="00643B1B" w:rsidR="4226CBE4" w:rsidP="17D0165F" w:rsidRDefault="0AAA1795" w14:paraId="693522DF" w14:textId="6D106AA3">
      <w:pPr>
        <w:rPr>
          <w:rFonts w:eastAsia="Verdana" w:cs="Verdana"/>
          <w:lang w:val="en-IE"/>
        </w:rPr>
      </w:pPr>
      <w:r w:rsidRPr="00643B1B">
        <w:rPr>
          <w:rFonts w:eastAsia="Verdana" w:cs="Verdana"/>
          <w:lang w:val="en-IE"/>
        </w:rPr>
        <w:t>Creativity is encouraged, meaning that projects should explore approaches to media literacy that go beyond a simple discussion to include novel approaches to engaging participants. This could mean, for example, teaching media literacy principles in the context of participation in a shared activity, such as theatre, sport or even gardening; combining more traditional approaches (e.g. group discussion, presentations from experts) with a creative endeavour like painting a mural or recording a podcast or local radio show; or the use of formats that are less commonly used in media literacy activities (e.g. storytelling circles, mentorship schemes).</w:t>
      </w:r>
      <w:r w:rsidRPr="00643B1B" w:rsidR="59D4D4EB">
        <w:rPr>
          <w:rFonts w:eastAsia="Verdana" w:cs="Verdana"/>
          <w:lang w:val="en-IE"/>
        </w:rPr>
        <w:t xml:space="preserve"> </w:t>
      </w:r>
    </w:p>
    <w:p w:rsidRPr="00643B1B" w:rsidR="01B7CB59" w:rsidP="007257BE" w:rsidRDefault="25FFC49E" w14:paraId="6D90363E" w14:textId="1C13144F">
      <w:pPr>
        <w:spacing w:line="259" w:lineRule="auto"/>
        <w:rPr>
          <w:rFonts w:eastAsia="Verdana" w:cs="Verdana"/>
          <w:lang w:val="en-IE"/>
        </w:rPr>
      </w:pPr>
      <w:r w:rsidRPr="00643B1B">
        <w:rPr>
          <w:rFonts w:eastAsia="Verdana" w:cs="Verdana"/>
          <w:lang w:val="en-IE"/>
        </w:rPr>
        <w:t>Organisers should ensure that discussions are constructive, inclusive, and respectful.</w:t>
      </w:r>
    </w:p>
    <w:p w:rsidRPr="00643B1B" w:rsidR="00DD6B3D" w:rsidP="6DBE4E02" w:rsidRDefault="43C9DDCA" w14:paraId="589975BA" w14:textId="0716CB4B">
      <w:pPr>
        <w:rPr>
          <w:rFonts w:eastAsia="Verdana" w:cs="Verdana"/>
        </w:rPr>
      </w:pPr>
      <w:r w:rsidRPr="00643B1B">
        <w:rPr>
          <w:rFonts w:eastAsia="Verdana" w:cs="Verdana"/>
        </w:rPr>
        <w:lastRenderedPageBreak/>
        <w:t>Financial support to third parties is not allowed</w:t>
      </w:r>
      <w:r w:rsidRPr="00643B1B" w:rsidR="1B65E24B">
        <w:rPr>
          <w:rFonts w:eastAsia="Verdana" w:cs="Verdana"/>
        </w:rPr>
        <w:t>.</w:t>
      </w:r>
    </w:p>
    <w:p w:rsidRPr="00643B1B" w:rsidR="00DD6B3D" w:rsidP="17D0165F" w:rsidRDefault="34957AD5" w14:paraId="21E4C5D7" w14:textId="362BECE1">
      <w:pPr>
        <w:pStyle w:val="Heading3"/>
        <w:rPr>
          <w:rFonts w:eastAsia="Verdana" w:cs="Verdana"/>
          <w:color w:val="auto"/>
        </w:rPr>
      </w:pPr>
      <w:bookmarkStart w:name="_Toc688319948" w:id="22"/>
      <w:bookmarkStart w:name="_Toc146122674" w:id="23"/>
      <w:r w:rsidRPr="00643B1B">
        <w:rPr>
          <w:rFonts w:eastAsia="Verdana" w:cs="Verdana"/>
          <w:color w:val="auto"/>
        </w:rPr>
        <w:t xml:space="preserve">d. </w:t>
      </w:r>
      <w:r w:rsidRPr="00643B1B" w:rsidR="43C9DDCA">
        <w:rPr>
          <w:rFonts w:eastAsia="Verdana" w:cs="Verdana"/>
          <w:color w:val="auto"/>
        </w:rPr>
        <w:t>Duration</w:t>
      </w:r>
      <w:bookmarkEnd w:id="22"/>
      <w:bookmarkEnd w:id="23"/>
    </w:p>
    <w:p w:rsidRPr="00643B1B" w:rsidR="00DD6B3D" w:rsidP="6DBE4E02" w:rsidRDefault="646DE416" w14:paraId="69FB753E" w14:textId="40EA7487">
      <w:pPr>
        <w:rPr>
          <w:rFonts w:eastAsia="Verdana" w:cs="Verdana"/>
        </w:rPr>
      </w:pPr>
      <w:r w:rsidRPr="00643B1B">
        <w:rPr>
          <w:rFonts w:eastAsia="Verdana" w:cs="Verdana"/>
        </w:rPr>
        <w:t>The duration of the</w:t>
      </w:r>
      <w:r w:rsidRPr="00643B1B" w:rsidR="2D6A9E80">
        <w:rPr>
          <w:rFonts w:eastAsia="Verdana" w:cs="Verdana"/>
        </w:rPr>
        <w:t xml:space="preserve"> implementation is</w:t>
      </w:r>
      <w:r w:rsidRPr="00643B1B" w:rsidR="20528B31">
        <w:rPr>
          <w:rFonts w:eastAsia="Verdana" w:cs="Verdana"/>
        </w:rPr>
        <w:t xml:space="preserve"> </w:t>
      </w:r>
      <w:r w:rsidRPr="00643B1B" w:rsidR="009B6C67">
        <w:rPr>
          <w:rFonts w:eastAsia="Verdana" w:cs="Verdana"/>
        </w:rPr>
        <w:t>8</w:t>
      </w:r>
      <w:r w:rsidRPr="00643B1B" w:rsidR="009B6C67">
        <w:rPr>
          <w:rFonts w:eastAsia="Verdana" w:cs="Verdana"/>
          <w:i/>
          <w:iCs/>
        </w:rPr>
        <w:t xml:space="preserve"> </w:t>
      </w:r>
      <w:r w:rsidRPr="00643B1B" w:rsidR="20528B31">
        <w:rPr>
          <w:rFonts w:eastAsia="Verdana" w:cs="Verdana"/>
        </w:rPr>
        <w:t>months.</w:t>
      </w:r>
    </w:p>
    <w:p w:rsidRPr="0093066C" w:rsidR="00DD6B3D" w:rsidP="0093066C" w:rsidRDefault="43C9DDCA" w14:paraId="30FAFBEE" w14:textId="22236021">
      <w:pPr>
        <w:pStyle w:val="Heading1"/>
        <w:rPr>
          <w:rFonts w:eastAsia="Verdana"/>
          <w:color w:val="auto"/>
        </w:rPr>
      </w:pPr>
      <w:bookmarkStart w:name="_Hlk216086144" w:id="24"/>
      <w:r w:rsidRPr="0093066C">
        <w:rPr>
          <w:rFonts w:eastAsia="Verdana"/>
          <w:color w:val="auto"/>
        </w:rPr>
        <w:t>7. Financial and operational capacity and exclusion</w:t>
      </w:r>
    </w:p>
    <w:p w:rsidRPr="00643B1B" w:rsidR="00DD6B3D" w:rsidP="17D0165F" w:rsidRDefault="3CF716C3" w14:paraId="7DC0CE23" w14:textId="180E84AE">
      <w:pPr>
        <w:pStyle w:val="Heading3"/>
        <w:rPr>
          <w:rFonts w:eastAsia="Verdana" w:cs="Verdana"/>
          <w:color w:val="auto"/>
        </w:rPr>
      </w:pPr>
      <w:bookmarkStart w:name="_Toc1541093932" w:id="25"/>
      <w:bookmarkStart w:name="_Toc1381957988" w:id="26"/>
      <w:r w:rsidRPr="00643B1B">
        <w:rPr>
          <w:rFonts w:eastAsia="Verdana" w:cs="Verdana"/>
          <w:color w:val="auto"/>
        </w:rPr>
        <w:t xml:space="preserve">a. </w:t>
      </w:r>
      <w:r w:rsidRPr="00643B1B" w:rsidR="43C9DDCA">
        <w:rPr>
          <w:rFonts w:eastAsia="Verdana" w:cs="Verdana"/>
          <w:color w:val="auto"/>
        </w:rPr>
        <w:t>Financial capacity</w:t>
      </w:r>
      <w:bookmarkEnd w:id="25"/>
      <w:bookmarkEnd w:id="26"/>
    </w:p>
    <w:p w:rsidRPr="00AF2D30" w:rsidR="00DD6B3D" w:rsidP="6DBE4E02" w:rsidRDefault="44E88F83" w14:paraId="54E3FFBD" w14:textId="107F00AF">
      <w:pPr>
        <w:rPr>
          <w:rFonts w:eastAsia="Verdana" w:cs="Verdana"/>
        </w:rPr>
      </w:pPr>
      <w:r w:rsidRPr="238F4CFB">
        <w:rPr>
          <w:rFonts w:eastAsia="Verdana" w:cs="Verdana"/>
          <w:color w:val="000000" w:themeColor="text1"/>
        </w:rPr>
        <w:t xml:space="preserve">Applicants must have </w:t>
      </w:r>
      <w:r w:rsidRPr="238F4CFB">
        <w:rPr>
          <w:rFonts w:eastAsia="Verdana" w:cs="Verdana"/>
          <w:b/>
          <w:bCs/>
          <w:color w:val="000000" w:themeColor="text1"/>
        </w:rPr>
        <w:t xml:space="preserve">stable and sufficient </w:t>
      </w:r>
      <w:r w:rsidRPr="238F4CFB" w:rsidR="662DAECA">
        <w:rPr>
          <w:rFonts w:eastAsia="Verdana" w:cs="Verdana"/>
          <w:b/>
          <w:bCs/>
          <w:color w:val="000000" w:themeColor="text1"/>
        </w:rPr>
        <w:t>resources</w:t>
      </w:r>
      <w:r w:rsidRPr="238F4CFB">
        <w:rPr>
          <w:rFonts w:eastAsia="Verdana" w:cs="Verdana"/>
          <w:color w:val="000000" w:themeColor="text1"/>
        </w:rPr>
        <w:t xml:space="preserve"> to </w:t>
      </w:r>
      <w:r w:rsidRPr="238F4CFB">
        <w:rPr>
          <w:rFonts w:eastAsia="Verdana" w:cs="Verdana"/>
        </w:rPr>
        <w:t>successfully implement the projects and contribute their share. Organisations participating in several projects must have sufficient capacity to implement all projects.</w:t>
      </w:r>
    </w:p>
    <w:p w:rsidRPr="00F83ACC" w:rsidR="198EE96B" w:rsidP="238F4CFB" w:rsidRDefault="198EE96B" w14:paraId="133D2B25" w14:textId="77D5F171">
      <w:pPr>
        <w:rPr>
          <w:rFonts w:eastAsia="Verdana" w:cs="Verdana"/>
          <w:color w:val="000000" w:themeColor="text1"/>
          <w:lang w:val="en-IE"/>
        </w:rPr>
      </w:pPr>
      <w:r w:rsidRPr="238F4CFB">
        <w:rPr>
          <w:rFonts w:eastAsia="Verdana" w:cs="Verdana"/>
          <w:color w:val="000000" w:themeColor="text1"/>
        </w:rPr>
        <w:t xml:space="preserve">Applicants must ensure that they have the resources necessary to carry out proposed activities. The Union contribution is intended to cover only a proportion of the total activities to be implemented. </w:t>
      </w:r>
      <w:r w:rsidRPr="00F83ACC" w:rsidR="00F83ACC">
        <w:rPr>
          <w:rFonts w:eastAsia="Verdana" w:cs="Verdana"/>
          <w:color w:val="000000" w:themeColor="text1"/>
          <w:lang w:val="en-IE"/>
        </w:rPr>
        <w:t>Applicants are expected to also contribute to supporting the activities, whether through their own financial, human or technical resources or through in-kind contributions from third parties.</w:t>
      </w:r>
    </w:p>
    <w:p w:rsidRPr="00AF2D30" w:rsidR="00DD6B3D" w:rsidP="007257BE" w:rsidRDefault="034643E5" w14:paraId="1F5E76E1" w14:textId="5F8570AB">
      <w:pPr>
        <w:pStyle w:val="Heading3"/>
        <w:rPr>
          <w:rFonts w:eastAsia="Verdana" w:cs="Verdana"/>
          <w:color w:val="auto"/>
        </w:rPr>
      </w:pPr>
      <w:bookmarkStart w:name="_Toc137874067" w:id="27"/>
      <w:bookmarkStart w:name="_Toc55720458" w:id="28"/>
      <w:bookmarkEnd w:id="24"/>
      <w:r w:rsidRPr="00AF2D30">
        <w:rPr>
          <w:rFonts w:eastAsia="Verdana" w:cs="Verdana"/>
          <w:color w:val="auto"/>
        </w:rPr>
        <w:t xml:space="preserve">b. </w:t>
      </w:r>
      <w:r w:rsidRPr="00AF2D30" w:rsidR="43C9DDCA">
        <w:rPr>
          <w:rFonts w:eastAsia="Verdana" w:cs="Verdana"/>
          <w:color w:val="auto"/>
        </w:rPr>
        <w:t>Operational capacity</w:t>
      </w:r>
      <w:bookmarkEnd w:id="27"/>
      <w:bookmarkEnd w:id="28"/>
    </w:p>
    <w:p w:rsidRPr="00AF2D30" w:rsidR="00DD6B3D" w:rsidP="6DBE4E02" w:rsidRDefault="20528B31" w14:paraId="001F06F9" w14:textId="28D65EF2">
      <w:pPr>
        <w:rPr>
          <w:rFonts w:eastAsia="Verdana" w:cs="Verdana"/>
        </w:rPr>
      </w:pPr>
      <w:r w:rsidRPr="00AF2D30">
        <w:rPr>
          <w:rFonts w:eastAsia="Verdana" w:cs="Verdana"/>
        </w:rPr>
        <w:t>Applicants must</w:t>
      </w:r>
      <w:r w:rsidRPr="00AF2D30" w:rsidR="79DA3560">
        <w:rPr>
          <w:rFonts w:eastAsia="Verdana" w:cs="Verdana"/>
        </w:rPr>
        <w:t xml:space="preserve"> </w:t>
      </w:r>
      <w:r w:rsidRPr="00AF2D30">
        <w:rPr>
          <w:rFonts w:eastAsia="Verdana" w:cs="Verdana"/>
        </w:rPr>
        <w:t xml:space="preserve">have the </w:t>
      </w:r>
      <w:r w:rsidRPr="00AF2D30">
        <w:rPr>
          <w:rFonts w:eastAsia="Verdana" w:cs="Verdana"/>
          <w:b/>
          <w:bCs/>
        </w:rPr>
        <w:t xml:space="preserve">know-how, qualifications </w:t>
      </w:r>
      <w:r w:rsidRPr="00AF2D30">
        <w:rPr>
          <w:rFonts w:eastAsia="Verdana" w:cs="Verdana"/>
        </w:rPr>
        <w:t>and</w:t>
      </w:r>
      <w:r w:rsidRPr="00AF2D30">
        <w:rPr>
          <w:rFonts w:eastAsia="Verdana" w:cs="Verdana"/>
          <w:b/>
          <w:bCs/>
        </w:rPr>
        <w:t xml:space="preserve"> resources</w:t>
      </w:r>
      <w:r w:rsidRPr="00AF2D30">
        <w:rPr>
          <w:rFonts w:eastAsia="Verdana" w:cs="Verdana"/>
        </w:rPr>
        <w:t xml:space="preserve"> to successfully implement the projects and contribute their share (including sufficient experience in projects of comparable size and nature</w:t>
      </w:r>
      <w:r w:rsidRPr="00AF2D30" w:rsidR="00172554">
        <w:rPr>
          <w:rFonts w:eastAsia="Verdana" w:cs="Verdana"/>
        </w:rPr>
        <w:t>) and</w:t>
      </w:r>
      <w:r w:rsidRPr="00AF2D30" w:rsidR="4C4D62C1">
        <w:rPr>
          <w:rFonts w:eastAsia="Verdana" w:cs="Verdana"/>
        </w:rPr>
        <w:t xml:space="preserve"> must complete a declaration o</w:t>
      </w:r>
      <w:r w:rsidR="00B47718">
        <w:rPr>
          <w:rFonts w:eastAsia="Verdana" w:cs="Verdana"/>
        </w:rPr>
        <w:t>f</w:t>
      </w:r>
      <w:r w:rsidRPr="00AF2D30" w:rsidR="4C4D62C1">
        <w:rPr>
          <w:rFonts w:eastAsia="Verdana" w:cs="Verdana"/>
        </w:rPr>
        <w:t xml:space="preserve"> honour</w:t>
      </w:r>
      <w:r w:rsidRPr="00AF2D30" w:rsidR="6984F2AF">
        <w:rPr>
          <w:rFonts w:eastAsia="Verdana" w:cs="Verdana"/>
        </w:rPr>
        <w:t xml:space="preserve"> c</w:t>
      </w:r>
      <w:r w:rsidRPr="00AF2D30" w:rsidR="6AFE9CE8">
        <w:rPr>
          <w:rFonts w:eastAsia="Verdana" w:cs="Verdana"/>
        </w:rPr>
        <w:t>onfirming this</w:t>
      </w:r>
      <w:r w:rsidRPr="00AF2D30" w:rsidR="44E3587B">
        <w:rPr>
          <w:rFonts w:eastAsia="Verdana" w:cs="Verdana"/>
        </w:rPr>
        <w:t xml:space="preserve"> (</w:t>
      </w:r>
      <w:r w:rsidRPr="00AF2D30" w:rsidR="079FD872">
        <w:rPr>
          <w:rFonts w:eastAsia="Verdana" w:cs="Verdana"/>
        </w:rPr>
        <w:t>A</w:t>
      </w:r>
      <w:r w:rsidRPr="00AF2D30" w:rsidR="44E3587B">
        <w:rPr>
          <w:rFonts w:eastAsia="Verdana" w:cs="Verdana"/>
        </w:rPr>
        <w:t xml:space="preserve">nnex </w:t>
      </w:r>
      <w:r w:rsidRPr="00AF2D30" w:rsidR="37E3686B">
        <w:rPr>
          <w:rFonts w:eastAsia="Verdana" w:cs="Verdana"/>
        </w:rPr>
        <w:t>4</w:t>
      </w:r>
      <w:r w:rsidRPr="00AF2D30" w:rsidR="44E3587B">
        <w:rPr>
          <w:rFonts w:eastAsia="Verdana" w:cs="Verdana"/>
        </w:rPr>
        <w:t>)</w:t>
      </w:r>
      <w:r w:rsidRPr="00AF2D30" w:rsidR="065AA2BA">
        <w:rPr>
          <w:rFonts w:eastAsia="Verdana" w:cs="Verdana"/>
        </w:rPr>
        <w:t>.</w:t>
      </w:r>
    </w:p>
    <w:p w:rsidRPr="00AF2D30" w:rsidR="5D633B56" w:rsidP="01B7CB59" w:rsidRDefault="5D633B56" w14:paraId="5DF6C533" w14:textId="39DA4DBF">
      <w:pPr>
        <w:spacing w:before="210" w:after="210"/>
        <w:rPr>
          <w:rFonts w:eastAsia="Verdana" w:cs="Verdana"/>
        </w:rPr>
      </w:pPr>
      <w:r w:rsidRPr="00AF2D30">
        <w:rPr>
          <w:rFonts w:eastAsia="Verdana" w:cs="Verdana"/>
        </w:rPr>
        <w:t>The operational capacity will be assessed based on the submitted declaration o</w:t>
      </w:r>
      <w:r w:rsidR="00B47718">
        <w:rPr>
          <w:rFonts w:eastAsia="Verdana" w:cs="Verdana"/>
        </w:rPr>
        <w:t>f</w:t>
      </w:r>
      <w:r w:rsidRPr="00AF2D30">
        <w:rPr>
          <w:rFonts w:eastAsia="Verdana" w:cs="Verdana"/>
        </w:rPr>
        <w:t xml:space="preserve"> honour and the information provided in the application form.</w:t>
      </w:r>
    </w:p>
    <w:p w:rsidRPr="00AF2D30" w:rsidR="5D633B56" w:rsidP="01B7CB59" w:rsidRDefault="5D633B56" w14:paraId="0081EFEA" w14:textId="0C1B347A">
      <w:pPr>
        <w:spacing w:before="210" w:after="210"/>
        <w:rPr>
          <w:rFonts w:eastAsia="Verdana" w:cs="Verdana"/>
        </w:rPr>
      </w:pPr>
      <w:r w:rsidRPr="00AF2D30">
        <w:rPr>
          <w:rFonts w:eastAsia="Verdana" w:cs="Verdana"/>
        </w:rPr>
        <w:t>Additional supporting documents may be requested, if needed, to confirm the operational capacity of any applicant.</w:t>
      </w:r>
    </w:p>
    <w:p w:rsidRPr="00AF2D30" w:rsidR="27FCCC8B" w:rsidP="007257BE" w:rsidRDefault="40ADD3D2" w14:paraId="5EC37175" w14:textId="639FD57E">
      <w:pPr>
        <w:pStyle w:val="Heading3"/>
        <w:rPr>
          <w:rFonts w:eastAsia="Verdana"/>
          <w:color w:val="auto"/>
        </w:rPr>
      </w:pPr>
      <w:bookmarkStart w:name="_Toc1108506093" w:id="29"/>
      <w:bookmarkStart w:name="_Toc879055516" w:id="30"/>
      <w:r w:rsidRPr="00AF2D30">
        <w:rPr>
          <w:rFonts w:eastAsia="Verdana"/>
          <w:color w:val="auto"/>
        </w:rPr>
        <w:t xml:space="preserve">c. </w:t>
      </w:r>
      <w:r w:rsidRPr="00AF2D30" w:rsidR="08BB9105">
        <w:rPr>
          <w:rFonts w:eastAsia="Verdana"/>
          <w:color w:val="auto"/>
        </w:rPr>
        <w:t xml:space="preserve">EU </w:t>
      </w:r>
      <w:r w:rsidR="009E5E74">
        <w:rPr>
          <w:rFonts w:eastAsia="Verdana"/>
          <w:color w:val="auto"/>
        </w:rPr>
        <w:t>r</w:t>
      </w:r>
      <w:r w:rsidRPr="00AF2D30" w:rsidR="08BB9105">
        <w:rPr>
          <w:rFonts w:eastAsia="Verdana"/>
          <w:color w:val="auto"/>
        </w:rPr>
        <w:t>estrictive measures</w:t>
      </w:r>
      <w:bookmarkEnd w:id="29"/>
      <w:bookmarkEnd w:id="30"/>
    </w:p>
    <w:p w:rsidRPr="00AF2D30" w:rsidR="29A329AE" w:rsidP="01B7CB59" w:rsidRDefault="29A329AE" w14:paraId="4F0BBA8B" w14:textId="585F9762">
      <w:pPr>
        <w:spacing w:before="210" w:after="210"/>
        <w:rPr>
          <w:rFonts w:eastAsia="Verdana" w:cs="Verdana"/>
        </w:rPr>
      </w:pPr>
      <w:r w:rsidRPr="00AF2D30">
        <w:rPr>
          <w:rFonts w:eastAsia="Verdana" w:cs="Verdana"/>
        </w:rPr>
        <w:t xml:space="preserve">It is to be ensured that applicants, and subcontractors are not subject to EU restrictive measures adopted under Article 29 of the Treaty on the European Union or Article 215 of the Treaty on the Functioning of the EU, consisting of a prohibition to make available or transfer funds or economic resources or to provide financing or financial assistance to them directly or indirectly, or of an asset freeze. The prohibition applies throughout the whole duration of the grant.  </w:t>
      </w:r>
    </w:p>
    <w:p w:rsidRPr="00AF2D30" w:rsidR="00DD6B3D" w:rsidP="17D0165F" w:rsidRDefault="574A6403" w14:paraId="74366C81" w14:textId="0AC94996">
      <w:pPr>
        <w:pStyle w:val="Heading3"/>
        <w:rPr>
          <w:rFonts w:eastAsia="Verdana" w:cs="Verdana"/>
          <w:color w:val="auto"/>
        </w:rPr>
      </w:pPr>
      <w:bookmarkStart w:name="_Toc1913125357" w:id="31"/>
      <w:bookmarkStart w:name="_Toc75229386" w:id="32"/>
      <w:r w:rsidRPr="00AF2D30">
        <w:rPr>
          <w:rFonts w:eastAsia="Verdana" w:cs="Verdana"/>
          <w:color w:val="auto"/>
        </w:rPr>
        <w:t xml:space="preserve">d. </w:t>
      </w:r>
      <w:r w:rsidRPr="00AF2D30" w:rsidR="43C9DDCA">
        <w:rPr>
          <w:rFonts w:eastAsia="Verdana" w:cs="Verdana"/>
          <w:color w:val="auto"/>
        </w:rPr>
        <w:t>Exclusion</w:t>
      </w:r>
      <w:bookmarkEnd w:id="31"/>
      <w:bookmarkEnd w:id="32"/>
    </w:p>
    <w:p w:rsidRPr="00AF2D30" w:rsidR="00DD6B3D" w:rsidP="6DBE4E02" w:rsidRDefault="022423A7" w14:paraId="45E61DE0" w14:textId="5BC1F2C6">
      <w:pPr>
        <w:spacing w:after="120"/>
        <w:rPr>
          <w:rFonts w:eastAsia="Verdana" w:cs="Verdana"/>
        </w:rPr>
      </w:pPr>
      <w:r w:rsidRPr="04526DD7">
        <w:rPr>
          <w:rFonts w:eastAsia="Verdana" w:cs="Verdana"/>
        </w:rPr>
        <w:t xml:space="preserve">Applicants which are subject to an </w:t>
      </w:r>
      <w:r w:rsidRPr="04526DD7">
        <w:rPr>
          <w:rFonts w:eastAsia="Verdana" w:cs="Verdana"/>
          <w:b/>
          <w:bCs/>
        </w:rPr>
        <w:t>EU exclusion decision</w:t>
      </w:r>
      <w:r w:rsidRPr="04526DD7">
        <w:rPr>
          <w:rFonts w:eastAsia="Verdana" w:cs="Verdana"/>
        </w:rPr>
        <w:t xml:space="preserve"> or in one of the following </w:t>
      </w:r>
      <w:r w:rsidRPr="04526DD7">
        <w:rPr>
          <w:rFonts w:eastAsia="Verdana" w:cs="Verdana"/>
          <w:b/>
          <w:bCs/>
        </w:rPr>
        <w:t>exclusion situations</w:t>
      </w:r>
      <w:r w:rsidRPr="04526DD7">
        <w:rPr>
          <w:rFonts w:eastAsia="Verdana" w:cs="Verdana"/>
        </w:rPr>
        <w:t xml:space="preserve"> that bar them from receiving EU funding </w:t>
      </w:r>
      <w:r w:rsidR="00136A8B">
        <w:rPr>
          <w:rFonts w:eastAsia="Verdana" w:cs="Verdana"/>
        </w:rPr>
        <w:t>CAN</w:t>
      </w:r>
      <w:r w:rsidRPr="04526DD7">
        <w:rPr>
          <w:rFonts w:eastAsia="Verdana" w:cs="Verdana"/>
        </w:rPr>
        <w:t>NOT participate</w:t>
      </w:r>
      <w:r w:rsidRPr="0FD5CE43">
        <w:rPr>
          <w:rFonts w:eastAsia="Verdana" w:cs="Verdana"/>
          <w:vertAlign w:val="superscript"/>
        </w:rPr>
        <w:footnoteReference w:id="3"/>
      </w:r>
      <w:r w:rsidRPr="04526DD7">
        <w:rPr>
          <w:rFonts w:eastAsia="Verdana" w:cs="Verdana"/>
        </w:rPr>
        <w:t>:</w:t>
      </w:r>
    </w:p>
    <w:p w:rsidRPr="00AF2D30" w:rsidR="00DD6B3D" w:rsidP="001A4056" w:rsidRDefault="43C9DDCA" w14:paraId="74DD93A4" w14:textId="357691FD">
      <w:pPr>
        <w:pStyle w:val="ListParagraph"/>
        <w:numPr>
          <w:ilvl w:val="3"/>
          <w:numId w:val="9"/>
        </w:numPr>
        <w:spacing w:after="120"/>
        <w:ind w:left="709"/>
        <w:contextualSpacing w:val="0"/>
        <w:jc w:val="both"/>
        <w:rPr>
          <w:rFonts w:eastAsia="Verdana" w:cs="Verdana"/>
          <w:sz w:val="20"/>
          <w:szCs w:val="20"/>
        </w:rPr>
      </w:pPr>
      <w:r w:rsidRPr="00AF2D30">
        <w:rPr>
          <w:rFonts w:eastAsia="Verdana" w:cs="Verdana"/>
          <w:sz w:val="20"/>
          <w:szCs w:val="20"/>
        </w:rPr>
        <w:t>bankruptcy, winding up, affairs administered by the courts, arrangement with creditors, suspended business activities or other similar procedures (including procedures for persons with unlimited liability for the applicant’s debts)</w:t>
      </w:r>
    </w:p>
    <w:p w:rsidRPr="00AF2D30" w:rsidR="00DD6B3D" w:rsidP="001A4056" w:rsidRDefault="43C9DDCA" w14:paraId="7EEB3D95" w14:textId="444177B8">
      <w:pPr>
        <w:pStyle w:val="ListParagraph"/>
        <w:numPr>
          <w:ilvl w:val="2"/>
          <w:numId w:val="8"/>
        </w:numPr>
        <w:spacing w:after="120"/>
        <w:ind w:left="709"/>
        <w:contextualSpacing w:val="0"/>
        <w:jc w:val="both"/>
        <w:rPr>
          <w:rFonts w:eastAsia="Verdana" w:cs="Verdana"/>
          <w:sz w:val="20"/>
          <w:szCs w:val="20"/>
        </w:rPr>
      </w:pPr>
      <w:r w:rsidRPr="00AF2D30">
        <w:rPr>
          <w:rFonts w:eastAsia="Verdana" w:cs="Verdana"/>
          <w:sz w:val="20"/>
          <w:szCs w:val="20"/>
        </w:rPr>
        <w:t>in breach of social security or tax obligations (including if done by persons with unlimited liability for the applicant’s debts)</w:t>
      </w:r>
    </w:p>
    <w:p w:rsidRPr="00AF2D30" w:rsidR="00DD6B3D" w:rsidP="001A4056" w:rsidRDefault="2187D4CD" w14:paraId="7C94FAD3" w14:textId="16ED4169">
      <w:pPr>
        <w:pStyle w:val="ListParagraph"/>
        <w:numPr>
          <w:ilvl w:val="2"/>
          <w:numId w:val="8"/>
        </w:numPr>
        <w:spacing w:after="120"/>
        <w:ind w:left="709"/>
        <w:contextualSpacing w:val="0"/>
        <w:jc w:val="both"/>
        <w:rPr>
          <w:rFonts w:eastAsia="Verdana" w:cs="Verdana"/>
          <w:sz w:val="20"/>
          <w:szCs w:val="20"/>
        </w:rPr>
      </w:pPr>
      <w:r w:rsidRPr="04526DD7">
        <w:rPr>
          <w:rFonts w:eastAsia="Verdana" w:cs="Verdana"/>
          <w:sz w:val="20"/>
          <w:szCs w:val="20"/>
        </w:rPr>
        <w:lastRenderedPageBreak/>
        <w:t>guilty of grave professional misconduct</w:t>
      </w:r>
      <w:r w:rsidRPr="04526DD7" w:rsidR="43C9DDCA">
        <w:rPr>
          <w:rFonts w:eastAsia="Verdana" w:cs="Verdana"/>
          <w:sz w:val="20"/>
          <w:szCs w:val="20"/>
          <w:vertAlign w:val="superscript"/>
        </w:rPr>
        <w:footnoteReference w:id="4"/>
      </w:r>
      <w:r w:rsidRPr="04526DD7">
        <w:rPr>
          <w:rFonts w:eastAsia="Verdana" w:cs="Verdana"/>
          <w:sz w:val="20"/>
          <w:szCs w:val="20"/>
        </w:rPr>
        <w:t xml:space="preserve"> (including if done by persons having powers of representation, decision-making or control, beneficial owners or persons who are essential for the award/implementation of the grant) </w:t>
      </w:r>
    </w:p>
    <w:p w:rsidRPr="00AF2D30" w:rsidR="00DD6B3D" w:rsidP="001A4056" w:rsidRDefault="43C9DDCA" w14:paraId="173B8471" w14:textId="7A85B1AE">
      <w:pPr>
        <w:pStyle w:val="ListParagraph"/>
        <w:numPr>
          <w:ilvl w:val="2"/>
          <w:numId w:val="8"/>
        </w:numPr>
        <w:spacing w:after="120"/>
        <w:ind w:left="709"/>
        <w:contextualSpacing w:val="0"/>
        <w:jc w:val="both"/>
        <w:rPr>
          <w:rFonts w:eastAsia="Verdana" w:cs="Verdana"/>
          <w:sz w:val="20"/>
          <w:szCs w:val="20"/>
        </w:rPr>
      </w:pPr>
      <w:r w:rsidRPr="00AF2D30">
        <w:rPr>
          <w:rFonts w:eastAsia="Verdana" w:cs="Verdana"/>
          <w:sz w:val="20"/>
          <w:szCs w:val="20"/>
        </w:rPr>
        <w:t>committed fraud, corruption, links to a criminal organisation, money laundering, terrorism-related crimes (including terrorism financing), child labour or human trafficking (including if done by persons having powers of representation, decision-making or control, beneficial owners or persons who are essential for the award/implementation of the grant)</w:t>
      </w:r>
    </w:p>
    <w:p w:rsidRPr="00AF2D30" w:rsidR="00DD6B3D" w:rsidP="001A4056" w:rsidRDefault="43C9DDCA" w14:paraId="3E737BD0" w14:textId="6F73D8FA">
      <w:pPr>
        <w:pStyle w:val="ListParagraph"/>
        <w:numPr>
          <w:ilvl w:val="1"/>
          <w:numId w:val="9"/>
        </w:numPr>
        <w:spacing w:after="120"/>
        <w:ind w:left="709" w:hanging="357"/>
        <w:contextualSpacing w:val="0"/>
        <w:jc w:val="both"/>
        <w:rPr>
          <w:rFonts w:eastAsia="Verdana" w:cs="Verdana"/>
          <w:sz w:val="20"/>
          <w:szCs w:val="20"/>
        </w:rPr>
      </w:pPr>
      <w:r w:rsidRPr="00AF2D30">
        <w:rPr>
          <w:rFonts w:eastAsia="Verdana" w:cs="Verdana"/>
          <w:sz w:val="20"/>
          <w:szCs w:val="20"/>
        </w:rPr>
        <w:t>shown significant deficiencies in complying with main obligations under an EU procurement contract, grant agreement, prize, expert contract, or similar (including if done by persons having powers of representation, decision‑making or control, beneficial owners or persons who are essential for the award/implementation of the grant)</w:t>
      </w:r>
    </w:p>
    <w:p w:rsidRPr="00AF2D30" w:rsidR="00DD6B3D" w:rsidP="001A4056" w:rsidRDefault="43C9DDCA" w14:paraId="7E4947BA" w14:textId="6E64A134">
      <w:pPr>
        <w:pStyle w:val="ListParagraph"/>
        <w:numPr>
          <w:ilvl w:val="1"/>
          <w:numId w:val="9"/>
        </w:numPr>
        <w:spacing w:after="120"/>
        <w:ind w:left="709" w:hanging="357"/>
        <w:contextualSpacing w:val="0"/>
        <w:jc w:val="both"/>
        <w:rPr>
          <w:rFonts w:eastAsia="Verdana" w:cs="Verdana"/>
          <w:sz w:val="20"/>
          <w:szCs w:val="20"/>
        </w:rPr>
      </w:pPr>
      <w:r w:rsidRPr="00AF2D30">
        <w:rPr>
          <w:rFonts w:eastAsia="Verdana" w:cs="Verdana"/>
          <w:sz w:val="20"/>
          <w:szCs w:val="20"/>
        </w:rPr>
        <w:t xml:space="preserve">guilty of irregularities within the meaning of Article 1(2) of EU Regulation </w:t>
      </w:r>
      <w:r w:rsidRPr="001B6FDD">
        <w:rPr>
          <w:rFonts w:ascii="Times New Roman" w:hAnsi="Times New Roman"/>
          <w:sz w:val="20"/>
          <w:szCs w:val="20"/>
        </w:rPr>
        <w:t>2988/95</w:t>
      </w:r>
      <w:r w:rsidR="00D173F0">
        <w:rPr>
          <w:rStyle w:val="FootnoteReference"/>
          <w:rFonts w:eastAsia="Verdana" w:cs="Verdana"/>
          <w:sz w:val="20"/>
          <w:szCs w:val="20"/>
        </w:rPr>
        <w:footnoteReference w:id="5"/>
      </w:r>
      <w:r w:rsidR="001B6FDD">
        <w:rPr>
          <w:rFonts w:ascii="Times New Roman" w:hAnsi="Times New Roman"/>
          <w:sz w:val="20"/>
          <w:szCs w:val="20"/>
        </w:rPr>
        <w:t xml:space="preserve"> </w:t>
      </w:r>
      <w:r w:rsidRPr="00AF2D30">
        <w:rPr>
          <w:rFonts w:eastAsia="Verdana" w:cs="Verdana"/>
          <w:sz w:val="20"/>
          <w:szCs w:val="20"/>
        </w:rPr>
        <w:t>(including if done by persons having powers of representation, decision‑making or control, beneficial owners or persons who are essential for the award/implementation of the grant)</w:t>
      </w:r>
    </w:p>
    <w:p w:rsidRPr="00F82F78" w:rsidR="00DD6B3D" w:rsidP="001A4056" w:rsidRDefault="43C9DDCA" w14:paraId="576EE9C9" w14:textId="24243CD4">
      <w:pPr>
        <w:pStyle w:val="ListParagraph"/>
        <w:numPr>
          <w:ilvl w:val="1"/>
          <w:numId w:val="9"/>
        </w:numPr>
        <w:spacing w:after="120"/>
        <w:ind w:left="709" w:hanging="357"/>
        <w:contextualSpacing w:val="0"/>
        <w:jc w:val="both"/>
        <w:rPr>
          <w:rFonts w:eastAsia="Verdana" w:cs="Verdana"/>
          <w:sz w:val="20"/>
          <w:szCs w:val="20"/>
        </w:rPr>
      </w:pPr>
      <w:r w:rsidRPr="00AF2D30">
        <w:rPr>
          <w:rFonts w:eastAsia="Verdana" w:cs="Verdana"/>
          <w:sz w:val="20"/>
          <w:szCs w:val="20"/>
        </w:rPr>
        <w:t>created under a different jurisdiction with the intent to circumvent fiscal, social or other legal obligations in the country of origin or created another entity with this purpose (including if done by persons having powers of representation, decision‑making or control</w:t>
      </w:r>
      <w:r w:rsidRPr="00F82F78">
        <w:rPr>
          <w:rFonts w:eastAsia="Verdana" w:cs="Verdana"/>
          <w:sz w:val="20"/>
          <w:szCs w:val="20"/>
        </w:rPr>
        <w:t>, beneficial owners or persons who are essential for the award/implementation of the grant)</w:t>
      </w:r>
    </w:p>
    <w:p w:rsidRPr="00F82F78" w:rsidR="00DD6B3D" w:rsidP="001A4056" w:rsidRDefault="5A86014B" w14:paraId="2C35DED9" w14:textId="36772F6B">
      <w:pPr>
        <w:pStyle w:val="ListParagraph"/>
        <w:numPr>
          <w:ilvl w:val="1"/>
          <w:numId w:val="9"/>
        </w:numPr>
        <w:spacing w:after="120"/>
        <w:ind w:left="709" w:hanging="357"/>
        <w:contextualSpacing w:val="0"/>
        <w:jc w:val="both"/>
        <w:rPr>
          <w:rFonts w:eastAsia="Verdana" w:cs="Verdana"/>
          <w:sz w:val="20"/>
          <w:szCs w:val="20"/>
        </w:rPr>
      </w:pPr>
      <w:r w:rsidRPr="04526DD7">
        <w:rPr>
          <w:rFonts w:eastAsia="Verdana" w:cs="Verdana"/>
          <w:sz w:val="20"/>
          <w:szCs w:val="20"/>
        </w:rPr>
        <w:t>intentionally and without proper justification resisted</w:t>
      </w:r>
      <w:r w:rsidRPr="04526DD7" w:rsidR="005CBFD4">
        <w:rPr>
          <w:rFonts w:eastAsia="Verdana" w:cs="Verdana"/>
          <w:sz w:val="20"/>
          <w:szCs w:val="20"/>
          <w:vertAlign w:val="superscript"/>
        </w:rPr>
        <w:footnoteReference w:id="6"/>
      </w:r>
      <w:r w:rsidRPr="04526DD7">
        <w:rPr>
          <w:rFonts w:eastAsia="Verdana" w:cs="Verdana"/>
          <w:sz w:val="20"/>
          <w:szCs w:val="20"/>
        </w:rPr>
        <w:t xml:space="preserve"> an investigation, check or audit carried out by an EU authorising officer (or their representative or</w:t>
      </w:r>
      <w:r w:rsidRPr="04526DD7" w:rsidR="7031750C">
        <w:rPr>
          <w:rFonts w:eastAsia="Verdana" w:cs="Verdana"/>
          <w:sz w:val="20"/>
          <w:szCs w:val="20"/>
        </w:rPr>
        <w:t xml:space="preserve"> </w:t>
      </w:r>
      <w:r w:rsidRPr="04526DD7">
        <w:rPr>
          <w:rFonts w:eastAsia="Verdana" w:cs="Verdana"/>
          <w:sz w:val="20"/>
          <w:szCs w:val="20"/>
        </w:rPr>
        <w:t>auditor),</w:t>
      </w:r>
      <w:r w:rsidRPr="04526DD7" w:rsidR="46B208C7">
        <w:rPr>
          <w:rFonts w:eastAsia="Verdana" w:cs="Verdana"/>
          <w:sz w:val="20"/>
          <w:szCs w:val="20"/>
        </w:rPr>
        <w:t xml:space="preserve"> </w:t>
      </w:r>
      <w:r w:rsidRPr="04526DD7" w:rsidR="3A8B823D">
        <w:rPr>
          <w:rFonts w:eastAsia="Verdana" w:cs="Verdana"/>
          <w:sz w:val="20"/>
          <w:szCs w:val="20"/>
        </w:rPr>
        <w:t>E</w:t>
      </w:r>
      <w:r w:rsidRPr="04526DD7" w:rsidR="12315C21">
        <w:rPr>
          <w:rFonts w:eastAsia="Verdana" w:cs="Verdana"/>
          <w:sz w:val="20"/>
          <w:szCs w:val="20"/>
        </w:rPr>
        <w:t>uropean</w:t>
      </w:r>
      <w:r w:rsidRPr="04526DD7" w:rsidR="4017BD48">
        <w:rPr>
          <w:rFonts w:eastAsia="Verdana" w:cs="Verdana"/>
          <w:sz w:val="20"/>
          <w:szCs w:val="20"/>
        </w:rPr>
        <w:t xml:space="preserve"> </w:t>
      </w:r>
      <w:r w:rsidRPr="04526DD7" w:rsidR="12315C21">
        <w:rPr>
          <w:rFonts w:eastAsia="Verdana" w:cs="Verdana"/>
          <w:sz w:val="20"/>
          <w:szCs w:val="20"/>
        </w:rPr>
        <w:t>Anti-Fraud</w:t>
      </w:r>
      <w:r w:rsidRPr="04526DD7" w:rsidR="6BF792E7">
        <w:rPr>
          <w:rFonts w:eastAsia="Verdana" w:cs="Verdana"/>
          <w:sz w:val="20"/>
          <w:szCs w:val="20"/>
        </w:rPr>
        <w:t xml:space="preserve"> </w:t>
      </w:r>
      <w:r w:rsidRPr="04526DD7" w:rsidR="12315C21">
        <w:rPr>
          <w:rFonts w:eastAsia="Verdana" w:cs="Verdana"/>
          <w:sz w:val="20"/>
          <w:szCs w:val="20"/>
        </w:rPr>
        <w:t>Office</w:t>
      </w:r>
      <w:r w:rsidRPr="04526DD7" w:rsidR="4F0404D5">
        <w:rPr>
          <w:rFonts w:eastAsia="Verdana" w:cs="Verdana"/>
          <w:sz w:val="20"/>
          <w:szCs w:val="20"/>
        </w:rPr>
        <w:t xml:space="preserve"> (OLAF)</w:t>
      </w:r>
      <w:r w:rsidRPr="04526DD7">
        <w:rPr>
          <w:rFonts w:eastAsia="Verdana" w:cs="Verdana"/>
          <w:sz w:val="20"/>
          <w:szCs w:val="20"/>
        </w:rPr>
        <w:t>,t</w:t>
      </w:r>
      <w:r w:rsidRPr="04526DD7" w:rsidR="6E94C3C4">
        <w:rPr>
          <w:rFonts w:eastAsia="Verdana" w:cs="Verdana"/>
          <w:sz w:val="20"/>
          <w:szCs w:val="20"/>
        </w:rPr>
        <w:t xml:space="preserve">he </w:t>
      </w:r>
      <w:r w:rsidRPr="04526DD7" w:rsidR="02210AAE">
        <w:rPr>
          <w:rFonts w:eastAsia="Verdana" w:cs="Verdana"/>
          <w:color w:val="000000" w:themeColor="text1"/>
          <w:sz w:val="20"/>
          <w:szCs w:val="20"/>
        </w:rPr>
        <w:t>European Public Prosecutor's Office</w:t>
      </w:r>
      <w:r w:rsidRPr="04526DD7" w:rsidR="02210AAE">
        <w:rPr>
          <w:rFonts w:eastAsia="Verdana" w:cs="Verdana"/>
          <w:sz w:val="20"/>
          <w:szCs w:val="20"/>
        </w:rPr>
        <w:t xml:space="preserve"> (</w:t>
      </w:r>
      <w:r w:rsidRPr="04526DD7">
        <w:rPr>
          <w:rFonts w:eastAsia="Verdana" w:cs="Verdana"/>
          <w:sz w:val="20"/>
          <w:szCs w:val="20"/>
        </w:rPr>
        <w:t>EPPO</w:t>
      </w:r>
      <w:r w:rsidRPr="04526DD7" w:rsidR="16D53098">
        <w:rPr>
          <w:rFonts w:eastAsia="Verdana" w:cs="Verdana"/>
          <w:sz w:val="20"/>
          <w:szCs w:val="20"/>
        </w:rPr>
        <w:t>)</w:t>
      </w:r>
      <w:r w:rsidRPr="04526DD7">
        <w:rPr>
          <w:rFonts w:eastAsia="Verdana" w:cs="Verdana"/>
          <w:sz w:val="20"/>
          <w:szCs w:val="20"/>
        </w:rPr>
        <w:t>, or the European Court of Auditors.</w:t>
      </w:r>
    </w:p>
    <w:p w:rsidR="00356A4C" w:rsidP="238F4CFB" w:rsidRDefault="00356A4C" w14:paraId="05A72B9A" w14:textId="77777777">
      <w:pPr>
        <w:spacing w:after="120"/>
        <w:rPr>
          <w:rFonts w:eastAsia="Verdana" w:cs="Verdana"/>
        </w:rPr>
      </w:pPr>
    </w:p>
    <w:p w:rsidRPr="00F82F78" w:rsidR="00DD6B3D" w:rsidP="6DBE4E02" w:rsidRDefault="77503540" w14:paraId="1E65EA01" w14:textId="39A4323C">
      <w:pPr>
        <w:rPr>
          <w:rFonts w:eastAsia="Verdana" w:cs="Verdana"/>
        </w:rPr>
      </w:pPr>
      <w:r w:rsidRPr="04526DD7">
        <w:rPr>
          <w:rFonts w:eastAsia="Verdana" w:cs="Verdana"/>
        </w:rPr>
        <w:t>Applicants will also be rejected if it turns out that</w:t>
      </w:r>
      <w:r w:rsidRPr="04526DD7" w:rsidR="43C9DDCA">
        <w:rPr>
          <w:rFonts w:eastAsia="Verdana" w:cs="Verdana"/>
          <w:vertAlign w:val="superscript"/>
        </w:rPr>
        <w:footnoteReference w:id="7"/>
      </w:r>
      <w:r w:rsidRPr="04526DD7">
        <w:rPr>
          <w:rFonts w:eastAsia="Verdana" w:cs="Verdana"/>
        </w:rPr>
        <w:t>:</w:t>
      </w:r>
    </w:p>
    <w:p w:rsidRPr="00F82F78" w:rsidR="00DD6B3D" w:rsidP="001A4056" w:rsidRDefault="43C9DDCA" w14:paraId="15FA835E" w14:textId="1AF39311">
      <w:pPr>
        <w:pStyle w:val="ListParagraph"/>
        <w:numPr>
          <w:ilvl w:val="0"/>
          <w:numId w:val="7"/>
        </w:numPr>
        <w:spacing w:after="120"/>
        <w:ind w:left="714" w:hanging="357"/>
        <w:contextualSpacing w:val="0"/>
        <w:jc w:val="both"/>
        <w:rPr>
          <w:rFonts w:eastAsia="Verdana" w:cs="Verdana"/>
          <w:color w:val="000000" w:themeColor="text1"/>
          <w:sz w:val="20"/>
          <w:szCs w:val="20"/>
        </w:rPr>
      </w:pPr>
      <w:r w:rsidRPr="00F82F78">
        <w:rPr>
          <w:rFonts w:eastAsia="Verdana" w:cs="Verdana"/>
          <w:color w:val="000000" w:themeColor="text1"/>
          <w:sz w:val="20"/>
          <w:szCs w:val="20"/>
        </w:rPr>
        <w:t xml:space="preserve">during the award procedure they misrepresented information required as a condition for participating or failed to supply that information </w:t>
      </w:r>
    </w:p>
    <w:p w:rsidRPr="00F82F78" w:rsidR="00DD6B3D" w:rsidP="001A4056" w:rsidRDefault="43C9DDCA" w14:paraId="2BCF2874" w14:textId="37CC86B4">
      <w:pPr>
        <w:pStyle w:val="ListParagraph"/>
        <w:numPr>
          <w:ilvl w:val="0"/>
          <w:numId w:val="7"/>
        </w:numPr>
        <w:spacing w:after="120"/>
        <w:ind w:left="714" w:hanging="357"/>
        <w:contextualSpacing w:val="0"/>
        <w:jc w:val="both"/>
        <w:rPr>
          <w:rFonts w:eastAsia="Verdana" w:cs="Verdana"/>
          <w:sz w:val="20"/>
          <w:szCs w:val="20"/>
        </w:rPr>
      </w:pPr>
      <w:r w:rsidRPr="00F82F78">
        <w:rPr>
          <w:rFonts w:eastAsia="Verdana" w:cs="Verdana"/>
          <w:color w:val="000000" w:themeColor="text1"/>
          <w:sz w:val="20"/>
          <w:szCs w:val="20"/>
        </w:rPr>
        <w:t xml:space="preserve">they were previously involved in the preparation of the call and this entails a distortion of competition that cannot be remedied otherwise (conflict of </w:t>
      </w:r>
      <w:r w:rsidRPr="00F82F78">
        <w:rPr>
          <w:rFonts w:eastAsia="Verdana" w:cs="Verdana"/>
          <w:sz w:val="20"/>
          <w:szCs w:val="20"/>
        </w:rPr>
        <w:t>interest).</w:t>
      </w:r>
    </w:p>
    <w:p w:rsidRPr="00F82F78" w:rsidR="00CC0545" w:rsidP="000758E8" w:rsidRDefault="00CC0545" w14:paraId="468C6B57" w14:textId="77777777">
      <w:pPr>
        <w:pStyle w:val="ListParagraph"/>
        <w:jc w:val="both"/>
        <w:rPr>
          <w:rFonts w:eastAsia="Verdana" w:cs="Verdana"/>
          <w:sz w:val="20"/>
          <w:szCs w:val="20"/>
        </w:rPr>
      </w:pPr>
    </w:p>
    <w:p w:rsidRPr="00F82F78" w:rsidR="00DD6B3D" w:rsidP="435FE041" w:rsidRDefault="43C9DDCA" w14:paraId="4423C446" w14:textId="1BDC0EED">
      <w:pPr>
        <w:pStyle w:val="Heading1"/>
        <w:rPr>
          <w:rFonts w:eastAsia="Verdana" w:cs="Verdana"/>
          <w:color w:val="auto"/>
        </w:rPr>
      </w:pPr>
      <w:bookmarkStart w:name="_Toc832011465" w:id="33"/>
      <w:bookmarkStart w:name="_Toc1738289512" w:id="34"/>
      <w:r w:rsidRPr="00F82F78">
        <w:rPr>
          <w:rFonts w:eastAsia="Verdana" w:cs="Verdana"/>
          <w:color w:val="auto"/>
        </w:rPr>
        <w:lastRenderedPageBreak/>
        <w:t>8. Evaluation and award procedure</w:t>
      </w:r>
      <w:bookmarkEnd w:id="33"/>
      <w:bookmarkEnd w:id="34"/>
    </w:p>
    <w:p w:rsidRPr="00F82F78" w:rsidR="00DD6B3D" w:rsidP="17D0165F" w:rsidRDefault="700E679B" w14:paraId="424209A8" w14:textId="2CAC8CE1">
      <w:pPr>
        <w:rPr>
          <w:rFonts w:eastAsia="Verdana" w:cs="Verdana"/>
        </w:rPr>
      </w:pPr>
      <w:r w:rsidRPr="00F82F78">
        <w:rPr>
          <w:rFonts w:eastAsia="Verdana" w:cs="Verdana"/>
        </w:rPr>
        <w:t>P</w:t>
      </w:r>
      <w:r w:rsidRPr="00F82F78" w:rsidR="43C9DDCA">
        <w:rPr>
          <w:rFonts w:eastAsia="Verdana" w:cs="Verdana"/>
        </w:rPr>
        <w:t>roposals will be checked against the formal requirements (admissibility and eligibilit</w:t>
      </w:r>
      <w:r w:rsidRPr="00F82F78" w:rsidR="26183155">
        <w:rPr>
          <w:rFonts w:eastAsia="Verdana" w:cs="Verdana"/>
        </w:rPr>
        <w:t>y</w:t>
      </w:r>
      <w:r w:rsidRPr="00F82F78" w:rsidR="559D7083">
        <w:rPr>
          <w:rFonts w:eastAsia="Verdana" w:cs="Verdana"/>
        </w:rPr>
        <w:t xml:space="preserve"> and operational financial capacity on the basis of the DoH</w:t>
      </w:r>
      <w:r w:rsidRPr="00F82F78" w:rsidR="43C9DDCA">
        <w:rPr>
          <w:rFonts w:eastAsia="Verdana" w:cs="Verdana"/>
        </w:rPr>
        <w:t xml:space="preserve">) and then evaluated by an evaluation committee </w:t>
      </w:r>
      <w:r w:rsidRPr="00F82F78" w:rsidR="7FAB6C5D">
        <w:rPr>
          <w:rFonts w:eastAsia="Verdana" w:cs="Verdana"/>
        </w:rPr>
        <w:t>according to the</w:t>
      </w:r>
      <w:r w:rsidRPr="00F82F78" w:rsidR="43C9DDCA">
        <w:rPr>
          <w:rFonts w:eastAsia="Verdana" w:cs="Verdana"/>
        </w:rPr>
        <w:t xml:space="preserve"> award </w:t>
      </w:r>
      <w:r w:rsidRPr="00D13FBF" w:rsidR="43C9DDCA">
        <w:rPr>
          <w:rFonts w:eastAsia="Verdana" w:cs="Verdana"/>
        </w:rPr>
        <w:t xml:space="preserve">criteria (see </w:t>
      </w:r>
      <w:r w:rsidRPr="00D13FBF" w:rsidR="00D13FBF">
        <w:rPr>
          <w:rFonts w:eastAsia="Verdana" w:cs="Verdana"/>
        </w:rPr>
        <w:t>S</w:t>
      </w:r>
      <w:r w:rsidRPr="00D13FBF" w:rsidR="43C9DDCA">
        <w:rPr>
          <w:rFonts w:eastAsia="Verdana" w:cs="Verdana"/>
        </w:rPr>
        <w:t>ections 7 and 9).</w:t>
      </w:r>
      <w:r w:rsidRPr="00F82F78" w:rsidR="43C9DDCA">
        <w:rPr>
          <w:rFonts w:eastAsia="Verdana" w:cs="Verdana"/>
        </w:rPr>
        <w:t xml:space="preserve"> </w:t>
      </w:r>
    </w:p>
    <w:p w:rsidRPr="00F82F78" w:rsidR="00DD6B3D" w:rsidP="17D0165F" w:rsidRDefault="005CBFD4" w14:paraId="38C48B63" w14:textId="1235412C">
      <w:pPr>
        <w:rPr>
          <w:rFonts w:eastAsia="Verdana" w:cs="Verdana"/>
        </w:rPr>
      </w:pPr>
      <w:r w:rsidRPr="238F4CFB">
        <w:rPr>
          <w:rFonts w:eastAsia="Verdana" w:cs="Verdana"/>
        </w:rPr>
        <w:t xml:space="preserve">Invitation to grant preparation does NOT constitute a formal commitment </w:t>
      </w:r>
      <w:r w:rsidR="00B50FB8">
        <w:rPr>
          <w:rFonts w:eastAsia="Verdana" w:cs="Verdana"/>
        </w:rPr>
        <w:t>to</w:t>
      </w:r>
      <w:r w:rsidRPr="238F4CFB">
        <w:rPr>
          <w:rFonts w:eastAsia="Verdana" w:cs="Verdana"/>
        </w:rPr>
        <w:t xml:space="preserve"> funding. </w:t>
      </w:r>
    </w:p>
    <w:p w:rsidRPr="00F82F78" w:rsidR="00DD6B3D" w:rsidP="17D0165F" w:rsidRDefault="43C9DDCA" w14:paraId="4A134593" w14:textId="76F14811">
      <w:pPr>
        <w:rPr>
          <w:rFonts w:eastAsia="Verdana" w:cs="Verdana"/>
        </w:rPr>
      </w:pPr>
      <w:r w:rsidRPr="00F82F78">
        <w:rPr>
          <w:rFonts w:eastAsia="Verdana" w:cs="Verdana"/>
        </w:rPr>
        <w:t xml:space="preserve">If you believe that the evaluation procedure was flawed, you can submit a </w:t>
      </w:r>
      <w:r w:rsidRPr="00F82F78">
        <w:rPr>
          <w:rFonts w:eastAsia="Verdana" w:cs="Verdana"/>
          <w:b/>
          <w:bCs/>
        </w:rPr>
        <w:t>complaint</w:t>
      </w:r>
      <w:r w:rsidRPr="00F82F78">
        <w:rPr>
          <w:rFonts w:eastAsia="Verdana" w:cs="Verdana"/>
        </w:rPr>
        <w:t xml:space="preserve"> (following the deadlines and procedures set out in the evaluation result letter). Please note that notifications which have not been opened within 10 days after sending will be considered to have been accessed and that deadlines will be counted from opening/access</w:t>
      </w:r>
      <w:r w:rsidRPr="00F82F78" w:rsidR="5BEE826E">
        <w:rPr>
          <w:rFonts w:eastAsia="Verdana" w:cs="Verdana"/>
        </w:rPr>
        <w:t>.</w:t>
      </w:r>
      <w:r w:rsidRPr="00F82F78">
        <w:rPr>
          <w:rFonts w:eastAsia="Verdana" w:cs="Verdana"/>
        </w:rPr>
        <w:t xml:space="preserve"> Please also be aware that for complaints submitted electronically, there may be character limitations.</w:t>
      </w:r>
    </w:p>
    <w:p w:rsidRPr="00F82F78" w:rsidR="00DD6B3D" w:rsidP="17D0165F" w:rsidRDefault="43C9DDCA" w14:paraId="252B3665" w14:textId="6DA0C4A2">
      <w:pPr>
        <w:pStyle w:val="Heading1"/>
        <w:rPr>
          <w:rFonts w:eastAsia="Verdana" w:cs="Verdana"/>
          <w:color w:val="auto"/>
        </w:rPr>
      </w:pPr>
      <w:bookmarkStart w:name="_Toc1825998522" w:id="35"/>
      <w:bookmarkStart w:name="_Toc1258495939" w:id="36"/>
      <w:r w:rsidRPr="00F82F78">
        <w:rPr>
          <w:rFonts w:eastAsia="Verdana" w:cs="Verdana"/>
          <w:color w:val="auto"/>
        </w:rPr>
        <w:t>9. Award criteria</w:t>
      </w:r>
      <w:bookmarkEnd w:id="35"/>
      <w:bookmarkEnd w:id="36"/>
    </w:p>
    <w:p w:rsidRPr="00F82F78" w:rsidR="532B295E" w:rsidP="17D0165F" w:rsidRDefault="5F1D79DF" w14:paraId="1A35B947" w14:textId="6A44BECA">
      <w:pPr>
        <w:rPr>
          <w:rFonts w:eastAsia="Verdana" w:cs="Verdana"/>
        </w:rPr>
      </w:pPr>
      <w:r w:rsidRPr="00F82F78">
        <w:rPr>
          <w:rFonts w:eastAsia="Verdana" w:cs="Verdana"/>
        </w:rPr>
        <w:t xml:space="preserve">Fill out </w:t>
      </w:r>
      <w:r w:rsidRPr="00F82F78" w:rsidR="25268066">
        <w:rPr>
          <w:rFonts w:eastAsia="Verdana" w:cs="Verdana"/>
        </w:rPr>
        <w:t xml:space="preserve">Annex </w:t>
      </w:r>
      <w:r w:rsidRPr="00F82F78" w:rsidR="6EFB6230">
        <w:rPr>
          <w:rFonts w:eastAsia="Verdana" w:cs="Verdana"/>
        </w:rPr>
        <w:t>2</w:t>
      </w:r>
      <w:r w:rsidRPr="00F82F78" w:rsidR="25268066">
        <w:rPr>
          <w:rFonts w:eastAsia="Verdana" w:cs="Verdana"/>
        </w:rPr>
        <w:t xml:space="preserve">, </w:t>
      </w:r>
      <w:r w:rsidRPr="00F82F78" w:rsidR="532B295E">
        <w:rPr>
          <w:rFonts w:eastAsia="Verdana" w:cs="Verdana"/>
        </w:rPr>
        <w:t xml:space="preserve">Application </w:t>
      </w:r>
      <w:r w:rsidRPr="04526DD7" w:rsidR="683DA917">
        <w:rPr>
          <w:rFonts w:eastAsia="Verdana" w:cs="Verdana"/>
        </w:rPr>
        <w:t>F</w:t>
      </w:r>
      <w:r w:rsidRPr="04526DD7" w:rsidR="54978F4F">
        <w:rPr>
          <w:rFonts w:eastAsia="Verdana" w:cs="Verdana"/>
        </w:rPr>
        <w:t>orm</w:t>
      </w:r>
      <w:r w:rsidRPr="00F82F78" w:rsidR="532B295E">
        <w:rPr>
          <w:rFonts w:eastAsia="Verdana" w:cs="Verdana"/>
        </w:rPr>
        <w:t xml:space="preserve"> B,</w:t>
      </w:r>
      <w:r w:rsidRPr="00F82F78" w:rsidR="2353EBB6">
        <w:rPr>
          <w:rFonts w:eastAsia="Verdana" w:cs="Verdana"/>
        </w:rPr>
        <w:t xml:space="preserve"> </w:t>
      </w:r>
      <w:r w:rsidRPr="00F82F78" w:rsidR="46C71504">
        <w:rPr>
          <w:rFonts w:eastAsia="Verdana" w:cs="Verdana"/>
        </w:rPr>
        <w:t xml:space="preserve">and Annex </w:t>
      </w:r>
      <w:r w:rsidRPr="00F82F78" w:rsidR="4E6AB680">
        <w:rPr>
          <w:rFonts w:eastAsia="Verdana" w:cs="Verdana"/>
        </w:rPr>
        <w:t xml:space="preserve">3, </w:t>
      </w:r>
      <w:r w:rsidRPr="00F82F78" w:rsidR="6F06D618">
        <w:rPr>
          <w:rFonts w:eastAsia="Verdana" w:cs="Verdana"/>
        </w:rPr>
        <w:t>Q</w:t>
      </w:r>
      <w:r w:rsidRPr="00F82F78" w:rsidR="46C71504">
        <w:rPr>
          <w:rFonts w:eastAsia="Verdana" w:cs="Verdana"/>
        </w:rPr>
        <w:t>uestionnaire, for the award criteria.</w:t>
      </w:r>
      <w:r w:rsidRPr="00F82F78" w:rsidR="532B295E">
        <w:rPr>
          <w:rFonts w:eastAsia="Verdana" w:cs="Verdana"/>
        </w:rPr>
        <w:t xml:space="preserve"> </w:t>
      </w:r>
    </w:p>
    <w:p w:rsidRPr="00F82F78" w:rsidR="00DD6B3D" w:rsidP="00264025" w:rsidRDefault="532B295E" w14:paraId="580F98B9" w14:textId="0E5CFF80">
      <w:pPr>
        <w:spacing w:after="0"/>
        <w:rPr>
          <w:rFonts w:eastAsia="Verdana" w:cs="Verdana"/>
          <w:color w:val="000000" w:themeColor="text1"/>
          <w:lang w:val="en-IE"/>
        </w:rPr>
      </w:pPr>
      <w:r w:rsidRPr="00F82F78">
        <w:rPr>
          <w:rFonts w:eastAsia="Verdana" w:cs="Verdana"/>
          <w:color w:val="000000" w:themeColor="text1"/>
          <w:lang w:val="en-IE"/>
        </w:rPr>
        <w:t xml:space="preserve">The technical part of the </w:t>
      </w:r>
      <w:r w:rsidRPr="00F82F78" w:rsidR="2C8F703F">
        <w:rPr>
          <w:rFonts w:eastAsia="Verdana" w:cs="Verdana"/>
          <w:color w:val="000000" w:themeColor="text1"/>
          <w:lang w:val="en-IE"/>
        </w:rPr>
        <w:t>p</w:t>
      </w:r>
      <w:r w:rsidRPr="00F82F78" w:rsidR="52E3EB18">
        <w:rPr>
          <w:rFonts w:eastAsia="Verdana" w:cs="Verdana"/>
          <w:color w:val="000000" w:themeColor="text1"/>
          <w:lang w:val="en-IE"/>
        </w:rPr>
        <w:t>roposals will be assessed against the following criteria:</w:t>
      </w:r>
    </w:p>
    <w:p w:rsidRPr="00F82F78" w:rsidR="009832DC" w:rsidP="00356A4C" w:rsidRDefault="009832DC" w14:paraId="77000BCB" w14:textId="77777777">
      <w:pPr>
        <w:spacing w:after="120"/>
        <w:rPr>
          <w:rFonts w:eastAsia="Verdana" w:cs="Verdana"/>
          <w:color w:val="000000" w:themeColor="text1"/>
        </w:rPr>
      </w:pPr>
    </w:p>
    <w:p w:rsidRPr="00F82F78" w:rsidR="00DD6B3D" w:rsidP="001A4056" w:rsidRDefault="7FAAE32B" w14:paraId="047ADAD5" w14:textId="591713C8">
      <w:pPr>
        <w:pStyle w:val="ListParagraph"/>
        <w:numPr>
          <w:ilvl w:val="0"/>
          <w:numId w:val="33"/>
        </w:numPr>
        <w:spacing w:after="120"/>
        <w:ind w:hanging="357"/>
        <w:contextualSpacing w:val="0"/>
        <w:jc w:val="both"/>
        <w:rPr>
          <w:rFonts w:eastAsia="Verdana" w:cs="Verdana"/>
          <w:color w:val="000000" w:themeColor="text1"/>
          <w:sz w:val="20"/>
          <w:szCs w:val="20"/>
          <w:lang w:val="en-IE"/>
        </w:rPr>
      </w:pPr>
      <w:r w:rsidRPr="00F82F78">
        <w:rPr>
          <w:rFonts w:eastAsia="Verdana" w:cs="Verdana"/>
          <w:b/>
          <w:bCs/>
          <w:color w:val="000000" w:themeColor="text1"/>
          <w:sz w:val="20"/>
          <w:szCs w:val="20"/>
          <w:lang w:val="en-IE"/>
        </w:rPr>
        <w:t xml:space="preserve">Award criterion 1: </w:t>
      </w:r>
      <w:r w:rsidRPr="00F82F78" w:rsidR="1A3844A8">
        <w:rPr>
          <w:rFonts w:eastAsia="Verdana" w:cs="Verdana"/>
          <w:b/>
          <w:bCs/>
          <w:color w:val="000000" w:themeColor="text1"/>
          <w:sz w:val="20"/>
          <w:szCs w:val="20"/>
          <w:lang w:val="en-IE"/>
        </w:rPr>
        <w:t>Impact</w:t>
      </w:r>
      <w:r w:rsidR="00CE11D8">
        <w:rPr>
          <w:rFonts w:eastAsia="Verdana" w:cs="Verdana"/>
          <w:b/>
          <w:bCs/>
          <w:color w:val="000000" w:themeColor="text1"/>
          <w:sz w:val="20"/>
          <w:szCs w:val="20"/>
          <w:lang w:val="en-IE"/>
        </w:rPr>
        <w:t xml:space="preserve"> potential</w:t>
      </w:r>
      <w:r w:rsidRPr="00F82F78" w:rsidR="1A3844A8">
        <w:rPr>
          <w:rFonts w:eastAsia="Verdana" w:cs="Verdana"/>
          <w:b/>
          <w:bCs/>
          <w:color w:val="000000" w:themeColor="text1"/>
          <w:sz w:val="20"/>
          <w:szCs w:val="20"/>
          <w:lang w:val="en-IE"/>
        </w:rPr>
        <w:t xml:space="preserve"> </w:t>
      </w:r>
      <w:r w:rsidRPr="00F82F78" w:rsidR="43E0CD06">
        <w:rPr>
          <w:rFonts w:eastAsia="Verdana" w:cs="Verdana"/>
          <w:b/>
          <w:bCs/>
          <w:color w:val="000000" w:themeColor="text1"/>
          <w:sz w:val="20"/>
          <w:szCs w:val="20"/>
          <w:lang w:val="en-IE"/>
        </w:rPr>
        <w:t>(40 points)</w:t>
      </w:r>
    </w:p>
    <w:p w:rsidRPr="00F82F78" w:rsidR="00DD6B3D" w:rsidP="001A4056" w:rsidRDefault="107F5840" w14:paraId="1FA97536" w14:textId="73F38216">
      <w:pPr>
        <w:pStyle w:val="ListParagraph"/>
        <w:numPr>
          <w:ilvl w:val="1"/>
          <w:numId w:val="33"/>
        </w:numPr>
        <w:spacing w:after="120"/>
        <w:contextualSpacing w:val="0"/>
        <w:jc w:val="both"/>
        <w:rPr>
          <w:rFonts w:eastAsia="Verdana" w:cs="Verdana"/>
          <w:color w:val="000000" w:themeColor="text1"/>
          <w:sz w:val="20"/>
          <w:szCs w:val="20"/>
          <w:lang w:val="en-IE"/>
        </w:rPr>
      </w:pPr>
      <w:r w:rsidRPr="00F82F78">
        <w:rPr>
          <w:rFonts w:eastAsia="Verdana" w:cs="Verdana"/>
          <w:color w:val="000000" w:themeColor="text1"/>
          <w:sz w:val="20"/>
          <w:szCs w:val="20"/>
          <w:lang w:val="en-IE"/>
        </w:rPr>
        <w:t>T</w:t>
      </w:r>
      <w:r w:rsidRPr="00F82F78" w:rsidR="32A25B1E">
        <w:rPr>
          <w:rFonts w:eastAsia="Verdana" w:cs="Verdana"/>
          <w:color w:val="000000" w:themeColor="text1"/>
          <w:sz w:val="20"/>
          <w:szCs w:val="20"/>
          <w:lang w:val="en-IE"/>
        </w:rPr>
        <w:t>he</w:t>
      </w:r>
      <w:r w:rsidR="00792429">
        <w:rPr>
          <w:rFonts w:eastAsia="Verdana" w:cs="Verdana"/>
          <w:color w:val="000000" w:themeColor="text1"/>
          <w:sz w:val="20"/>
          <w:szCs w:val="20"/>
          <w:lang w:val="en-IE"/>
        </w:rPr>
        <w:t xml:space="preserve"> extent to which the </w:t>
      </w:r>
      <w:r w:rsidRPr="00F82F78" w:rsidR="32A25B1E">
        <w:rPr>
          <w:rFonts w:eastAsia="Verdana" w:cs="Verdana"/>
          <w:color w:val="000000" w:themeColor="text1"/>
          <w:sz w:val="20"/>
          <w:szCs w:val="20"/>
          <w:lang w:val="en-IE"/>
        </w:rPr>
        <w:t xml:space="preserve">proposed </w:t>
      </w:r>
      <w:r w:rsidR="00B50FB8">
        <w:rPr>
          <w:rFonts w:eastAsia="Verdana" w:cs="Verdana"/>
          <w:color w:val="000000" w:themeColor="text1"/>
          <w:sz w:val="20"/>
          <w:szCs w:val="20"/>
          <w:lang w:val="en-IE"/>
        </w:rPr>
        <w:t xml:space="preserve">series of </w:t>
      </w:r>
      <w:r w:rsidRPr="00F82F78" w:rsidR="32A25B1E">
        <w:rPr>
          <w:rFonts w:eastAsia="Verdana" w:cs="Verdana"/>
          <w:color w:val="000000" w:themeColor="text1"/>
          <w:sz w:val="20"/>
          <w:szCs w:val="20"/>
          <w:lang w:val="en-IE"/>
        </w:rPr>
        <w:t>activities</w:t>
      </w:r>
      <w:r w:rsidRPr="00F82F78" w:rsidR="08425BAE">
        <w:rPr>
          <w:rFonts w:eastAsia="Verdana" w:cs="Verdana"/>
          <w:color w:val="000000" w:themeColor="text1"/>
          <w:sz w:val="20"/>
          <w:szCs w:val="20"/>
          <w:lang w:val="en-IE"/>
        </w:rPr>
        <w:t xml:space="preserve"> </w:t>
      </w:r>
      <w:r w:rsidRPr="00F82F78" w:rsidR="527EF46F">
        <w:rPr>
          <w:rFonts w:eastAsia="Verdana" w:cs="Verdana"/>
          <w:color w:val="000000" w:themeColor="text1"/>
          <w:sz w:val="20"/>
          <w:szCs w:val="20"/>
          <w:lang w:val="en-IE"/>
        </w:rPr>
        <w:t>build</w:t>
      </w:r>
      <w:r w:rsidR="00B50FB8">
        <w:rPr>
          <w:rFonts w:eastAsia="Verdana" w:cs="Verdana"/>
          <w:color w:val="000000" w:themeColor="text1"/>
          <w:sz w:val="20"/>
          <w:szCs w:val="20"/>
          <w:lang w:val="en-IE"/>
        </w:rPr>
        <w:t>s</w:t>
      </w:r>
      <w:r w:rsidRPr="00F82F78" w:rsidR="527EF46F">
        <w:rPr>
          <w:rFonts w:eastAsia="Verdana" w:cs="Verdana"/>
          <w:color w:val="000000" w:themeColor="text1"/>
          <w:sz w:val="20"/>
          <w:szCs w:val="20"/>
          <w:lang w:val="en-IE"/>
        </w:rPr>
        <w:t xml:space="preserve"> a sense of community and trust between</w:t>
      </w:r>
      <w:r w:rsidRPr="00F82F78" w:rsidR="5F71DF0F">
        <w:rPr>
          <w:rFonts w:eastAsia="Verdana" w:cs="Verdana"/>
          <w:color w:val="000000" w:themeColor="text1"/>
          <w:sz w:val="20"/>
          <w:szCs w:val="20"/>
          <w:lang w:val="en-IE"/>
        </w:rPr>
        <w:t xml:space="preserve"> participants</w:t>
      </w:r>
      <w:r w:rsidRPr="00F82F78" w:rsidR="14637338">
        <w:rPr>
          <w:rFonts w:eastAsia="Verdana" w:cs="Verdana"/>
          <w:color w:val="000000" w:themeColor="text1"/>
          <w:sz w:val="20"/>
          <w:szCs w:val="20"/>
          <w:lang w:val="en-IE"/>
        </w:rPr>
        <w:t>, particularly across generational divides</w:t>
      </w:r>
      <w:r w:rsidRPr="00F82F78" w:rsidR="08C5EDA1">
        <w:rPr>
          <w:rFonts w:eastAsia="Verdana" w:cs="Verdana"/>
          <w:color w:val="000000" w:themeColor="text1"/>
          <w:sz w:val="20"/>
          <w:szCs w:val="20"/>
          <w:lang w:val="en-IE"/>
        </w:rPr>
        <w:t xml:space="preserve"> (</w:t>
      </w:r>
      <w:r w:rsidRPr="00F82F78" w:rsidR="3E4B6781">
        <w:rPr>
          <w:rFonts w:eastAsia="Verdana" w:cs="Verdana"/>
          <w:color w:val="000000" w:themeColor="text1"/>
          <w:sz w:val="20"/>
          <w:szCs w:val="20"/>
          <w:lang w:val="en-IE"/>
        </w:rPr>
        <w:t>2</w:t>
      </w:r>
      <w:r w:rsidRPr="00F82F78" w:rsidR="08C5EDA1">
        <w:rPr>
          <w:rFonts w:eastAsia="Verdana" w:cs="Verdana"/>
          <w:color w:val="000000" w:themeColor="text1"/>
          <w:sz w:val="20"/>
          <w:szCs w:val="20"/>
          <w:lang w:val="en-IE"/>
        </w:rPr>
        <w:t>0</w:t>
      </w:r>
      <w:r w:rsidRPr="00F82F78" w:rsidR="35EE3BD8">
        <w:rPr>
          <w:rFonts w:eastAsia="Verdana" w:cs="Verdana"/>
          <w:color w:val="000000" w:themeColor="text1"/>
          <w:sz w:val="20"/>
          <w:szCs w:val="20"/>
          <w:lang w:val="en-IE"/>
        </w:rPr>
        <w:t xml:space="preserve"> points</w:t>
      </w:r>
      <w:r w:rsidRPr="00F82F78" w:rsidR="08C5EDA1">
        <w:rPr>
          <w:rFonts w:eastAsia="Verdana" w:cs="Verdana"/>
          <w:color w:val="000000" w:themeColor="text1"/>
          <w:sz w:val="20"/>
          <w:szCs w:val="20"/>
          <w:lang w:val="en-IE"/>
        </w:rPr>
        <w:t>)</w:t>
      </w:r>
    </w:p>
    <w:p w:rsidRPr="00F82F78" w:rsidR="00DD6B3D" w:rsidP="001A4056" w:rsidRDefault="1CAD03A2" w14:paraId="7B7CC8C7" w14:textId="022E60CC">
      <w:pPr>
        <w:pStyle w:val="ListParagraph"/>
        <w:numPr>
          <w:ilvl w:val="1"/>
          <w:numId w:val="33"/>
        </w:numPr>
        <w:spacing w:after="120"/>
        <w:contextualSpacing w:val="0"/>
        <w:jc w:val="both"/>
        <w:rPr>
          <w:rFonts w:eastAsia="Verdana" w:cs="Verdana"/>
          <w:color w:val="000000" w:themeColor="text1"/>
          <w:sz w:val="20"/>
          <w:szCs w:val="20"/>
          <w:lang w:val="en-IE"/>
        </w:rPr>
      </w:pPr>
      <w:r w:rsidRPr="00F82F78">
        <w:rPr>
          <w:rFonts w:eastAsia="Verdana" w:cs="Verdana"/>
          <w:color w:val="000000" w:themeColor="text1"/>
          <w:sz w:val="20"/>
          <w:szCs w:val="20"/>
          <w:lang w:val="en-IE"/>
        </w:rPr>
        <w:t xml:space="preserve">The extent </w:t>
      </w:r>
      <w:r w:rsidR="00A95646">
        <w:rPr>
          <w:rFonts w:eastAsia="Verdana" w:cs="Verdana"/>
          <w:color w:val="000000" w:themeColor="text1"/>
          <w:sz w:val="20"/>
          <w:szCs w:val="20"/>
          <w:lang w:val="en-IE"/>
        </w:rPr>
        <w:t>to which</w:t>
      </w:r>
      <w:r w:rsidRPr="00F82F78">
        <w:rPr>
          <w:rFonts w:eastAsia="Verdana" w:cs="Verdana"/>
          <w:color w:val="000000" w:themeColor="text1"/>
          <w:sz w:val="20"/>
          <w:szCs w:val="20"/>
          <w:lang w:val="en-IE"/>
        </w:rPr>
        <w:t xml:space="preserve"> t</w:t>
      </w:r>
      <w:r w:rsidRPr="00F82F78" w:rsidR="3D1736F4">
        <w:rPr>
          <w:rFonts w:eastAsia="Verdana" w:cs="Verdana"/>
          <w:color w:val="000000" w:themeColor="text1"/>
          <w:sz w:val="20"/>
          <w:szCs w:val="20"/>
          <w:lang w:val="en-IE"/>
        </w:rPr>
        <w:t xml:space="preserve">he proposed </w:t>
      </w:r>
      <w:r w:rsidR="005609D8">
        <w:rPr>
          <w:rFonts w:eastAsia="Verdana" w:cs="Verdana"/>
          <w:color w:val="000000" w:themeColor="text1"/>
          <w:sz w:val="20"/>
          <w:szCs w:val="20"/>
          <w:lang w:val="en-IE"/>
        </w:rPr>
        <w:t xml:space="preserve">series of </w:t>
      </w:r>
      <w:r w:rsidRPr="00F82F78" w:rsidR="3D1736F4">
        <w:rPr>
          <w:rFonts w:eastAsia="Verdana" w:cs="Verdana"/>
          <w:color w:val="000000" w:themeColor="text1"/>
          <w:sz w:val="20"/>
          <w:szCs w:val="20"/>
          <w:lang w:val="en-IE"/>
        </w:rPr>
        <w:t>activities increase</w:t>
      </w:r>
      <w:r w:rsidR="005609D8">
        <w:rPr>
          <w:rFonts w:eastAsia="Verdana" w:cs="Verdana"/>
          <w:color w:val="000000" w:themeColor="text1"/>
          <w:sz w:val="20"/>
          <w:szCs w:val="20"/>
          <w:lang w:val="en-IE"/>
        </w:rPr>
        <w:t>s</w:t>
      </w:r>
      <w:r w:rsidRPr="00F82F78" w:rsidR="3D1736F4">
        <w:rPr>
          <w:rFonts w:eastAsia="Verdana" w:cs="Verdana"/>
          <w:color w:val="000000" w:themeColor="text1"/>
          <w:sz w:val="20"/>
          <w:szCs w:val="20"/>
          <w:lang w:val="en-IE"/>
        </w:rPr>
        <w:t xml:space="preserve"> the media literacy of participants</w:t>
      </w:r>
      <w:r w:rsidRPr="00F82F78" w:rsidR="39D1A605">
        <w:rPr>
          <w:rFonts w:eastAsia="Verdana" w:cs="Verdana"/>
          <w:color w:val="000000" w:themeColor="text1"/>
          <w:sz w:val="20"/>
          <w:szCs w:val="20"/>
          <w:lang w:val="en-IE"/>
        </w:rPr>
        <w:t>.</w:t>
      </w:r>
      <w:r w:rsidRPr="00F82F78" w:rsidR="08C5EDA1">
        <w:rPr>
          <w:rFonts w:eastAsia="Verdana" w:cs="Verdana"/>
          <w:color w:val="000000" w:themeColor="text1"/>
          <w:sz w:val="20"/>
          <w:szCs w:val="20"/>
          <w:lang w:val="en-IE"/>
        </w:rPr>
        <w:t xml:space="preserve"> (</w:t>
      </w:r>
      <w:r w:rsidRPr="00F82F78" w:rsidR="01F8EB25">
        <w:rPr>
          <w:rFonts w:eastAsia="Verdana" w:cs="Verdana"/>
          <w:color w:val="000000" w:themeColor="text1"/>
          <w:sz w:val="20"/>
          <w:szCs w:val="20"/>
          <w:lang w:val="en-IE"/>
        </w:rPr>
        <w:t>10</w:t>
      </w:r>
      <w:r w:rsidRPr="00F82F78" w:rsidR="35EE3BD8">
        <w:rPr>
          <w:rFonts w:eastAsia="Verdana" w:cs="Verdana"/>
          <w:color w:val="000000" w:themeColor="text1"/>
          <w:sz w:val="20"/>
          <w:szCs w:val="20"/>
          <w:lang w:val="en-IE"/>
        </w:rPr>
        <w:t xml:space="preserve"> points</w:t>
      </w:r>
      <w:r w:rsidRPr="00F82F78" w:rsidR="08C5EDA1">
        <w:rPr>
          <w:rFonts w:eastAsia="Verdana" w:cs="Verdana"/>
          <w:color w:val="000000" w:themeColor="text1"/>
          <w:sz w:val="20"/>
          <w:szCs w:val="20"/>
          <w:lang w:val="en-IE"/>
        </w:rPr>
        <w:t>)</w:t>
      </w:r>
    </w:p>
    <w:p w:rsidRPr="00F82F78" w:rsidR="799566A3" w:rsidP="001A4056" w:rsidRDefault="00381642" w14:paraId="1583A4B2" w14:textId="4FE89C65">
      <w:pPr>
        <w:pStyle w:val="ListParagraph"/>
        <w:numPr>
          <w:ilvl w:val="1"/>
          <w:numId w:val="33"/>
        </w:numPr>
        <w:spacing w:after="120"/>
        <w:contextualSpacing w:val="0"/>
        <w:jc w:val="both"/>
        <w:rPr>
          <w:rFonts w:eastAsia="Verdana" w:cs="Verdana"/>
          <w:color w:val="000000" w:themeColor="text1"/>
          <w:sz w:val="20"/>
          <w:szCs w:val="20"/>
          <w:lang w:val="en-IE"/>
        </w:rPr>
      </w:pPr>
      <w:r>
        <w:rPr>
          <w:rFonts w:eastAsia="Verdana" w:cs="Verdana"/>
          <w:color w:val="000000" w:themeColor="text1"/>
          <w:sz w:val="20"/>
          <w:szCs w:val="20"/>
          <w:lang w:val="en-IE"/>
        </w:rPr>
        <w:t>the extent to which the</w:t>
      </w:r>
      <w:r w:rsidRPr="00F82F78">
        <w:rPr>
          <w:rFonts w:eastAsia="Verdana" w:cs="Verdana"/>
          <w:color w:val="000000" w:themeColor="text1"/>
          <w:sz w:val="20"/>
          <w:szCs w:val="20"/>
          <w:lang w:val="en-IE"/>
        </w:rPr>
        <w:t xml:space="preserve"> proposed KPIs</w:t>
      </w:r>
      <w:r>
        <w:rPr>
          <w:rFonts w:eastAsia="Verdana" w:cs="Verdana"/>
          <w:color w:val="000000" w:themeColor="text1"/>
          <w:sz w:val="20"/>
          <w:szCs w:val="20"/>
          <w:lang w:val="en-IE"/>
        </w:rPr>
        <w:t xml:space="preserve"> are</w:t>
      </w:r>
      <w:r w:rsidRPr="00F82F78">
        <w:rPr>
          <w:rFonts w:eastAsia="Verdana" w:cs="Verdana"/>
          <w:color w:val="000000" w:themeColor="text1"/>
          <w:sz w:val="20"/>
          <w:szCs w:val="20"/>
          <w:lang w:val="en-IE"/>
        </w:rPr>
        <w:t xml:space="preserve"> </w:t>
      </w:r>
      <w:r w:rsidRPr="00F82F78" w:rsidR="62CE8FEB">
        <w:rPr>
          <w:rFonts w:eastAsia="Verdana" w:cs="Verdana"/>
          <w:color w:val="000000" w:themeColor="text1"/>
          <w:sz w:val="20"/>
          <w:szCs w:val="20"/>
          <w:lang w:val="en-IE"/>
        </w:rPr>
        <w:t>appropriate</w:t>
      </w:r>
      <w:r>
        <w:rPr>
          <w:rFonts w:eastAsia="Verdana" w:cs="Verdana"/>
          <w:color w:val="000000" w:themeColor="text1"/>
          <w:sz w:val="20"/>
          <w:szCs w:val="20"/>
          <w:lang w:val="en-IE"/>
        </w:rPr>
        <w:t xml:space="preserve"> </w:t>
      </w:r>
      <w:r w:rsidRPr="00381642">
        <w:rPr>
          <w:rFonts w:eastAsia="Verdana" w:cs="Verdana"/>
          <w:color w:val="000000" w:themeColor="text1"/>
          <w:sz w:val="20"/>
          <w:szCs w:val="20"/>
          <w:lang w:val="en-IE"/>
        </w:rPr>
        <w:t>relative to the proposed series of activities</w:t>
      </w:r>
      <w:r w:rsidRPr="00F82F78" w:rsidR="6E2EC031">
        <w:rPr>
          <w:rFonts w:eastAsia="Verdana" w:cs="Verdana"/>
          <w:color w:val="000000" w:themeColor="text1"/>
          <w:sz w:val="20"/>
          <w:szCs w:val="20"/>
          <w:lang w:val="en-IE"/>
        </w:rPr>
        <w:t>.</w:t>
      </w:r>
      <w:r w:rsidRPr="00F82F78" w:rsidR="6FBDA58C">
        <w:rPr>
          <w:rFonts w:eastAsia="Verdana" w:cs="Verdana"/>
          <w:color w:val="000000" w:themeColor="text1"/>
          <w:sz w:val="20"/>
          <w:szCs w:val="20"/>
          <w:lang w:val="en-IE"/>
        </w:rPr>
        <w:t xml:space="preserve"> </w:t>
      </w:r>
      <w:r w:rsidRPr="00F82F78" w:rsidR="08C5EDA1">
        <w:rPr>
          <w:rFonts w:eastAsia="Verdana" w:cs="Verdana"/>
          <w:color w:val="000000" w:themeColor="text1"/>
          <w:sz w:val="20"/>
          <w:szCs w:val="20"/>
          <w:lang w:val="en-IE"/>
        </w:rPr>
        <w:t>(</w:t>
      </w:r>
      <w:r w:rsidRPr="00F82F78" w:rsidR="6A075443">
        <w:rPr>
          <w:rFonts w:eastAsia="Verdana" w:cs="Verdana"/>
          <w:color w:val="000000" w:themeColor="text1"/>
          <w:sz w:val="20"/>
          <w:szCs w:val="20"/>
          <w:lang w:val="en-IE"/>
        </w:rPr>
        <w:t>10</w:t>
      </w:r>
      <w:r w:rsidRPr="00F82F78" w:rsidR="35EE3BD8">
        <w:rPr>
          <w:rFonts w:eastAsia="Verdana" w:cs="Verdana"/>
          <w:color w:val="000000" w:themeColor="text1"/>
          <w:sz w:val="20"/>
          <w:szCs w:val="20"/>
          <w:lang w:val="en-IE"/>
        </w:rPr>
        <w:t xml:space="preserve"> points</w:t>
      </w:r>
      <w:r w:rsidRPr="00F82F78" w:rsidR="08C5EDA1">
        <w:rPr>
          <w:rFonts w:eastAsia="Verdana" w:cs="Verdana"/>
          <w:color w:val="000000" w:themeColor="text1"/>
          <w:sz w:val="20"/>
          <w:szCs w:val="20"/>
          <w:lang w:val="en-IE"/>
        </w:rPr>
        <w:t>)</w:t>
      </w:r>
    </w:p>
    <w:p w:rsidRPr="00F82F78" w:rsidR="00DD6B3D" w:rsidP="001A4056" w:rsidRDefault="08BAC039" w14:paraId="6C063C3E" w14:textId="23AD7C9C">
      <w:pPr>
        <w:pStyle w:val="ListParagraph"/>
        <w:numPr>
          <w:ilvl w:val="0"/>
          <w:numId w:val="33"/>
        </w:numPr>
        <w:spacing w:after="120"/>
        <w:ind w:hanging="357"/>
        <w:contextualSpacing w:val="0"/>
        <w:jc w:val="both"/>
        <w:rPr>
          <w:rFonts w:eastAsia="Verdana" w:cs="Verdana"/>
          <w:color w:val="000000" w:themeColor="text1"/>
          <w:sz w:val="20"/>
          <w:szCs w:val="20"/>
          <w:lang w:val="en-IE"/>
        </w:rPr>
      </w:pPr>
      <w:r w:rsidRPr="00F82F78">
        <w:rPr>
          <w:rFonts w:eastAsia="Verdana" w:cs="Verdana"/>
          <w:b/>
          <w:bCs/>
          <w:color w:val="000000" w:themeColor="text1"/>
          <w:sz w:val="20"/>
          <w:szCs w:val="20"/>
          <w:lang w:val="en-IE"/>
        </w:rPr>
        <w:t xml:space="preserve">Award criterion 2: </w:t>
      </w:r>
      <w:r w:rsidRPr="00F82F78" w:rsidR="1A3844A8">
        <w:rPr>
          <w:rFonts w:eastAsia="Verdana" w:cs="Verdana"/>
          <w:b/>
          <w:bCs/>
          <w:color w:val="000000" w:themeColor="text1"/>
          <w:sz w:val="20"/>
          <w:szCs w:val="20"/>
          <w:lang w:val="en-IE"/>
        </w:rPr>
        <w:t>S</w:t>
      </w:r>
      <w:r w:rsidR="00CE11D8">
        <w:rPr>
          <w:rFonts w:eastAsia="Verdana" w:cs="Verdana"/>
          <w:b/>
          <w:bCs/>
          <w:color w:val="000000" w:themeColor="text1"/>
          <w:sz w:val="20"/>
          <w:szCs w:val="20"/>
          <w:lang w:val="en-IE"/>
        </w:rPr>
        <w:t>ustainability and s</w:t>
      </w:r>
      <w:r w:rsidRPr="00F82F78" w:rsidR="1A3844A8">
        <w:rPr>
          <w:rFonts w:eastAsia="Verdana" w:cs="Verdana"/>
          <w:b/>
          <w:bCs/>
          <w:color w:val="000000" w:themeColor="text1"/>
          <w:sz w:val="20"/>
          <w:szCs w:val="20"/>
          <w:lang w:val="en-IE"/>
        </w:rPr>
        <w:t>calability</w:t>
      </w:r>
      <w:r w:rsidRPr="00F82F78" w:rsidR="026ACF3D">
        <w:rPr>
          <w:rFonts w:eastAsia="Verdana" w:cs="Verdana"/>
          <w:b/>
          <w:bCs/>
          <w:color w:val="000000" w:themeColor="text1"/>
          <w:sz w:val="20"/>
          <w:szCs w:val="20"/>
          <w:lang w:val="en-IE"/>
        </w:rPr>
        <w:t xml:space="preserve"> (20 points)</w:t>
      </w:r>
    </w:p>
    <w:p w:rsidRPr="00F82F78" w:rsidR="00DD6B3D" w:rsidP="001A4056" w:rsidRDefault="6AD46433" w14:paraId="46F83E4A" w14:textId="15940581">
      <w:pPr>
        <w:pStyle w:val="ListParagraph"/>
        <w:numPr>
          <w:ilvl w:val="1"/>
          <w:numId w:val="33"/>
        </w:numPr>
        <w:spacing w:after="120"/>
        <w:contextualSpacing w:val="0"/>
        <w:jc w:val="both"/>
        <w:rPr>
          <w:rFonts w:eastAsia="Verdana" w:cs="Verdana"/>
          <w:color w:val="000000" w:themeColor="text1"/>
          <w:sz w:val="20"/>
          <w:szCs w:val="20"/>
        </w:rPr>
      </w:pPr>
      <w:r w:rsidRPr="00F82F78">
        <w:rPr>
          <w:rFonts w:eastAsia="Verdana" w:cs="Verdana"/>
          <w:color w:val="000000" w:themeColor="text1"/>
          <w:sz w:val="20"/>
          <w:szCs w:val="20"/>
          <w:lang w:val="en-IE"/>
        </w:rPr>
        <w:t>Potential for continuation beyond the pilot and replication in other Member States.</w:t>
      </w:r>
      <w:r w:rsidRPr="00F82F78" w:rsidR="35EE3BD8">
        <w:rPr>
          <w:rFonts w:eastAsia="Verdana" w:cs="Verdana"/>
          <w:color w:val="000000" w:themeColor="text1"/>
          <w:sz w:val="20"/>
          <w:szCs w:val="20"/>
          <w:lang w:val="en-IE"/>
        </w:rPr>
        <w:t xml:space="preserve"> (20 points)</w:t>
      </w:r>
    </w:p>
    <w:p w:rsidRPr="00F82F78" w:rsidR="00DD6B3D" w:rsidP="001A4056" w:rsidRDefault="02FE6BBD" w14:paraId="607E7A51" w14:textId="519BF36A">
      <w:pPr>
        <w:pStyle w:val="ListParagraph"/>
        <w:numPr>
          <w:ilvl w:val="0"/>
          <w:numId w:val="33"/>
        </w:numPr>
        <w:spacing w:after="120"/>
        <w:ind w:hanging="357"/>
        <w:contextualSpacing w:val="0"/>
        <w:jc w:val="both"/>
        <w:rPr>
          <w:rFonts w:eastAsia="Verdana" w:cs="Verdana"/>
          <w:color w:val="000000" w:themeColor="text1"/>
          <w:sz w:val="20"/>
          <w:szCs w:val="20"/>
          <w:lang w:val="en-IE"/>
        </w:rPr>
      </w:pPr>
      <w:r w:rsidRPr="00F82F78">
        <w:rPr>
          <w:rFonts w:eastAsia="Verdana" w:cs="Verdana"/>
          <w:b/>
          <w:bCs/>
          <w:color w:val="000000" w:themeColor="text1"/>
          <w:sz w:val="20"/>
          <w:szCs w:val="20"/>
          <w:lang w:val="en-IE"/>
        </w:rPr>
        <w:t xml:space="preserve">Award criterion 3: </w:t>
      </w:r>
      <w:r w:rsidRPr="00F82F78" w:rsidR="4B28374C">
        <w:rPr>
          <w:rFonts w:eastAsia="Verdana" w:cs="Verdana"/>
          <w:b/>
          <w:bCs/>
          <w:color w:val="000000" w:themeColor="text1"/>
          <w:sz w:val="20"/>
          <w:szCs w:val="20"/>
          <w:lang w:val="en-IE"/>
        </w:rPr>
        <w:t>C</w:t>
      </w:r>
      <w:r w:rsidRPr="00F82F78" w:rsidR="1A3844A8">
        <w:rPr>
          <w:rFonts w:eastAsia="Verdana" w:cs="Verdana"/>
          <w:b/>
          <w:bCs/>
          <w:color w:val="000000" w:themeColor="text1"/>
          <w:sz w:val="20"/>
          <w:szCs w:val="20"/>
          <w:lang w:val="en-IE"/>
        </w:rPr>
        <w:t>reativity</w:t>
      </w:r>
      <w:r w:rsidRPr="00F82F78" w:rsidR="2AB3A315">
        <w:rPr>
          <w:rFonts w:eastAsia="Verdana" w:cs="Verdana"/>
          <w:b/>
          <w:bCs/>
          <w:color w:val="000000" w:themeColor="text1"/>
          <w:sz w:val="20"/>
          <w:szCs w:val="20"/>
          <w:lang w:val="en-IE"/>
        </w:rPr>
        <w:t xml:space="preserve"> (20 points)</w:t>
      </w:r>
    </w:p>
    <w:p w:rsidRPr="00F82F78" w:rsidR="002D3226" w:rsidP="001A4056" w:rsidRDefault="1F842A5D" w14:paraId="0969E74B" w14:textId="03E1D32A">
      <w:pPr>
        <w:pStyle w:val="ListParagraph"/>
        <w:numPr>
          <w:ilvl w:val="1"/>
          <w:numId w:val="33"/>
        </w:numPr>
        <w:spacing w:after="120"/>
        <w:contextualSpacing w:val="0"/>
        <w:jc w:val="both"/>
        <w:rPr>
          <w:rFonts w:eastAsia="Verdana" w:cs="Verdana"/>
          <w:color w:val="000000" w:themeColor="text1"/>
          <w:sz w:val="20"/>
          <w:szCs w:val="20"/>
        </w:rPr>
      </w:pPr>
      <w:r w:rsidRPr="00F82F78">
        <w:rPr>
          <w:rFonts w:eastAsia="Verdana" w:cs="Verdana"/>
          <w:color w:val="000000" w:themeColor="text1"/>
          <w:sz w:val="20"/>
          <w:szCs w:val="20"/>
        </w:rPr>
        <w:t>The extent of creativity in the proposed approach.</w:t>
      </w:r>
      <w:r w:rsidRPr="00F82F78" w:rsidR="49047DDD">
        <w:rPr>
          <w:rFonts w:eastAsia="Verdana" w:cs="Verdana"/>
          <w:color w:val="000000" w:themeColor="text1"/>
          <w:sz w:val="20"/>
          <w:szCs w:val="20"/>
        </w:rPr>
        <w:t xml:space="preserve"> </w:t>
      </w:r>
      <w:r w:rsidRPr="00F82F78" w:rsidR="64244B6F">
        <w:rPr>
          <w:rFonts w:eastAsia="Verdana" w:cs="Verdana"/>
          <w:color w:val="000000" w:themeColor="text1"/>
          <w:sz w:val="20"/>
          <w:szCs w:val="20"/>
        </w:rPr>
        <w:t xml:space="preserve"> (10</w:t>
      </w:r>
      <w:r w:rsidRPr="00F82F78" w:rsidR="0D446190">
        <w:rPr>
          <w:rFonts w:eastAsia="Verdana" w:cs="Verdana"/>
          <w:color w:val="000000" w:themeColor="text1"/>
          <w:sz w:val="20"/>
          <w:szCs w:val="20"/>
        </w:rPr>
        <w:t xml:space="preserve"> points</w:t>
      </w:r>
      <w:r w:rsidRPr="00F82F78" w:rsidR="64244B6F">
        <w:rPr>
          <w:rFonts w:eastAsia="Verdana" w:cs="Verdana"/>
          <w:color w:val="000000" w:themeColor="text1"/>
          <w:sz w:val="20"/>
          <w:szCs w:val="20"/>
        </w:rPr>
        <w:t>)</w:t>
      </w:r>
    </w:p>
    <w:p w:rsidRPr="00F82F78" w:rsidR="00675AF1" w:rsidP="001A4056" w:rsidRDefault="42E6792F" w14:paraId="44238BAE" w14:textId="2A6497B8">
      <w:pPr>
        <w:numPr>
          <w:ilvl w:val="1"/>
          <w:numId w:val="33"/>
        </w:numPr>
        <w:spacing w:after="120"/>
        <w:rPr>
          <w:rFonts w:eastAsia="Verdana" w:cs="Verdana"/>
          <w:color w:val="000000" w:themeColor="text1"/>
          <w:lang w:val="en-IE"/>
        </w:rPr>
      </w:pPr>
      <w:r w:rsidRPr="00F82F78">
        <w:rPr>
          <w:rFonts w:eastAsia="Verdana" w:cs="Verdana"/>
          <w:color w:val="000000" w:themeColor="text1"/>
        </w:rPr>
        <w:t>Quality and appropriateness of the proposed creative deliverables.</w:t>
      </w:r>
      <w:r w:rsidRPr="00F82F78" w:rsidR="64244B6F">
        <w:rPr>
          <w:rFonts w:eastAsia="Verdana" w:cs="Verdana"/>
          <w:color w:val="000000" w:themeColor="text1"/>
        </w:rPr>
        <w:t xml:space="preserve"> (10</w:t>
      </w:r>
      <w:r w:rsidRPr="00F82F78" w:rsidR="35EE3BD8">
        <w:rPr>
          <w:rFonts w:eastAsia="Verdana" w:cs="Verdana"/>
          <w:color w:val="000000" w:themeColor="text1"/>
        </w:rPr>
        <w:t xml:space="preserve"> </w:t>
      </w:r>
      <w:r w:rsidRPr="00F82F78" w:rsidR="35EE3BD8">
        <w:rPr>
          <w:rFonts w:eastAsia="Verdana" w:cs="Verdana"/>
          <w:color w:val="000000" w:themeColor="text1"/>
          <w:lang w:val="en-IE"/>
        </w:rPr>
        <w:t>points</w:t>
      </w:r>
      <w:r w:rsidRPr="00F82F78" w:rsidR="64244B6F">
        <w:rPr>
          <w:rFonts w:eastAsia="Verdana" w:cs="Verdana"/>
          <w:color w:val="000000" w:themeColor="text1"/>
        </w:rPr>
        <w:t>)</w:t>
      </w:r>
    </w:p>
    <w:p w:rsidRPr="00F82F78" w:rsidR="286F0862" w:rsidP="001A4056" w:rsidRDefault="286F0862" w14:paraId="68569A56" w14:textId="5BF230F5">
      <w:pPr>
        <w:pStyle w:val="ListParagraph"/>
        <w:numPr>
          <w:ilvl w:val="0"/>
          <w:numId w:val="33"/>
        </w:numPr>
        <w:spacing w:after="120"/>
        <w:contextualSpacing w:val="0"/>
        <w:rPr>
          <w:rFonts w:eastAsia="Verdana" w:cs="Verdana"/>
          <w:b/>
          <w:bCs/>
          <w:color w:val="000000" w:themeColor="text1"/>
          <w:sz w:val="20"/>
          <w:szCs w:val="20"/>
          <w:lang w:val="fr-BE"/>
        </w:rPr>
      </w:pPr>
      <w:r w:rsidRPr="00F82F78">
        <w:rPr>
          <w:rFonts w:eastAsia="Verdana" w:cs="Verdana"/>
          <w:b/>
          <w:bCs/>
          <w:color w:val="000000" w:themeColor="text1"/>
          <w:sz w:val="20"/>
          <w:szCs w:val="20"/>
          <w:lang w:val="fr-BE"/>
        </w:rPr>
        <w:t>Award</w:t>
      </w:r>
      <w:r w:rsidRPr="00F82F78" w:rsidR="5934AD2D">
        <w:rPr>
          <w:rFonts w:eastAsia="Verdana" w:cs="Verdana"/>
          <w:b/>
          <w:bCs/>
          <w:color w:val="000000" w:themeColor="text1"/>
          <w:sz w:val="20"/>
          <w:szCs w:val="20"/>
          <w:lang w:val="fr-BE"/>
        </w:rPr>
        <w:t xml:space="preserve"> </w:t>
      </w:r>
      <w:r w:rsidRPr="00F82F78">
        <w:rPr>
          <w:rFonts w:eastAsia="Verdana" w:cs="Verdana"/>
          <w:b/>
          <w:bCs/>
          <w:color w:val="000000" w:themeColor="text1"/>
          <w:sz w:val="20"/>
          <w:szCs w:val="20"/>
          <w:lang w:val="fr-BE"/>
        </w:rPr>
        <w:t>criterion 4</w:t>
      </w:r>
      <w:r w:rsidRPr="00F82F78">
        <w:rPr>
          <w:rFonts w:eastAsia="Verdana" w:cs="Verdana"/>
          <w:color w:val="000000" w:themeColor="text1"/>
          <w:sz w:val="20"/>
          <w:szCs w:val="20"/>
          <w:lang w:val="fr-BE"/>
        </w:rPr>
        <w:t>:</w:t>
      </w:r>
      <w:r w:rsidRPr="00F82F78" w:rsidR="5934AD2D">
        <w:rPr>
          <w:rFonts w:eastAsia="Verdana" w:cs="Verdana"/>
          <w:color w:val="000000" w:themeColor="text1"/>
          <w:sz w:val="20"/>
          <w:szCs w:val="20"/>
          <w:lang w:val="fr-BE"/>
        </w:rPr>
        <w:t xml:space="preserve"> </w:t>
      </w:r>
      <w:r w:rsidRPr="00F82F78" w:rsidR="101823E7">
        <w:rPr>
          <w:rFonts w:eastAsia="Verdana" w:cs="Verdana"/>
          <w:b/>
          <w:bCs/>
          <w:color w:val="000000" w:themeColor="text1"/>
          <w:sz w:val="20"/>
          <w:szCs w:val="20"/>
          <w:lang w:val="fr-BE"/>
        </w:rPr>
        <w:t>Q</w:t>
      </w:r>
      <w:r w:rsidRPr="00F82F78" w:rsidR="5A22D7EF">
        <w:rPr>
          <w:rFonts w:eastAsia="Verdana" w:cs="Verdana"/>
          <w:b/>
          <w:bCs/>
          <w:color w:val="000000" w:themeColor="text1"/>
          <w:sz w:val="20"/>
          <w:szCs w:val="20"/>
          <w:lang w:val="fr-BE"/>
        </w:rPr>
        <w:t xml:space="preserve">uestionnaire </w:t>
      </w:r>
      <w:r w:rsidRPr="00F82F78" w:rsidR="473F6E13">
        <w:rPr>
          <w:rFonts w:eastAsia="Verdana" w:cs="Verdana"/>
          <w:b/>
          <w:bCs/>
          <w:color w:val="000000" w:themeColor="text1"/>
          <w:sz w:val="20"/>
          <w:szCs w:val="20"/>
          <w:lang w:val="fr-BE"/>
        </w:rPr>
        <w:t>(</w:t>
      </w:r>
      <w:r w:rsidR="00510520">
        <w:rPr>
          <w:rFonts w:eastAsia="Verdana" w:cs="Verdana"/>
          <w:b/>
          <w:bCs/>
          <w:color w:val="000000" w:themeColor="text1"/>
          <w:sz w:val="20"/>
          <w:szCs w:val="20"/>
          <w:lang w:val="fr-BE"/>
        </w:rPr>
        <w:t>A</w:t>
      </w:r>
      <w:r w:rsidRPr="00F82F78" w:rsidR="30F2F51A">
        <w:rPr>
          <w:rFonts w:eastAsia="Verdana" w:cs="Verdana"/>
          <w:b/>
          <w:bCs/>
          <w:color w:val="000000" w:themeColor="text1"/>
          <w:sz w:val="20"/>
          <w:szCs w:val="20"/>
          <w:lang w:val="fr-BE"/>
        </w:rPr>
        <w:t>nnex 3</w:t>
      </w:r>
      <w:r w:rsidRPr="00F82F78" w:rsidR="473F6E13">
        <w:rPr>
          <w:rFonts w:eastAsia="Verdana" w:cs="Verdana"/>
          <w:b/>
          <w:bCs/>
          <w:color w:val="000000" w:themeColor="text1"/>
          <w:sz w:val="20"/>
          <w:szCs w:val="20"/>
          <w:lang w:val="fr-BE"/>
        </w:rPr>
        <w:t xml:space="preserve">) </w:t>
      </w:r>
      <w:r w:rsidRPr="00F82F78" w:rsidR="16857EB9">
        <w:rPr>
          <w:rFonts w:eastAsia="Verdana" w:cs="Verdana"/>
          <w:b/>
          <w:bCs/>
          <w:color w:val="000000" w:themeColor="text1"/>
          <w:sz w:val="20"/>
          <w:szCs w:val="20"/>
          <w:lang w:val="fr-BE"/>
        </w:rPr>
        <w:t>(20 points)</w:t>
      </w:r>
    </w:p>
    <w:p w:rsidRPr="00F82F78" w:rsidR="4F5ECA77" w:rsidP="001A4056" w:rsidRDefault="4F5ECA77" w14:paraId="1424D629" w14:textId="61357451">
      <w:pPr>
        <w:pStyle w:val="ListParagraph"/>
        <w:numPr>
          <w:ilvl w:val="1"/>
          <w:numId w:val="33"/>
        </w:numPr>
        <w:spacing w:after="120"/>
        <w:contextualSpacing w:val="0"/>
        <w:rPr>
          <w:rFonts w:eastAsia="Verdana" w:cs="Verdana"/>
          <w:color w:val="000000" w:themeColor="text1"/>
          <w:sz w:val="20"/>
          <w:szCs w:val="20"/>
          <w:lang w:val="en-IE"/>
        </w:rPr>
      </w:pPr>
      <w:r w:rsidRPr="00F82F78">
        <w:rPr>
          <w:rFonts w:eastAsia="Verdana" w:cs="Verdana"/>
          <w:color w:val="000000" w:themeColor="text1"/>
          <w:sz w:val="20"/>
          <w:szCs w:val="20"/>
          <w:lang w:val="en-IE"/>
        </w:rPr>
        <w:t>The quality of responses, provided for the following topics:</w:t>
      </w:r>
    </w:p>
    <w:p w:rsidRPr="00F82F78" w:rsidR="00697DD0" w:rsidP="001A4056" w:rsidRDefault="21053F25" w14:paraId="3FB722B1" w14:textId="22E01084">
      <w:pPr>
        <w:pStyle w:val="ListParagraph"/>
        <w:numPr>
          <w:ilvl w:val="3"/>
          <w:numId w:val="33"/>
        </w:numPr>
        <w:spacing w:after="120"/>
        <w:contextualSpacing w:val="0"/>
        <w:rPr>
          <w:rFonts w:eastAsia="Verdana" w:cs="Verdana"/>
          <w:color w:val="000000" w:themeColor="text1"/>
          <w:sz w:val="20"/>
          <w:szCs w:val="20"/>
          <w:lang w:val="en-IE"/>
        </w:rPr>
      </w:pPr>
      <w:r w:rsidRPr="00F82F78">
        <w:rPr>
          <w:rFonts w:eastAsia="Verdana" w:cs="Verdana"/>
          <w:color w:val="000000" w:themeColor="text1"/>
          <w:sz w:val="20"/>
          <w:szCs w:val="20"/>
          <w:lang w:val="en-IE"/>
        </w:rPr>
        <w:t>Participant selection</w:t>
      </w:r>
      <w:r w:rsidRPr="00F82F78" w:rsidR="2F40441C">
        <w:rPr>
          <w:rFonts w:eastAsia="Verdana" w:cs="Verdana"/>
          <w:color w:val="000000" w:themeColor="text1"/>
          <w:sz w:val="20"/>
          <w:szCs w:val="20"/>
          <w:lang w:val="en-IE"/>
        </w:rPr>
        <w:t xml:space="preserve"> (6 points)</w:t>
      </w:r>
    </w:p>
    <w:p w:rsidRPr="00F82F78" w:rsidR="00A97F32" w:rsidP="001A4056" w:rsidRDefault="2F40441C" w14:paraId="212170F4" w14:textId="3CD9ACCB">
      <w:pPr>
        <w:pStyle w:val="ListParagraph"/>
        <w:numPr>
          <w:ilvl w:val="3"/>
          <w:numId w:val="33"/>
        </w:numPr>
        <w:spacing w:after="120"/>
        <w:contextualSpacing w:val="0"/>
        <w:rPr>
          <w:rFonts w:eastAsia="Verdana" w:cs="Verdana"/>
          <w:color w:val="000000" w:themeColor="text1"/>
          <w:sz w:val="20"/>
          <w:szCs w:val="20"/>
          <w:lang w:val="en-IE"/>
        </w:rPr>
      </w:pPr>
      <w:r w:rsidRPr="00F82F78">
        <w:rPr>
          <w:rFonts w:eastAsia="Verdana" w:cs="Verdana"/>
          <w:color w:val="000000" w:themeColor="text1"/>
          <w:sz w:val="20"/>
          <w:szCs w:val="20"/>
          <w:lang w:val="en-IE"/>
        </w:rPr>
        <w:t>Concept/proposal (10 points)</w:t>
      </w:r>
    </w:p>
    <w:p w:rsidRPr="00F82F78" w:rsidR="00A97F32" w:rsidP="001A4056" w:rsidRDefault="2F40441C" w14:paraId="6C5C7151" w14:textId="1E778B8E">
      <w:pPr>
        <w:pStyle w:val="ListParagraph"/>
        <w:numPr>
          <w:ilvl w:val="3"/>
          <w:numId w:val="33"/>
        </w:numPr>
        <w:spacing w:after="120"/>
        <w:contextualSpacing w:val="0"/>
        <w:rPr>
          <w:rFonts w:eastAsia="Verdana" w:cs="Verdana"/>
          <w:color w:val="000000" w:themeColor="text1"/>
          <w:sz w:val="20"/>
          <w:szCs w:val="20"/>
          <w:lang w:val="en-IE"/>
        </w:rPr>
      </w:pPr>
      <w:r w:rsidRPr="00F82F78">
        <w:rPr>
          <w:rFonts w:eastAsia="Verdana" w:cs="Verdana"/>
          <w:color w:val="000000" w:themeColor="text1"/>
          <w:sz w:val="20"/>
          <w:szCs w:val="20"/>
          <w:lang w:val="en-IE"/>
        </w:rPr>
        <w:t>Human resources and timeline (</w:t>
      </w:r>
      <w:r w:rsidRPr="00F82F78" w:rsidR="7507373E">
        <w:rPr>
          <w:rFonts w:eastAsia="Verdana" w:cs="Verdana"/>
          <w:color w:val="000000" w:themeColor="text1"/>
          <w:sz w:val="20"/>
          <w:szCs w:val="20"/>
          <w:lang w:val="en-IE"/>
        </w:rPr>
        <w:t>4 points)</w:t>
      </w:r>
    </w:p>
    <w:p w:rsidRPr="00697DD0" w:rsidR="00DD6B3D" w:rsidP="00C8512B" w:rsidRDefault="00DD6B3D" w14:paraId="72AD6140" w14:textId="4B2A9ABC">
      <w:pPr>
        <w:pStyle w:val="ListParagraph"/>
        <w:ind w:left="1434"/>
        <w:jc w:val="both"/>
        <w:rPr>
          <w:rFonts w:eastAsia="Verdana" w:cs="Verdana"/>
          <w:sz w:val="20"/>
          <w:szCs w:val="20"/>
          <w:lang w:val="en-IE"/>
        </w:rPr>
      </w:pPr>
    </w:p>
    <w:tbl>
      <w:tblPr>
        <w:tblW w:w="0" w:type="auto"/>
        <w:tblInd w:w="390" w:type="dxa"/>
        <w:tblLook w:val="04A0" w:firstRow="1" w:lastRow="0" w:firstColumn="1" w:lastColumn="0" w:noHBand="0" w:noVBand="1"/>
      </w:tblPr>
      <w:tblGrid>
        <w:gridCol w:w="5323"/>
        <w:gridCol w:w="1466"/>
        <w:gridCol w:w="1521"/>
      </w:tblGrid>
      <w:tr w:rsidR="6DBE4E02" w:rsidTr="1A9E2DB7" w14:paraId="1DBDA575" w14:textId="77777777">
        <w:trPr>
          <w:trHeight w:val="300"/>
        </w:trPr>
        <w:tc>
          <w:tcPr>
            <w:tcW w:w="5622"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D9D9D9" w:themeFill="background1" w:themeFillShade="D9"/>
            <w:tcMar>
              <w:left w:w="108" w:type="dxa"/>
              <w:right w:w="108" w:type="dxa"/>
            </w:tcMar>
          </w:tcPr>
          <w:p w:rsidR="6DBE4E02" w:rsidP="6DBE4E02" w:rsidRDefault="6DBE4E02" w14:paraId="085929AC" w14:textId="1695113F">
            <w:pPr>
              <w:spacing w:before="120" w:after="120"/>
              <w:rPr>
                <w:rFonts w:eastAsia="Verdana" w:cs="Verdana"/>
                <w:b/>
                <w:bCs/>
                <w:color w:val="000000" w:themeColor="text1"/>
                <w:sz w:val="16"/>
                <w:szCs w:val="16"/>
              </w:rPr>
            </w:pPr>
            <w:r w:rsidRPr="6DBE4E02">
              <w:rPr>
                <w:rFonts w:eastAsia="Verdana" w:cs="Verdana"/>
                <w:b/>
                <w:bCs/>
                <w:color w:val="000000" w:themeColor="text1"/>
                <w:sz w:val="16"/>
                <w:szCs w:val="16"/>
              </w:rPr>
              <w:t>Award criteria</w:t>
            </w:r>
          </w:p>
        </w:tc>
        <w:tc>
          <w:tcPr>
            <w:tcW w:w="1497"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D9D9D9" w:themeFill="background1" w:themeFillShade="D9"/>
            <w:tcMar>
              <w:left w:w="108" w:type="dxa"/>
              <w:right w:w="108" w:type="dxa"/>
            </w:tcMar>
          </w:tcPr>
          <w:p w:rsidR="6DBE4E02" w:rsidP="6DBE4E02" w:rsidRDefault="6DBE4E02" w14:paraId="704FBE82" w14:textId="44963C25">
            <w:pPr>
              <w:spacing w:before="120" w:after="120"/>
              <w:jc w:val="center"/>
              <w:rPr>
                <w:rFonts w:eastAsia="Verdana" w:cs="Verdana"/>
                <w:b/>
                <w:bCs/>
                <w:color w:val="000000" w:themeColor="text1"/>
                <w:sz w:val="16"/>
                <w:szCs w:val="16"/>
              </w:rPr>
            </w:pPr>
            <w:r w:rsidRPr="6DBE4E02">
              <w:rPr>
                <w:rFonts w:eastAsia="Verdana" w:cs="Verdana"/>
                <w:b/>
                <w:bCs/>
                <w:color w:val="000000" w:themeColor="text1"/>
                <w:sz w:val="16"/>
                <w:szCs w:val="16"/>
              </w:rPr>
              <w:t>Minimum pass score</w:t>
            </w:r>
          </w:p>
        </w:tc>
        <w:tc>
          <w:tcPr>
            <w:tcW w:w="1553"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D9D9D9" w:themeFill="background1" w:themeFillShade="D9"/>
            <w:tcMar>
              <w:left w:w="108" w:type="dxa"/>
              <w:right w:w="108" w:type="dxa"/>
            </w:tcMar>
          </w:tcPr>
          <w:p w:rsidR="6DBE4E02" w:rsidP="6DBE4E02" w:rsidRDefault="6DBE4E02" w14:paraId="72EC68F3" w14:textId="10B3BA61">
            <w:pPr>
              <w:spacing w:before="120" w:after="120"/>
              <w:jc w:val="center"/>
              <w:rPr>
                <w:rFonts w:eastAsia="Verdana" w:cs="Verdana"/>
                <w:b/>
                <w:bCs/>
                <w:color w:val="000000" w:themeColor="text1"/>
                <w:sz w:val="16"/>
                <w:szCs w:val="16"/>
              </w:rPr>
            </w:pPr>
            <w:r w:rsidRPr="6DBE4E02">
              <w:rPr>
                <w:rFonts w:eastAsia="Verdana" w:cs="Verdana"/>
                <w:b/>
                <w:bCs/>
                <w:color w:val="000000" w:themeColor="text1"/>
                <w:sz w:val="16"/>
                <w:szCs w:val="16"/>
              </w:rPr>
              <w:t>Maximum score</w:t>
            </w:r>
          </w:p>
        </w:tc>
      </w:tr>
      <w:tr w:rsidR="6DBE4E02" w:rsidTr="1A9E2DB7" w14:paraId="6657C989" w14:textId="77777777">
        <w:trPr>
          <w:trHeight w:val="300"/>
        </w:trPr>
        <w:tc>
          <w:tcPr>
            <w:tcW w:w="5622"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6DBE4E02" w:rsidP="6DBE4E02" w:rsidRDefault="0B8BAAF1" w14:paraId="192EA034" w14:textId="38FCC578">
            <w:pPr>
              <w:spacing w:before="120" w:after="120"/>
              <w:rPr>
                <w:rFonts w:eastAsia="Verdana" w:cs="Verdana"/>
                <w:color w:val="000000" w:themeColor="text1"/>
                <w:sz w:val="16"/>
                <w:szCs w:val="16"/>
              </w:rPr>
            </w:pPr>
            <w:r w:rsidRPr="17D0165F">
              <w:rPr>
                <w:rFonts w:eastAsia="Verdana" w:cs="Verdana"/>
                <w:color w:val="000000" w:themeColor="text1"/>
                <w:sz w:val="16"/>
                <w:szCs w:val="16"/>
              </w:rPr>
              <w:t>Impact</w:t>
            </w:r>
            <w:r w:rsidRPr="17D0165F" w:rsidR="3A95AED6">
              <w:rPr>
                <w:rFonts w:eastAsia="Verdana" w:cs="Verdana"/>
                <w:color w:val="000000" w:themeColor="text1"/>
                <w:sz w:val="16"/>
                <w:szCs w:val="16"/>
              </w:rPr>
              <w:t xml:space="preserve"> </w:t>
            </w:r>
            <w:r w:rsidR="00EA1E27">
              <w:rPr>
                <w:rFonts w:eastAsia="Verdana" w:cs="Verdana"/>
                <w:color w:val="000000" w:themeColor="text1"/>
                <w:sz w:val="16"/>
                <w:szCs w:val="16"/>
              </w:rPr>
              <w:t>potential</w:t>
            </w:r>
          </w:p>
        </w:tc>
        <w:tc>
          <w:tcPr>
            <w:tcW w:w="1497"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6DBE4E02" w:rsidP="6DBE4E02" w:rsidRDefault="5030F847" w14:paraId="26BEEB0A" w14:textId="5F430711">
            <w:pPr>
              <w:spacing w:before="120" w:after="120"/>
              <w:jc w:val="center"/>
              <w:rPr>
                <w:rFonts w:eastAsia="Verdana" w:cs="Verdana"/>
                <w:color w:val="000000" w:themeColor="text1"/>
                <w:sz w:val="16"/>
                <w:szCs w:val="16"/>
              </w:rPr>
            </w:pPr>
            <w:r w:rsidRPr="1A9E2DB7">
              <w:rPr>
                <w:rFonts w:eastAsia="Verdana" w:cs="Verdana"/>
                <w:color w:val="000000" w:themeColor="text1"/>
                <w:sz w:val="16"/>
                <w:szCs w:val="16"/>
              </w:rPr>
              <w:t>2</w:t>
            </w:r>
            <w:r w:rsidRPr="1A9E2DB7" w:rsidR="4ED27CB7">
              <w:rPr>
                <w:rFonts w:eastAsia="Verdana" w:cs="Verdana"/>
                <w:color w:val="000000" w:themeColor="text1"/>
                <w:sz w:val="16"/>
                <w:szCs w:val="16"/>
              </w:rPr>
              <w:t>1</w:t>
            </w:r>
          </w:p>
        </w:tc>
        <w:tc>
          <w:tcPr>
            <w:tcW w:w="1553"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6DBE4E02" w:rsidP="6DBE4E02" w:rsidRDefault="31615FE3" w14:paraId="5419545F" w14:textId="1B5D12FB">
            <w:pPr>
              <w:spacing w:before="120" w:after="120"/>
              <w:jc w:val="center"/>
              <w:rPr>
                <w:rFonts w:eastAsia="Verdana" w:cs="Verdana"/>
                <w:color w:val="000000" w:themeColor="text1"/>
                <w:sz w:val="16"/>
                <w:szCs w:val="16"/>
              </w:rPr>
            </w:pPr>
            <w:r w:rsidRPr="75495281">
              <w:rPr>
                <w:rFonts w:eastAsia="Verdana" w:cs="Verdana"/>
                <w:color w:val="000000" w:themeColor="text1"/>
                <w:sz w:val="16"/>
                <w:szCs w:val="16"/>
              </w:rPr>
              <w:t>40</w:t>
            </w:r>
          </w:p>
        </w:tc>
      </w:tr>
      <w:tr w:rsidR="6DBE4E02" w:rsidTr="1A9E2DB7" w14:paraId="0C50D0BF" w14:textId="77777777">
        <w:trPr>
          <w:trHeight w:val="300"/>
        </w:trPr>
        <w:tc>
          <w:tcPr>
            <w:tcW w:w="5622"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6DBE4E02" w:rsidP="6DBE4E02" w:rsidRDefault="3D0FCF74" w14:paraId="1212E505" w14:textId="39FA8BA4">
            <w:pPr>
              <w:spacing w:before="120" w:after="120"/>
              <w:rPr>
                <w:rFonts w:eastAsia="Verdana" w:cs="Verdana"/>
                <w:color w:val="000000" w:themeColor="text1"/>
                <w:sz w:val="16"/>
                <w:szCs w:val="16"/>
              </w:rPr>
            </w:pPr>
            <w:r w:rsidRPr="17D0165F">
              <w:rPr>
                <w:rFonts w:eastAsia="Verdana" w:cs="Verdana"/>
                <w:color w:val="000000" w:themeColor="text1"/>
                <w:sz w:val="16"/>
                <w:szCs w:val="16"/>
              </w:rPr>
              <w:t>S</w:t>
            </w:r>
            <w:r w:rsidR="00EA1E27">
              <w:rPr>
                <w:rFonts w:eastAsia="Verdana" w:cs="Verdana"/>
                <w:color w:val="000000" w:themeColor="text1"/>
                <w:sz w:val="16"/>
                <w:szCs w:val="16"/>
              </w:rPr>
              <w:t>ustainability and s</w:t>
            </w:r>
            <w:r w:rsidRPr="17D0165F">
              <w:rPr>
                <w:rFonts w:eastAsia="Verdana" w:cs="Verdana"/>
                <w:color w:val="000000" w:themeColor="text1"/>
                <w:sz w:val="16"/>
                <w:szCs w:val="16"/>
              </w:rPr>
              <w:t>calability</w:t>
            </w:r>
          </w:p>
        </w:tc>
        <w:tc>
          <w:tcPr>
            <w:tcW w:w="1497"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6DBE4E02" w:rsidP="00C7778A" w:rsidRDefault="4ED27CB7" w14:paraId="7148776D" w14:textId="4E764518">
            <w:pPr>
              <w:spacing w:before="120" w:after="120" w:line="259" w:lineRule="auto"/>
              <w:jc w:val="center"/>
              <w:rPr>
                <w:rFonts w:eastAsia="Verdana" w:cs="Verdana"/>
                <w:color w:val="000000" w:themeColor="text1"/>
                <w:sz w:val="16"/>
                <w:szCs w:val="16"/>
              </w:rPr>
            </w:pPr>
            <w:r w:rsidRPr="1A9E2DB7">
              <w:rPr>
                <w:rFonts w:eastAsia="Verdana" w:cs="Verdana"/>
                <w:color w:val="000000" w:themeColor="text1"/>
                <w:sz w:val="16"/>
                <w:szCs w:val="16"/>
              </w:rPr>
              <w:t>1</w:t>
            </w:r>
            <w:r w:rsidRPr="1A9E2DB7" w:rsidR="7B732134">
              <w:rPr>
                <w:rFonts w:eastAsia="Verdana" w:cs="Verdana"/>
                <w:color w:val="000000" w:themeColor="text1"/>
                <w:sz w:val="16"/>
                <w:szCs w:val="16"/>
              </w:rPr>
              <w:t>1</w:t>
            </w:r>
          </w:p>
        </w:tc>
        <w:tc>
          <w:tcPr>
            <w:tcW w:w="1553"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6DBE4E02" w:rsidP="6DBE4E02" w:rsidRDefault="006E4CB2" w14:paraId="3F110B56" w14:textId="7EA815FC">
            <w:pPr>
              <w:spacing w:before="120" w:after="120"/>
              <w:jc w:val="center"/>
              <w:rPr>
                <w:rFonts w:eastAsia="Verdana" w:cs="Verdana"/>
                <w:color w:val="000000" w:themeColor="text1"/>
                <w:sz w:val="16"/>
                <w:szCs w:val="16"/>
              </w:rPr>
            </w:pPr>
            <w:r>
              <w:rPr>
                <w:rFonts w:eastAsia="Verdana" w:cs="Verdana"/>
                <w:color w:val="000000" w:themeColor="text1"/>
                <w:sz w:val="16"/>
                <w:szCs w:val="16"/>
              </w:rPr>
              <w:t>2</w:t>
            </w:r>
            <w:r w:rsidRPr="6DBE4E02">
              <w:rPr>
                <w:rFonts w:eastAsia="Verdana" w:cs="Verdana"/>
                <w:color w:val="000000" w:themeColor="text1"/>
                <w:sz w:val="16"/>
                <w:szCs w:val="16"/>
              </w:rPr>
              <w:t>0</w:t>
            </w:r>
          </w:p>
        </w:tc>
      </w:tr>
      <w:tr w:rsidR="6DBE4E02" w:rsidTr="1A9E2DB7" w14:paraId="49440C8E" w14:textId="77777777">
        <w:trPr>
          <w:trHeight w:val="300"/>
        </w:trPr>
        <w:tc>
          <w:tcPr>
            <w:tcW w:w="5622"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6DBE4E02" w:rsidP="6DBE4E02" w:rsidRDefault="7A69485D" w14:paraId="6D3960C1" w14:textId="7B92B19D">
            <w:pPr>
              <w:spacing w:before="120" w:after="120"/>
              <w:rPr>
                <w:rFonts w:eastAsia="Verdana" w:cs="Verdana"/>
                <w:color w:val="000000" w:themeColor="text1"/>
                <w:sz w:val="16"/>
                <w:szCs w:val="16"/>
              </w:rPr>
            </w:pPr>
            <w:r w:rsidRPr="01B7CB59">
              <w:rPr>
                <w:rFonts w:eastAsia="Verdana" w:cs="Verdana"/>
                <w:color w:val="000000" w:themeColor="text1"/>
                <w:sz w:val="16"/>
                <w:szCs w:val="16"/>
              </w:rPr>
              <w:lastRenderedPageBreak/>
              <w:t>C</w:t>
            </w:r>
            <w:r w:rsidRPr="01B7CB59" w:rsidR="1FFB56DD">
              <w:rPr>
                <w:rFonts w:eastAsia="Verdana" w:cs="Verdana"/>
                <w:color w:val="000000" w:themeColor="text1"/>
                <w:sz w:val="16"/>
                <w:szCs w:val="16"/>
              </w:rPr>
              <w:t xml:space="preserve">reativity </w:t>
            </w:r>
          </w:p>
        </w:tc>
        <w:tc>
          <w:tcPr>
            <w:tcW w:w="1497"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6DBE4E02" w:rsidP="6DBE4E02" w:rsidRDefault="4ED27CB7" w14:paraId="7ADE9E60" w14:textId="1039A157">
            <w:pPr>
              <w:spacing w:before="120" w:after="120"/>
              <w:jc w:val="center"/>
              <w:rPr>
                <w:rFonts w:eastAsia="Verdana" w:cs="Verdana"/>
                <w:color w:val="000000" w:themeColor="text1"/>
                <w:sz w:val="16"/>
                <w:szCs w:val="16"/>
              </w:rPr>
            </w:pPr>
            <w:r w:rsidRPr="1A9E2DB7">
              <w:rPr>
                <w:rFonts w:eastAsia="Verdana" w:cs="Verdana"/>
                <w:color w:val="000000" w:themeColor="text1"/>
                <w:sz w:val="16"/>
                <w:szCs w:val="16"/>
              </w:rPr>
              <w:t>1</w:t>
            </w:r>
            <w:r w:rsidRPr="1A9E2DB7" w:rsidR="730F5221">
              <w:rPr>
                <w:rFonts w:eastAsia="Verdana" w:cs="Verdana"/>
                <w:color w:val="000000" w:themeColor="text1"/>
                <w:sz w:val="16"/>
                <w:szCs w:val="16"/>
              </w:rPr>
              <w:t>1</w:t>
            </w:r>
          </w:p>
        </w:tc>
        <w:tc>
          <w:tcPr>
            <w:tcW w:w="1553"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6DBE4E02" w:rsidP="6DBE4E02" w:rsidRDefault="006E4CB2" w14:paraId="36DEE083" w14:textId="1E337BC2">
            <w:pPr>
              <w:spacing w:before="120" w:after="120"/>
              <w:jc w:val="center"/>
              <w:rPr>
                <w:rFonts w:eastAsia="Verdana" w:cs="Verdana"/>
                <w:color w:val="000000" w:themeColor="text1"/>
                <w:sz w:val="16"/>
                <w:szCs w:val="16"/>
              </w:rPr>
            </w:pPr>
            <w:r>
              <w:rPr>
                <w:rFonts w:eastAsia="Verdana" w:cs="Verdana"/>
                <w:color w:val="000000" w:themeColor="text1"/>
                <w:sz w:val="16"/>
                <w:szCs w:val="16"/>
              </w:rPr>
              <w:t>2</w:t>
            </w:r>
            <w:r w:rsidRPr="6DBE4E02">
              <w:rPr>
                <w:rFonts w:eastAsia="Verdana" w:cs="Verdana"/>
                <w:color w:val="000000" w:themeColor="text1"/>
                <w:sz w:val="16"/>
                <w:szCs w:val="16"/>
              </w:rPr>
              <w:t>0</w:t>
            </w:r>
          </w:p>
        </w:tc>
      </w:tr>
      <w:tr w:rsidR="0046709B" w:rsidTr="1A9E2DB7" w14:paraId="33BEE75C" w14:textId="77777777">
        <w:trPr>
          <w:trHeight w:val="300"/>
        </w:trPr>
        <w:tc>
          <w:tcPr>
            <w:tcW w:w="5622"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Pr="6DBE4E02" w:rsidR="0046709B" w:rsidDel="6DBE4E02" w:rsidP="6DBE4E02" w:rsidRDefault="1B4F1ABF" w14:paraId="225340AC" w14:textId="45FDD417">
            <w:pPr>
              <w:spacing w:before="120" w:after="120"/>
              <w:rPr>
                <w:rFonts w:eastAsia="Verdana" w:cs="Verdana"/>
                <w:color w:val="000000" w:themeColor="text1"/>
                <w:sz w:val="16"/>
                <w:szCs w:val="16"/>
              </w:rPr>
            </w:pPr>
            <w:r w:rsidRPr="01B7CB59">
              <w:rPr>
                <w:rFonts w:eastAsia="Verdana" w:cs="Verdana"/>
                <w:color w:val="000000" w:themeColor="text1"/>
                <w:sz w:val="16"/>
                <w:szCs w:val="16"/>
              </w:rPr>
              <w:t>Questionnaire</w:t>
            </w:r>
          </w:p>
        </w:tc>
        <w:tc>
          <w:tcPr>
            <w:tcW w:w="1497"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Pr="6DBE4E02" w:rsidR="0046709B" w:rsidP="6DBE4E02" w:rsidRDefault="13D2C2A0" w14:paraId="6EE4B876" w14:textId="30487A29">
            <w:pPr>
              <w:spacing w:before="120" w:after="120"/>
              <w:jc w:val="center"/>
              <w:rPr>
                <w:rFonts w:eastAsia="Verdana" w:cs="Verdana"/>
                <w:color w:val="000000" w:themeColor="text1"/>
                <w:sz w:val="16"/>
                <w:szCs w:val="16"/>
              </w:rPr>
            </w:pPr>
            <w:r w:rsidRPr="1A9E2DB7">
              <w:rPr>
                <w:rFonts w:eastAsia="Verdana" w:cs="Verdana"/>
                <w:color w:val="000000" w:themeColor="text1"/>
                <w:sz w:val="16"/>
                <w:szCs w:val="16"/>
              </w:rPr>
              <w:t>1</w:t>
            </w:r>
            <w:r w:rsidRPr="1A9E2DB7" w:rsidR="44967736">
              <w:rPr>
                <w:rFonts w:eastAsia="Verdana" w:cs="Verdana"/>
                <w:color w:val="000000" w:themeColor="text1"/>
                <w:sz w:val="16"/>
                <w:szCs w:val="16"/>
              </w:rPr>
              <w:t>1</w:t>
            </w:r>
          </w:p>
        </w:tc>
        <w:tc>
          <w:tcPr>
            <w:tcW w:w="1553"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F2F2F2" w:themeFill="background1" w:themeFillShade="F2"/>
            <w:tcMar>
              <w:left w:w="108" w:type="dxa"/>
              <w:right w:w="108" w:type="dxa"/>
            </w:tcMar>
          </w:tcPr>
          <w:p w:rsidRPr="6DBE4E02" w:rsidR="0046709B" w:rsidDel="00A57A0E" w:rsidP="6DBE4E02" w:rsidRDefault="17746290" w14:paraId="578566A0" w14:textId="35F8E5E5">
            <w:pPr>
              <w:spacing w:before="120" w:after="120"/>
              <w:jc w:val="center"/>
              <w:rPr>
                <w:rFonts w:eastAsia="Verdana" w:cs="Verdana"/>
                <w:color w:val="000000" w:themeColor="text1"/>
                <w:sz w:val="16"/>
                <w:szCs w:val="16"/>
              </w:rPr>
            </w:pPr>
            <w:r w:rsidRPr="01B7CB59">
              <w:rPr>
                <w:rFonts w:eastAsia="Verdana" w:cs="Verdana"/>
                <w:color w:val="000000" w:themeColor="text1"/>
                <w:sz w:val="16"/>
                <w:szCs w:val="16"/>
              </w:rPr>
              <w:t>20</w:t>
            </w:r>
          </w:p>
        </w:tc>
      </w:tr>
      <w:tr w:rsidR="6DBE4E02" w:rsidTr="1A9E2DB7" w14:paraId="46101BE5" w14:textId="77777777">
        <w:trPr>
          <w:trHeight w:val="300"/>
        </w:trPr>
        <w:tc>
          <w:tcPr>
            <w:tcW w:w="5622"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D9D9D9" w:themeFill="background1" w:themeFillShade="D9"/>
            <w:tcMar>
              <w:left w:w="108" w:type="dxa"/>
              <w:right w:w="108" w:type="dxa"/>
            </w:tcMar>
          </w:tcPr>
          <w:p w:rsidR="6DBE4E02" w:rsidP="6DBE4E02" w:rsidRDefault="00BD088D" w14:paraId="61B521C6" w14:textId="1E9E1090">
            <w:pPr>
              <w:spacing w:before="120" w:after="120"/>
              <w:rPr>
                <w:rFonts w:eastAsia="Verdana" w:cs="Verdana"/>
                <w:b/>
                <w:bCs/>
                <w:color w:val="000000" w:themeColor="text1"/>
                <w:sz w:val="16"/>
                <w:szCs w:val="16"/>
              </w:rPr>
            </w:pPr>
            <w:r>
              <w:rPr>
                <w:rFonts w:eastAsia="Verdana" w:cs="Verdana"/>
                <w:b/>
                <w:bCs/>
                <w:color w:val="000000" w:themeColor="text1"/>
                <w:sz w:val="16"/>
                <w:szCs w:val="16"/>
              </w:rPr>
              <w:t>S</w:t>
            </w:r>
            <w:r w:rsidRPr="6DBE4E02" w:rsidR="6DBE4E02">
              <w:rPr>
                <w:rFonts w:eastAsia="Verdana" w:cs="Verdana"/>
                <w:b/>
                <w:bCs/>
                <w:color w:val="000000" w:themeColor="text1"/>
                <w:sz w:val="16"/>
                <w:szCs w:val="16"/>
              </w:rPr>
              <w:t>cores</w:t>
            </w:r>
          </w:p>
        </w:tc>
        <w:tc>
          <w:tcPr>
            <w:tcW w:w="1497"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D9D9D9" w:themeFill="background1" w:themeFillShade="D9"/>
            <w:tcMar>
              <w:left w:w="108" w:type="dxa"/>
              <w:right w:w="108" w:type="dxa"/>
            </w:tcMar>
          </w:tcPr>
          <w:p w:rsidR="6DBE4E02" w:rsidP="6DBE4E02" w:rsidRDefault="4A57C925" w14:paraId="7B8C8A1B" w14:textId="6B1E34EF">
            <w:pPr>
              <w:spacing w:before="120" w:after="120"/>
              <w:jc w:val="center"/>
              <w:rPr>
                <w:rFonts w:eastAsia="Verdana" w:cs="Verdana"/>
                <w:b/>
                <w:bCs/>
                <w:color w:val="000000" w:themeColor="text1"/>
                <w:sz w:val="16"/>
                <w:szCs w:val="16"/>
              </w:rPr>
            </w:pPr>
            <w:r w:rsidRPr="1A9E2DB7">
              <w:rPr>
                <w:rFonts w:eastAsia="Verdana" w:cs="Verdana"/>
                <w:b/>
                <w:bCs/>
                <w:color w:val="000000" w:themeColor="text1"/>
                <w:sz w:val="16"/>
                <w:szCs w:val="16"/>
              </w:rPr>
              <w:t>54</w:t>
            </w:r>
          </w:p>
        </w:tc>
        <w:tc>
          <w:tcPr>
            <w:tcW w:w="1553" w:type="dxa"/>
            <w:tc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tcBorders>
            <w:shd w:val="clear" w:color="auto" w:fill="D9D9D9" w:themeFill="background1" w:themeFillShade="D9"/>
            <w:tcMar>
              <w:left w:w="108" w:type="dxa"/>
              <w:right w:w="108" w:type="dxa"/>
            </w:tcMar>
          </w:tcPr>
          <w:p w:rsidR="6DBE4E02" w:rsidP="6DBE4E02" w:rsidRDefault="6DBE4E02" w14:paraId="28914E66" w14:textId="7406179B">
            <w:pPr>
              <w:spacing w:before="120" w:after="120"/>
              <w:jc w:val="center"/>
              <w:rPr>
                <w:rFonts w:eastAsia="Verdana" w:cs="Verdana"/>
                <w:b/>
                <w:bCs/>
                <w:color w:val="000000" w:themeColor="text1"/>
                <w:sz w:val="16"/>
                <w:szCs w:val="16"/>
              </w:rPr>
            </w:pPr>
            <w:r w:rsidRPr="6DBE4E02">
              <w:rPr>
                <w:rFonts w:eastAsia="Verdana" w:cs="Verdana"/>
                <w:b/>
                <w:bCs/>
                <w:color w:val="000000" w:themeColor="text1"/>
                <w:sz w:val="16"/>
                <w:szCs w:val="16"/>
              </w:rPr>
              <w:t>100</w:t>
            </w:r>
          </w:p>
        </w:tc>
      </w:tr>
    </w:tbl>
    <w:p w:rsidRPr="00C21B01" w:rsidR="00DD6B3D" w:rsidP="6DBE4E02" w:rsidRDefault="43C9DDCA" w14:paraId="7DF5BBC1" w14:textId="098CBEDC">
      <w:pPr>
        <w:rPr>
          <w:rFonts w:eastAsia="Verdana" w:cs="Verdana"/>
        </w:rPr>
      </w:pPr>
      <w:r w:rsidRPr="6DBE4E02">
        <w:rPr>
          <w:rFonts w:eastAsia="Verdana" w:cs="Verdana"/>
        </w:rPr>
        <w:t xml:space="preserve"> </w:t>
      </w:r>
    </w:p>
    <w:p w:rsidRPr="00C21B01" w:rsidR="00DD6B3D" w:rsidP="6DBE4E02" w:rsidRDefault="43C9DDCA" w14:paraId="28E6C979" w14:textId="63F48479">
      <w:pPr>
        <w:rPr>
          <w:rFonts w:eastAsia="Verdana" w:cs="Verdana"/>
        </w:rPr>
      </w:pPr>
      <w:r w:rsidRPr="6DBE4E02">
        <w:rPr>
          <w:rFonts w:eastAsia="Verdana" w:cs="Verdana"/>
        </w:rPr>
        <w:t>Maximum points: 100 points.</w:t>
      </w:r>
    </w:p>
    <w:p w:rsidRPr="00C21B01" w:rsidR="00DD6B3D" w:rsidP="6DBE4E02" w:rsidRDefault="43C9DDCA" w14:paraId="5B2CABE1" w14:textId="3D63DDD7">
      <w:pPr>
        <w:rPr>
          <w:rFonts w:eastAsia="Verdana" w:cs="Verdana"/>
        </w:rPr>
      </w:pPr>
      <w:r w:rsidRPr="1A9E2DB7">
        <w:rPr>
          <w:rFonts w:eastAsia="Verdana" w:cs="Verdana"/>
        </w:rPr>
        <w:t>Individual thresholds per criterion: 21/40, 1</w:t>
      </w:r>
      <w:r w:rsidRPr="1A9E2DB7" w:rsidR="63BC8A9D">
        <w:rPr>
          <w:rFonts w:eastAsia="Verdana" w:cs="Verdana"/>
        </w:rPr>
        <w:t>1</w:t>
      </w:r>
      <w:r w:rsidRPr="1A9E2DB7">
        <w:rPr>
          <w:rFonts w:eastAsia="Verdana" w:cs="Verdana"/>
        </w:rPr>
        <w:t>/</w:t>
      </w:r>
      <w:r w:rsidRPr="1A9E2DB7" w:rsidR="607BD764">
        <w:rPr>
          <w:rFonts w:eastAsia="Verdana" w:cs="Verdana"/>
        </w:rPr>
        <w:t>2</w:t>
      </w:r>
      <w:r w:rsidRPr="1A9E2DB7">
        <w:rPr>
          <w:rFonts w:eastAsia="Verdana" w:cs="Verdana"/>
        </w:rPr>
        <w:t>0</w:t>
      </w:r>
      <w:r w:rsidRPr="1A9E2DB7" w:rsidR="3CAB6561">
        <w:rPr>
          <w:rFonts w:eastAsia="Verdana" w:cs="Verdana"/>
        </w:rPr>
        <w:t>, 1</w:t>
      </w:r>
      <w:r w:rsidRPr="1A9E2DB7" w:rsidR="4F178FDF">
        <w:rPr>
          <w:rFonts w:eastAsia="Verdana" w:cs="Verdana"/>
        </w:rPr>
        <w:t>1</w:t>
      </w:r>
      <w:r w:rsidRPr="1A9E2DB7" w:rsidR="3CAB6561">
        <w:rPr>
          <w:rFonts w:eastAsia="Verdana" w:cs="Verdana"/>
        </w:rPr>
        <w:t>/20</w:t>
      </w:r>
      <w:r w:rsidRPr="1A9E2DB7">
        <w:rPr>
          <w:rFonts w:eastAsia="Verdana" w:cs="Verdana"/>
        </w:rPr>
        <w:t xml:space="preserve"> and 1</w:t>
      </w:r>
      <w:r w:rsidRPr="1A9E2DB7" w:rsidR="08ECB79B">
        <w:rPr>
          <w:rFonts w:eastAsia="Verdana" w:cs="Verdana"/>
        </w:rPr>
        <w:t>1</w:t>
      </w:r>
      <w:r w:rsidRPr="1A9E2DB7">
        <w:rPr>
          <w:rFonts w:eastAsia="Verdana" w:cs="Verdana"/>
        </w:rPr>
        <w:t>/</w:t>
      </w:r>
      <w:r w:rsidRPr="1A9E2DB7" w:rsidR="3A5A736C">
        <w:rPr>
          <w:rFonts w:eastAsia="Verdana" w:cs="Verdana"/>
        </w:rPr>
        <w:t>2</w:t>
      </w:r>
      <w:r w:rsidRPr="1A9E2DB7">
        <w:rPr>
          <w:rFonts w:eastAsia="Verdana" w:cs="Verdana"/>
        </w:rPr>
        <w:t>0 points.</w:t>
      </w:r>
    </w:p>
    <w:p w:rsidRPr="00C21B01" w:rsidR="00DD6B3D" w:rsidP="6DBE4E02" w:rsidRDefault="43C9DDCA" w14:paraId="3616617E" w14:textId="3334771C">
      <w:pPr>
        <w:rPr>
          <w:rFonts w:eastAsia="Verdana" w:cs="Verdana"/>
        </w:rPr>
      </w:pPr>
      <w:r w:rsidRPr="1A9E2DB7">
        <w:rPr>
          <w:rFonts w:eastAsia="Verdana" w:cs="Verdana"/>
        </w:rPr>
        <w:t xml:space="preserve">Overall threshold: </w:t>
      </w:r>
      <w:r w:rsidRPr="1A9E2DB7" w:rsidR="44017A23">
        <w:rPr>
          <w:rFonts w:eastAsia="Verdana" w:cs="Verdana"/>
        </w:rPr>
        <w:t xml:space="preserve">54 </w:t>
      </w:r>
      <w:r w:rsidRPr="1A9E2DB7">
        <w:rPr>
          <w:rFonts w:eastAsia="Verdana" w:cs="Verdana"/>
        </w:rPr>
        <w:t>points.</w:t>
      </w:r>
    </w:p>
    <w:p w:rsidR="2969B7F4" w:rsidP="1A9E2DB7" w:rsidRDefault="2969B7F4" w14:paraId="2D34E241" w14:textId="079B95EB">
      <w:pPr>
        <w:rPr>
          <w:rFonts w:eastAsia="Verdana" w:cs="Verdana"/>
        </w:rPr>
      </w:pPr>
      <w:r w:rsidRPr="1A9E2DB7">
        <w:rPr>
          <w:rFonts w:eastAsia="Verdana" w:cs="Verdana"/>
        </w:rPr>
        <w:t xml:space="preserve">NB: Points are considered round numbers, decimals do not apply. </w:t>
      </w:r>
    </w:p>
    <w:p w:rsidR="240D56E3" w:rsidP="1A9E2DB7" w:rsidRDefault="240D56E3" w14:paraId="34276EF7" w14:textId="68AA6173">
      <w:r w:rsidRPr="1A9E2DB7">
        <w:t>Points indicated in parentheses for each sub-criterion, are the maximum number of points given for each sub-criterion.</w:t>
      </w:r>
    </w:p>
    <w:p w:rsidRPr="00476A72" w:rsidR="00476A72" w:rsidDel="00D05F66" w:rsidP="435FE041" w:rsidRDefault="43C9DDCA" w14:paraId="5E5E5E21" w14:textId="63AAC5E5">
      <w:pPr>
        <w:rPr>
          <w:rFonts w:eastAsia="Verdana" w:cs="Verdana"/>
        </w:rPr>
      </w:pPr>
      <w:r w:rsidRPr="17D0165F">
        <w:rPr>
          <w:rFonts w:eastAsia="Verdana" w:cs="Verdana"/>
        </w:rPr>
        <w:t>Proposals that pass the individual thresholds AND the overall threshold will be considered for funding</w:t>
      </w:r>
      <w:r w:rsidRPr="17D0165F" w:rsidDel="003E5C1B">
        <w:rPr>
          <w:rFonts w:eastAsia="Verdana" w:cs="Verdana"/>
        </w:rPr>
        <w:t xml:space="preserve"> </w:t>
      </w:r>
      <w:r w:rsidRPr="17D0165F">
        <w:rPr>
          <w:rFonts w:eastAsia="Verdana" w:cs="Verdana"/>
        </w:rPr>
        <w:t xml:space="preserve">within the limits of the available </w:t>
      </w:r>
      <w:r w:rsidRPr="17D0165F" w:rsidR="5F12FD30">
        <w:rPr>
          <w:rFonts w:eastAsia="Verdana" w:cs="Verdana"/>
        </w:rPr>
        <w:t>budget.</w:t>
      </w:r>
      <w:r w:rsidRPr="17D0165F">
        <w:rPr>
          <w:rFonts w:eastAsia="Verdana" w:cs="Verdana"/>
        </w:rPr>
        <w:t xml:space="preserve"> Other proposals will be rejected.</w:t>
      </w:r>
    </w:p>
    <w:p w:rsidRPr="00C21B01" w:rsidR="00DD6B3D" w:rsidP="17D0165F" w:rsidRDefault="31D5D688" w14:paraId="144EBFDE" w14:textId="2D0D5D79">
      <w:pPr>
        <w:rPr>
          <w:rFonts w:eastAsia="Verdana" w:cs="Verdana"/>
        </w:rPr>
      </w:pPr>
      <w:r w:rsidRPr="17D0165F">
        <w:rPr>
          <w:rFonts w:eastAsia="Verdana" w:cs="Verdana"/>
          <w:color w:val="000000" w:themeColor="text1"/>
        </w:rPr>
        <w:t>The applications that score enough to be considered for funding but for which there is not enough budget will be placed on a reserve list. If additional budgetary appropriations become available, those applicants may be contacted in the order of their ranking and in respect of the geographical balance</w:t>
      </w:r>
      <w:r w:rsidRPr="17D0165F" w:rsidR="01C4C4BB">
        <w:rPr>
          <w:rFonts w:eastAsia="Verdana" w:cs="Verdana"/>
          <w:color w:val="000000" w:themeColor="text1"/>
        </w:rPr>
        <w:t>.</w:t>
      </w:r>
      <w:r w:rsidRPr="17D0165F">
        <w:rPr>
          <w:rFonts w:eastAsia="Verdana" w:cs="Verdana"/>
          <w:color w:val="000000" w:themeColor="text1"/>
        </w:rPr>
        <w:t xml:space="preserve"> </w:t>
      </w:r>
    </w:p>
    <w:p w:rsidRPr="00F82F78" w:rsidR="00DD6B3D" w:rsidP="17D0165F" w:rsidRDefault="43C9DDCA" w14:paraId="19C184D4" w14:textId="179E7F00">
      <w:pPr>
        <w:pStyle w:val="Heading1"/>
        <w:rPr>
          <w:rFonts w:eastAsia="Verdana" w:cs="Verdana"/>
          <w:color w:val="auto"/>
        </w:rPr>
      </w:pPr>
      <w:bookmarkStart w:name="_Toc1370077184" w:id="37"/>
      <w:bookmarkStart w:name="_Toc1101644522" w:id="38"/>
      <w:r w:rsidRPr="00F82F78">
        <w:rPr>
          <w:rFonts w:eastAsia="Verdana" w:cs="Verdana"/>
          <w:color w:val="auto"/>
        </w:rPr>
        <w:t>10. Legal and financial set-up of the Grant Agreements</w:t>
      </w:r>
      <w:bookmarkEnd w:id="37"/>
      <w:bookmarkEnd w:id="38"/>
      <w:r w:rsidRPr="00F82F78">
        <w:rPr>
          <w:rFonts w:eastAsia="Verdana" w:cs="Verdana"/>
          <w:color w:val="auto"/>
        </w:rPr>
        <w:t xml:space="preserve"> </w:t>
      </w:r>
    </w:p>
    <w:p w:rsidRPr="00F82F78" w:rsidR="00DD6B3D" w:rsidP="17D0165F" w:rsidRDefault="3089FE92" w14:paraId="6D623076" w14:textId="653D0F48">
      <w:pPr>
        <w:rPr>
          <w:rFonts w:eastAsia="Verdana" w:cs="Verdana"/>
        </w:rPr>
      </w:pPr>
      <w:r w:rsidRPr="00F82F78">
        <w:rPr>
          <w:rFonts w:eastAsia="Verdana" w:cs="Verdana"/>
        </w:rPr>
        <w:t>Applications that have reached the minimum score will be ranked in order of merit, i.e. according to the number of points received. If multiple applications are received, the Commission will award the grant to the application with the highest score</w:t>
      </w:r>
      <w:r w:rsidRPr="00F82F78" w:rsidR="1421CB5E">
        <w:rPr>
          <w:rFonts w:eastAsia="Verdana" w:cs="Verdana"/>
        </w:rPr>
        <w:t>.</w:t>
      </w:r>
      <w:r w:rsidRPr="00F82F78">
        <w:rPr>
          <w:rFonts w:eastAsia="Verdana" w:cs="Verdana"/>
        </w:rPr>
        <w:t xml:space="preserve">  </w:t>
      </w:r>
      <w:r w:rsidRPr="00F82F78" w:rsidR="3017904F">
        <w:rPr>
          <w:rFonts w:eastAsia="Verdana" w:cs="Verdana"/>
        </w:rPr>
        <w:t>Only the application with the highest score</w:t>
      </w:r>
      <w:r w:rsidRPr="00F82F78" w:rsidR="336E8EA8">
        <w:rPr>
          <w:rFonts w:eastAsia="Verdana" w:cs="Verdana"/>
        </w:rPr>
        <w:t xml:space="preserve"> </w:t>
      </w:r>
      <w:r w:rsidRPr="00F82F78" w:rsidR="3017904F">
        <w:rPr>
          <w:rFonts w:eastAsia="Verdana" w:cs="Verdana"/>
        </w:rPr>
        <w:t xml:space="preserve">will be </w:t>
      </w:r>
      <w:r w:rsidRPr="00F82F78" w:rsidR="3FB309EF">
        <w:rPr>
          <w:rFonts w:eastAsia="Verdana" w:cs="Verdana"/>
        </w:rPr>
        <w:t>asked to prepare the Grant Agreement together with the EU Project Officer</w:t>
      </w:r>
      <w:r w:rsidRPr="00F82F78" w:rsidR="3017904F">
        <w:rPr>
          <w:rFonts w:eastAsia="Verdana" w:cs="Verdana"/>
        </w:rPr>
        <w:t xml:space="preserve">. </w:t>
      </w:r>
    </w:p>
    <w:p w:rsidRPr="00F82F78" w:rsidR="00DD6B3D" w:rsidP="6DBE4E02" w:rsidRDefault="43C9DDCA" w14:paraId="7DA98C59" w14:textId="2FEC87FA">
      <w:pPr>
        <w:rPr>
          <w:rFonts w:eastAsia="Verdana" w:cs="Verdana"/>
        </w:rPr>
      </w:pPr>
      <w:r w:rsidRPr="00F82F78">
        <w:rPr>
          <w:rFonts w:eastAsia="Verdana" w:cs="Verdana"/>
        </w:rPr>
        <w:t>This Grant Agreement will set the framework for your grant and its terms and conditions, in particular concerning deliverables, reporting and payments.</w:t>
      </w:r>
    </w:p>
    <w:p w:rsidRPr="00F82F78" w:rsidR="00DD6B3D" w:rsidP="6DBE4E02" w:rsidRDefault="43C9DDCA" w14:paraId="7276CFBF" w14:textId="40768C39">
      <w:pPr>
        <w:rPr>
          <w:rFonts w:eastAsia="Verdana" w:cs="Verdana"/>
        </w:rPr>
      </w:pPr>
      <w:r w:rsidRPr="00F82F78">
        <w:rPr>
          <w:rFonts w:eastAsia="Verdana" w:cs="Verdana"/>
        </w:rPr>
        <w:t xml:space="preserve">The Grant Agreement </w:t>
      </w:r>
      <w:r w:rsidRPr="00F82F78" w:rsidR="478D29C2">
        <w:rPr>
          <w:rFonts w:eastAsia="Verdana" w:cs="Verdana"/>
        </w:rPr>
        <w:t xml:space="preserve">(Annex </w:t>
      </w:r>
      <w:r w:rsidRPr="00F82F78" w:rsidR="0B01F550">
        <w:rPr>
          <w:rFonts w:eastAsia="Verdana" w:cs="Verdana"/>
        </w:rPr>
        <w:t>5</w:t>
      </w:r>
      <w:r w:rsidRPr="00F82F78" w:rsidR="478D29C2">
        <w:rPr>
          <w:rFonts w:eastAsia="Verdana" w:cs="Verdana"/>
        </w:rPr>
        <w:t>)</w:t>
      </w:r>
      <w:r w:rsidRPr="00F82F78" w:rsidR="096DF308">
        <w:rPr>
          <w:rFonts w:eastAsia="Verdana" w:cs="Verdana"/>
        </w:rPr>
        <w:t xml:space="preserve"> </w:t>
      </w:r>
      <w:r w:rsidRPr="00F82F78">
        <w:rPr>
          <w:rFonts w:eastAsia="Verdana" w:cs="Verdana"/>
        </w:rPr>
        <w:t xml:space="preserve">that will be used can be found </w:t>
      </w:r>
      <w:r w:rsidRPr="00F82F78" w:rsidR="1D750A79">
        <w:rPr>
          <w:rFonts w:eastAsia="Verdana" w:cs="Verdana"/>
        </w:rPr>
        <w:t>in the annexes</w:t>
      </w:r>
      <w:r w:rsidR="005609D8">
        <w:rPr>
          <w:rFonts w:eastAsia="Verdana" w:cs="Verdana"/>
        </w:rPr>
        <w:t xml:space="preserve">, along with </w:t>
      </w:r>
      <w:r w:rsidRPr="00F82F78" w:rsidR="005609D8">
        <w:rPr>
          <w:rFonts w:eastAsia="Verdana" w:cs="Verdana"/>
        </w:rPr>
        <w:t>all other relevant templates and guidance documents</w:t>
      </w:r>
      <w:r w:rsidRPr="00F82F78" w:rsidR="1D750A79">
        <w:rPr>
          <w:rFonts w:eastAsia="Verdana" w:cs="Verdana"/>
        </w:rPr>
        <w:t xml:space="preserve">. </w:t>
      </w:r>
    </w:p>
    <w:p w:rsidRPr="00F82F78" w:rsidR="00DD6B3D" w:rsidP="17D0165F" w:rsidRDefault="6AE8C1DB" w14:paraId="1B59DBA5" w14:textId="3C19DB27">
      <w:pPr>
        <w:pStyle w:val="Heading3"/>
        <w:rPr>
          <w:rFonts w:eastAsia="Verdana" w:cs="Verdana"/>
          <w:color w:val="auto"/>
        </w:rPr>
      </w:pPr>
      <w:bookmarkStart w:name="_Toc488484408" w:id="39"/>
      <w:bookmarkStart w:name="_Toc1407687816" w:id="40"/>
      <w:r w:rsidRPr="00F82F78">
        <w:rPr>
          <w:rFonts w:eastAsia="Verdana" w:cs="Verdana"/>
          <w:color w:val="auto"/>
        </w:rPr>
        <w:t xml:space="preserve">a. </w:t>
      </w:r>
      <w:r w:rsidRPr="00F82F78" w:rsidR="43C9DDCA">
        <w:rPr>
          <w:rFonts w:eastAsia="Verdana" w:cs="Verdana"/>
          <w:color w:val="auto"/>
        </w:rPr>
        <w:t>Starting date and project duration</w:t>
      </w:r>
      <w:bookmarkEnd w:id="39"/>
      <w:bookmarkEnd w:id="40"/>
    </w:p>
    <w:p w:rsidRPr="00C21B01" w:rsidR="00DD6B3D" w:rsidP="01B7CB59" w:rsidRDefault="43C9DDCA" w14:paraId="0792D18D" w14:textId="705C71FB">
      <w:pPr>
        <w:spacing w:line="259" w:lineRule="auto"/>
        <w:rPr>
          <w:rFonts w:eastAsia="Verdana" w:cs="Verdana"/>
        </w:rPr>
      </w:pPr>
      <w:r w:rsidRPr="00F82F78">
        <w:rPr>
          <w:rFonts w:eastAsia="Verdana" w:cs="Verdana"/>
        </w:rPr>
        <w:t xml:space="preserve">The </w:t>
      </w:r>
      <w:r w:rsidRPr="00F82F78" w:rsidR="5D1EAE02">
        <w:rPr>
          <w:rFonts w:eastAsia="Verdana" w:cs="Verdana"/>
        </w:rPr>
        <w:t>exact</w:t>
      </w:r>
      <w:r w:rsidRPr="00F82F78">
        <w:rPr>
          <w:rFonts w:eastAsia="Verdana" w:cs="Verdana"/>
        </w:rPr>
        <w:t xml:space="preserve"> starting</w:t>
      </w:r>
      <w:r w:rsidRPr="00F82F78" w:rsidR="1D6458A3">
        <w:rPr>
          <w:rFonts w:eastAsia="Verdana" w:cs="Verdana"/>
        </w:rPr>
        <w:t xml:space="preserve"> and ending</w:t>
      </w:r>
      <w:r w:rsidRPr="00F82F78">
        <w:rPr>
          <w:rFonts w:eastAsia="Verdana" w:cs="Verdana"/>
        </w:rPr>
        <w:t xml:space="preserve"> </w:t>
      </w:r>
      <w:r w:rsidRPr="29541A63">
        <w:rPr>
          <w:rFonts w:eastAsia="Verdana" w:cs="Verdana"/>
        </w:rPr>
        <w:t>date</w:t>
      </w:r>
      <w:r w:rsidRPr="29541A63" w:rsidR="0158AAF4">
        <w:rPr>
          <w:rFonts w:eastAsia="Verdana" w:cs="Verdana"/>
        </w:rPr>
        <w:t>s</w:t>
      </w:r>
      <w:r w:rsidRPr="29541A63">
        <w:rPr>
          <w:rFonts w:eastAsia="Verdana" w:cs="Verdana"/>
        </w:rPr>
        <w:t xml:space="preserve"> will be fixed in the Grant Agreement. </w:t>
      </w:r>
    </w:p>
    <w:p w:rsidR="00DD6B3D" w:rsidP="01B7CB59" w:rsidRDefault="43C9DDCA" w14:paraId="7AF8E8A5" w14:textId="74CF460D">
      <w:pPr>
        <w:rPr>
          <w:rFonts w:eastAsia="Verdana" w:cs="Verdana"/>
        </w:rPr>
      </w:pPr>
      <w:r w:rsidRPr="01B7CB59">
        <w:rPr>
          <w:rFonts w:eastAsia="Verdana" w:cs="Verdana"/>
        </w:rPr>
        <w:t>The following deliverables will be mandatory for all projects:</w:t>
      </w:r>
    </w:p>
    <w:p w:rsidR="00452636" w:rsidP="001A4056" w:rsidRDefault="186FDD79" w14:paraId="32CD5913" w14:textId="6E3D3BCD">
      <w:pPr>
        <w:pStyle w:val="ListParagraph"/>
        <w:numPr>
          <w:ilvl w:val="0"/>
          <w:numId w:val="28"/>
        </w:numPr>
        <w:spacing w:after="120"/>
        <w:contextualSpacing w:val="0"/>
        <w:rPr>
          <w:rFonts w:eastAsia="Verdana" w:cs="Verdana"/>
          <w:sz w:val="20"/>
          <w:szCs w:val="20"/>
        </w:rPr>
      </w:pPr>
      <w:r w:rsidRPr="17D0165F">
        <w:rPr>
          <w:rFonts w:eastAsia="Verdana" w:cs="Verdana"/>
          <w:sz w:val="20"/>
          <w:szCs w:val="20"/>
        </w:rPr>
        <w:t>Interim report</w:t>
      </w:r>
      <w:r w:rsidRPr="17D0165F" w:rsidR="495B399A">
        <w:rPr>
          <w:rFonts w:eastAsia="Verdana" w:cs="Verdana"/>
          <w:sz w:val="20"/>
          <w:szCs w:val="20"/>
        </w:rPr>
        <w:t xml:space="preserve">. This report </w:t>
      </w:r>
      <w:r w:rsidRPr="17D0165F" w:rsidR="75C3F93A">
        <w:rPr>
          <w:rFonts w:eastAsia="Verdana" w:cs="Verdana"/>
          <w:sz w:val="20"/>
          <w:szCs w:val="20"/>
        </w:rPr>
        <w:t xml:space="preserve">must </w:t>
      </w:r>
      <w:r w:rsidRPr="17D0165F" w:rsidR="495B399A">
        <w:rPr>
          <w:rFonts w:eastAsia="Verdana" w:cs="Verdana"/>
          <w:sz w:val="20"/>
          <w:szCs w:val="20"/>
        </w:rPr>
        <w:t>include:</w:t>
      </w:r>
    </w:p>
    <w:p w:rsidR="00452636" w:rsidP="001A4056" w:rsidRDefault="3321F086" w14:paraId="2FCA1DFD" w14:textId="7101CB58">
      <w:pPr>
        <w:pStyle w:val="ListParagraph"/>
        <w:numPr>
          <w:ilvl w:val="1"/>
          <w:numId w:val="29"/>
        </w:numPr>
        <w:spacing w:after="120"/>
        <w:contextualSpacing w:val="0"/>
        <w:rPr>
          <w:rFonts w:eastAsia="Verdana" w:cs="Verdana"/>
          <w:sz w:val="20"/>
          <w:szCs w:val="20"/>
        </w:rPr>
      </w:pPr>
      <w:r w:rsidRPr="17D0165F">
        <w:rPr>
          <w:rFonts w:eastAsia="Verdana" w:cs="Verdana"/>
          <w:sz w:val="20"/>
          <w:szCs w:val="20"/>
        </w:rPr>
        <w:t>details of steps taken so far in the planning and execution of the project</w:t>
      </w:r>
      <w:r w:rsidRPr="17D0165F" w:rsidR="097C3DC6">
        <w:rPr>
          <w:rFonts w:eastAsia="Verdana" w:cs="Verdana"/>
          <w:sz w:val="20"/>
          <w:szCs w:val="20"/>
        </w:rPr>
        <w:t>, along with any available supporting materials.</w:t>
      </w:r>
    </w:p>
    <w:p w:rsidRPr="0090599B" w:rsidR="0090599B" w:rsidP="001A4056" w:rsidRDefault="00F82F78" w14:paraId="358A3D52" w14:textId="1C0FDEF5">
      <w:pPr>
        <w:pStyle w:val="ListParagraph"/>
        <w:numPr>
          <w:ilvl w:val="1"/>
          <w:numId w:val="29"/>
        </w:numPr>
        <w:spacing w:after="120"/>
        <w:contextualSpacing w:val="0"/>
        <w:rPr>
          <w:rFonts w:eastAsia="Verdana" w:cs="Verdana"/>
          <w:sz w:val="20"/>
          <w:szCs w:val="20"/>
        </w:rPr>
      </w:pPr>
      <w:r>
        <w:rPr>
          <w:rFonts w:eastAsia="Verdana" w:cs="Verdana"/>
          <w:sz w:val="20"/>
          <w:szCs w:val="20"/>
        </w:rPr>
        <w:t>s</w:t>
      </w:r>
      <w:r w:rsidR="00D21F6B">
        <w:rPr>
          <w:rFonts w:eastAsia="Verdana" w:cs="Verdana"/>
          <w:sz w:val="20"/>
          <w:szCs w:val="20"/>
        </w:rPr>
        <w:t>hort description</w:t>
      </w:r>
      <w:r w:rsidRPr="17D0165F" w:rsidR="00D21F6B">
        <w:rPr>
          <w:rFonts w:eastAsia="Verdana" w:cs="Verdana"/>
          <w:sz w:val="20"/>
          <w:szCs w:val="20"/>
        </w:rPr>
        <w:t xml:space="preserve"> </w:t>
      </w:r>
      <w:r w:rsidRPr="17D0165F" w:rsidR="7A4FCE2F">
        <w:rPr>
          <w:rFonts w:eastAsia="Verdana" w:cs="Verdana"/>
          <w:sz w:val="20"/>
          <w:szCs w:val="20"/>
        </w:rPr>
        <w:t>of any challenges that have arisen</w:t>
      </w:r>
      <w:r w:rsidRPr="17D0165F" w:rsidR="579975ED">
        <w:rPr>
          <w:rFonts w:eastAsia="Verdana" w:cs="Verdana"/>
          <w:sz w:val="20"/>
          <w:szCs w:val="20"/>
        </w:rPr>
        <w:t xml:space="preserve"> and how they have been </w:t>
      </w:r>
      <w:r w:rsidRPr="17D0165F" w:rsidR="7D286673">
        <w:rPr>
          <w:rFonts w:eastAsia="Verdana" w:cs="Verdana"/>
          <w:sz w:val="20"/>
          <w:szCs w:val="20"/>
        </w:rPr>
        <w:t>tackled</w:t>
      </w:r>
      <w:r w:rsidRPr="17D0165F" w:rsidR="77CDE4D4">
        <w:rPr>
          <w:rFonts w:eastAsia="Verdana" w:cs="Verdana"/>
          <w:sz w:val="20"/>
          <w:szCs w:val="20"/>
        </w:rPr>
        <w:t>.</w:t>
      </w:r>
    </w:p>
    <w:p w:rsidR="003B5C6C" w:rsidP="001A4056" w:rsidRDefault="186FDD79" w14:paraId="345BB87C" w14:textId="3201E155">
      <w:pPr>
        <w:pStyle w:val="ListParagraph"/>
        <w:numPr>
          <w:ilvl w:val="0"/>
          <w:numId w:val="28"/>
        </w:numPr>
        <w:spacing w:after="120"/>
        <w:contextualSpacing w:val="0"/>
        <w:rPr>
          <w:rFonts w:eastAsia="Verdana" w:cs="Verdana"/>
          <w:sz w:val="20"/>
          <w:szCs w:val="20"/>
        </w:rPr>
      </w:pPr>
      <w:r w:rsidRPr="17D0165F">
        <w:rPr>
          <w:rFonts w:eastAsia="Verdana" w:cs="Verdana"/>
          <w:sz w:val="20"/>
          <w:szCs w:val="20"/>
        </w:rPr>
        <w:t>Final report</w:t>
      </w:r>
      <w:r w:rsidRPr="17D0165F" w:rsidR="5395DC30">
        <w:rPr>
          <w:rFonts w:eastAsia="Verdana" w:cs="Verdana"/>
          <w:sz w:val="20"/>
          <w:szCs w:val="20"/>
        </w:rPr>
        <w:t xml:space="preserve">. This report </w:t>
      </w:r>
      <w:r w:rsidRPr="17D0165F" w:rsidR="626E552F">
        <w:rPr>
          <w:rFonts w:eastAsia="Verdana" w:cs="Verdana"/>
          <w:sz w:val="20"/>
          <w:szCs w:val="20"/>
        </w:rPr>
        <w:t xml:space="preserve">must </w:t>
      </w:r>
      <w:r w:rsidRPr="17D0165F" w:rsidR="5395DC30">
        <w:rPr>
          <w:rFonts w:eastAsia="Verdana" w:cs="Verdana"/>
          <w:sz w:val="20"/>
          <w:szCs w:val="20"/>
        </w:rPr>
        <w:t>include:</w:t>
      </w:r>
    </w:p>
    <w:p w:rsidR="00F06812" w:rsidP="001A4056" w:rsidRDefault="48B530E0" w14:paraId="797D6C8B" w14:textId="336F0D41">
      <w:pPr>
        <w:pStyle w:val="ListParagraph"/>
        <w:numPr>
          <w:ilvl w:val="1"/>
          <w:numId w:val="28"/>
        </w:numPr>
        <w:spacing w:after="120"/>
        <w:contextualSpacing w:val="0"/>
        <w:rPr>
          <w:rFonts w:eastAsia="Verdana" w:cs="Verdana"/>
          <w:sz w:val="20"/>
          <w:szCs w:val="20"/>
        </w:rPr>
      </w:pPr>
      <w:r w:rsidRPr="17D0165F">
        <w:rPr>
          <w:rFonts w:eastAsia="Verdana" w:cs="Verdana"/>
          <w:sz w:val="20"/>
          <w:szCs w:val="20"/>
        </w:rPr>
        <w:t>details of</w:t>
      </w:r>
      <w:r w:rsidRPr="17D0165F" w:rsidR="1E224427">
        <w:rPr>
          <w:rFonts w:eastAsia="Verdana" w:cs="Verdana"/>
          <w:sz w:val="20"/>
          <w:szCs w:val="20"/>
        </w:rPr>
        <w:t xml:space="preserve"> the activities planned and held</w:t>
      </w:r>
      <w:r w:rsidRPr="17D0165F" w:rsidR="6F8C3989">
        <w:rPr>
          <w:rFonts w:eastAsia="Verdana" w:cs="Verdana"/>
          <w:sz w:val="20"/>
          <w:szCs w:val="20"/>
        </w:rPr>
        <w:t xml:space="preserve">, including </w:t>
      </w:r>
      <w:r w:rsidR="00A316C3">
        <w:rPr>
          <w:rFonts w:eastAsia="Verdana" w:cs="Verdana"/>
          <w:sz w:val="20"/>
          <w:szCs w:val="20"/>
        </w:rPr>
        <w:t>supporting</w:t>
      </w:r>
      <w:r w:rsidRPr="17D0165F" w:rsidR="00A316C3">
        <w:rPr>
          <w:rFonts w:eastAsia="Verdana" w:cs="Verdana"/>
          <w:sz w:val="20"/>
          <w:szCs w:val="20"/>
        </w:rPr>
        <w:t xml:space="preserve"> </w:t>
      </w:r>
      <w:r w:rsidRPr="17D0165F" w:rsidR="6F8C3989">
        <w:rPr>
          <w:rFonts w:eastAsia="Verdana" w:cs="Verdana"/>
          <w:sz w:val="20"/>
          <w:szCs w:val="20"/>
        </w:rPr>
        <w:t xml:space="preserve">evidence (e.g. </w:t>
      </w:r>
      <w:r w:rsidRPr="17D0165F" w:rsidR="6E855503">
        <w:rPr>
          <w:rFonts w:eastAsia="Verdana" w:cs="Verdana"/>
          <w:sz w:val="20"/>
          <w:szCs w:val="20"/>
        </w:rPr>
        <w:t>photos, audio recordings</w:t>
      </w:r>
      <w:r w:rsidRPr="17D0165F" w:rsidR="294E7AEF">
        <w:rPr>
          <w:rFonts w:eastAsia="Verdana" w:cs="Verdana"/>
          <w:sz w:val="20"/>
          <w:szCs w:val="20"/>
        </w:rPr>
        <w:t>)</w:t>
      </w:r>
      <w:r w:rsidRPr="17D0165F" w:rsidR="0AC274F3">
        <w:rPr>
          <w:rFonts w:eastAsia="Verdana" w:cs="Verdana"/>
          <w:sz w:val="20"/>
          <w:szCs w:val="20"/>
        </w:rPr>
        <w:t>.</w:t>
      </w:r>
    </w:p>
    <w:p w:rsidR="00B75CB6" w:rsidP="001A4056" w:rsidRDefault="3BBFC37F" w14:paraId="48C9BB70" w14:textId="42852D93">
      <w:pPr>
        <w:pStyle w:val="ListParagraph"/>
        <w:numPr>
          <w:ilvl w:val="1"/>
          <w:numId w:val="28"/>
        </w:numPr>
        <w:spacing w:after="120"/>
        <w:contextualSpacing w:val="0"/>
        <w:rPr>
          <w:rFonts w:eastAsia="Verdana" w:cs="Verdana"/>
          <w:sz w:val="20"/>
          <w:szCs w:val="20"/>
        </w:rPr>
      </w:pPr>
      <w:r w:rsidRPr="17D0165F">
        <w:rPr>
          <w:rFonts w:eastAsia="Verdana" w:cs="Verdana"/>
          <w:sz w:val="20"/>
          <w:szCs w:val="20"/>
        </w:rPr>
        <w:lastRenderedPageBreak/>
        <w:t xml:space="preserve">copies of any </w:t>
      </w:r>
      <w:r w:rsidRPr="17D0165F" w:rsidR="0F8F576E">
        <w:rPr>
          <w:rFonts w:eastAsia="Verdana" w:cs="Verdana"/>
          <w:sz w:val="20"/>
          <w:szCs w:val="20"/>
        </w:rPr>
        <w:t xml:space="preserve">didactic </w:t>
      </w:r>
      <w:r w:rsidRPr="17D0165F" w:rsidR="33CB6BE7">
        <w:rPr>
          <w:rFonts w:eastAsia="Verdana" w:cs="Verdana"/>
          <w:sz w:val="20"/>
          <w:szCs w:val="20"/>
        </w:rPr>
        <w:t xml:space="preserve">or information </w:t>
      </w:r>
      <w:r w:rsidRPr="17D0165F">
        <w:rPr>
          <w:rFonts w:eastAsia="Verdana" w:cs="Verdana"/>
          <w:sz w:val="20"/>
          <w:szCs w:val="20"/>
        </w:rPr>
        <w:t xml:space="preserve">materials developed </w:t>
      </w:r>
      <w:r w:rsidRPr="17D0165F" w:rsidR="33CB6BE7">
        <w:rPr>
          <w:rFonts w:eastAsia="Verdana" w:cs="Verdana"/>
          <w:sz w:val="20"/>
          <w:szCs w:val="20"/>
        </w:rPr>
        <w:t>over the course of the project</w:t>
      </w:r>
      <w:r w:rsidRPr="17D0165F" w:rsidR="0AC274F3">
        <w:rPr>
          <w:rFonts w:eastAsia="Verdana" w:cs="Verdana"/>
          <w:sz w:val="20"/>
          <w:szCs w:val="20"/>
        </w:rPr>
        <w:t>.</w:t>
      </w:r>
    </w:p>
    <w:p w:rsidRPr="00915587" w:rsidR="00D2635E" w:rsidP="001A4056" w:rsidRDefault="00702172" w14:paraId="4B297306" w14:textId="397C5CEB">
      <w:pPr>
        <w:pStyle w:val="ListParagraph"/>
        <w:numPr>
          <w:ilvl w:val="1"/>
          <w:numId w:val="28"/>
        </w:numPr>
        <w:spacing w:after="120"/>
        <w:ind w:left="1434" w:hanging="357"/>
        <w:contextualSpacing w:val="0"/>
        <w:rPr>
          <w:rFonts w:eastAsia="Verdana" w:cs="Verdana"/>
          <w:sz w:val="20"/>
          <w:szCs w:val="20"/>
        </w:rPr>
      </w:pPr>
      <w:r w:rsidRPr="00915587">
        <w:rPr>
          <w:rFonts w:eastAsia="Verdana" w:cs="Verdana"/>
          <w:sz w:val="20"/>
          <w:szCs w:val="20"/>
        </w:rPr>
        <w:t>short</w:t>
      </w:r>
      <w:r w:rsidRPr="00915587" w:rsidR="005634C0">
        <w:rPr>
          <w:rFonts w:eastAsia="Verdana" w:cs="Verdana"/>
          <w:sz w:val="20"/>
          <w:szCs w:val="20"/>
        </w:rPr>
        <w:t xml:space="preserve"> </w:t>
      </w:r>
      <w:r w:rsidRPr="00915587" w:rsidR="71149665">
        <w:rPr>
          <w:rFonts w:eastAsia="Verdana" w:cs="Verdana"/>
          <w:sz w:val="20"/>
          <w:szCs w:val="20"/>
        </w:rPr>
        <w:t>analysis</w:t>
      </w:r>
      <w:r w:rsidRPr="00915587" w:rsidR="426CF901">
        <w:rPr>
          <w:rFonts w:eastAsia="Verdana" w:cs="Verdana"/>
          <w:sz w:val="20"/>
          <w:szCs w:val="20"/>
        </w:rPr>
        <w:t xml:space="preserve"> of</w:t>
      </w:r>
      <w:r w:rsidRPr="00915587" w:rsidR="5A8CCE2A">
        <w:rPr>
          <w:rFonts w:eastAsia="Verdana" w:cs="Verdana"/>
          <w:sz w:val="20"/>
          <w:szCs w:val="20"/>
        </w:rPr>
        <w:t xml:space="preserve"> the impact of the </w:t>
      </w:r>
      <w:r w:rsidRPr="00915587" w:rsidR="643B6864">
        <w:rPr>
          <w:rFonts w:eastAsia="Verdana" w:cs="Verdana"/>
          <w:sz w:val="20"/>
          <w:szCs w:val="20"/>
        </w:rPr>
        <w:t>project</w:t>
      </w:r>
      <w:r w:rsidRPr="00915587" w:rsidR="5A8CCE2A">
        <w:rPr>
          <w:rFonts w:eastAsia="Verdana" w:cs="Verdana"/>
          <w:sz w:val="20"/>
          <w:szCs w:val="20"/>
        </w:rPr>
        <w:t xml:space="preserve"> on participants in terms of building trust across</w:t>
      </w:r>
      <w:r w:rsidRPr="00915587" w:rsidR="3139C9FE">
        <w:rPr>
          <w:rFonts w:eastAsia="Verdana" w:cs="Verdana"/>
          <w:sz w:val="20"/>
          <w:szCs w:val="20"/>
        </w:rPr>
        <w:t xml:space="preserve"> generational divides</w:t>
      </w:r>
      <w:r w:rsidRPr="00915587" w:rsidR="77CDE4D4">
        <w:rPr>
          <w:rFonts w:eastAsia="Verdana" w:cs="Verdana"/>
          <w:sz w:val="20"/>
          <w:szCs w:val="20"/>
        </w:rPr>
        <w:t>.</w:t>
      </w:r>
    </w:p>
    <w:p w:rsidR="0090599B" w:rsidP="001A4056" w:rsidRDefault="00702172" w14:paraId="59ACD91A" w14:textId="3F33BBFE">
      <w:pPr>
        <w:pStyle w:val="ListParagraph"/>
        <w:numPr>
          <w:ilvl w:val="1"/>
          <w:numId w:val="28"/>
        </w:numPr>
        <w:spacing w:after="120"/>
        <w:ind w:left="1434" w:hanging="357"/>
        <w:contextualSpacing w:val="0"/>
        <w:rPr>
          <w:rFonts w:eastAsia="Verdana" w:cs="Verdana"/>
          <w:sz w:val="20"/>
          <w:szCs w:val="20"/>
        </w:rPr>
      </w:pPr>
      <w:r w:rsidRPr="00915587">
        <w:rPr>
          <w:rFonts w:eastAsia="Verdana" w:cs="Verdana"/>
          <w:sz w:val="20"/>
          <w:szCs w:val="20"/>
        </w:rPr>
        <w:t xml:space="preserve">short </w:t>
      </w:r>
      <w:r w:rsidRPr="00915587" w:rsidR="43DA178E">
        <w:rPr>
          <w:rFonts w:eastAsia="Verdana" w:cs="Verdana"/>
          <w:sz w:val="20"/>
          <w:szCs w:val="20"/>
        </w:rPr>
        <w:t>analysis</w:t>
      </w:r>
      <w:r w:rsidRPr="00915587" w:rsidR="643B6864">
        <w:rPr>
          <w:rFonts w:eastAsia="Verdana" w:cs="Verdana"/>
          <w:sz w:val="20"/>
          <w:szCs w:val="20"/>
        </w:rPr>
        <w:t xml:space="preserve"> of the impact of the project on participants in terms of </w:t>
      </w:r>
      <w:r w:rsidRPr="00915587" w:rsidR="131CA5BC">
        <w:rPr>
          <w:rFonts w:eastAsia="Verdana" w:cs="Verdana"/>
          <w:sz w:val="20"/>
          <w:szCs w:val="20"/>
        </w:rPr>
        <w:t>raising levels of media literacy</w:t>
      </w:r>
      <w:r w:rsidRPr="17D0165F" w:rsidR="77CDE4D4">
        <w:rPr>
          <w:rFonts w:eastAsia="Verdana" w:cs="Verdana"/>
          <w:sz w:val="20"/>
          <w:szCs w:val="20"/>
        </w:rPr>
        <w:t>.</w:t>
      </w:r>
    </w:p>
    <w:p w:rsidRPr="0090599B" w:rsidR="00D2635E" w:rsidP="001A4056" w:rsidRDefault="643B6864" w14:paraId="5F1148F4" w14:textId="1EC331FE">
      <w:pPr>
        <w:pStyle w:val="ListParagraph"/>
        <w:numPr>
          <w:ilvl w:val="1"/>
          <w:numId w:val="28"/>
        </w:numPr>
        <w:spacing w:after="120"/>
        <w:contextualSpacing w:val="0"/>
        <w:rPr>
          <w:rFonts w:eastAsia="Verdana" w:cs="Verdana"/>
          <w:sz w:val="20"/>
          <w:szCs w:val="20"/>
        </w:rPr>
      </w:pPr>
      <w:r w:rsidRPr="17D0165F">
        <w:rPr>
          <w:rFonts w:eastAsia="Verdana" w:cs="Verdana"/>
          <w:sz w:val="20"/>
          <w:szCs w:val="20"/>
        </w:rPr>
        <w:t>insights gained from the project</w:t>
      </w:r>
      <w:r w:rsidRPr="17D0165F" w:rsidR="5BAA6799">
        <w:rPr>
          <w:rFonts w:eastAsia="Verdana" w:cs="Verdana"/>
          <w:sz w:val="20"/>
          <w:szCs w:val="20"/>
        </w:rPr>
        <w:t xml:space="preserve">, with particular focus on the </w:t>
      </w:r>
      <w:r w:rsidRPr="17D0165F" w:rsidR="4435D9B3">
        <w:rPr>
          <w:rFonts w:eastAsia="Verdana" w:cs="Verdana"/>
          <w:sz w:val="20"/>
          <w:szCs w:val="20"/>
        </w:rPr>
        <w:t xml:space="preserve">creative </w:t>
      </w:r>
      <w:r w:rsidRPr="17D0165F" w:rsidR="5BAA6799">
        <w:rPr>
          <w:rFonts w:eastAsia="Verdana" w:cs="Verdana"/>
          <w:sz w:val="20"/>
          <w:szCs w:val="20"/>
        </w:rPr>
        <w:t>aspects of the project and how well those worked</w:t>
      </w:r>
      <w:r w:rsidRPr="17D0165F" w:rsidR="63838FBB">
        <w:rPr>
          <w:rFonts w:eastAsia="Verdana" w:cs="Verdana"/>
          <w:sz w:val="20"/>
          <w:szCs w:val="20"/>
        </w:rPr>
        <w:t xml:space="preserve">. Please note that </w:t>
      </w:r>
      <w:r w:rsidRPr="17D0165F" w:rsidR="02B44010">
        <w:rPr>
          <w:rFonts w:eastAsia="Verdana" w:cs="Verdana"/>
          <w:sz w:val="20"/>
          <w:szCs w:val="20"/>
        </w:rPr>
        <w:t xml:space="preserve">honest discussion </w:t>
      </w:r>
      <w:r w:rsidRPr="17D0165F" w:rsidR="6F8874D1">
        <w:rPr>
          <w:rFonts w:eastAsia="Verdana" w:cs="Verdana"/>
          <w:sz w:val="20"/>
          <w:szCs w:val="20"/>
        </w:rPr>
        <w:t>of problems or shortcomings is encouraged.</w:t>
      </w:r>
    </w:p>
    <w:p w:rsidR="3EFB630E" w:rsidP="001A4056" w:rsidRDefault="3EFB630E" w14:paraId="6B8F53F4" w14:textId="09C262E0">
      <w:pPr>
        <w:pStyle w:val="ListParagraph"/>
        <w:numPr>
          <w:ilvl w:val="1"/>
          <w:numId w:val="28"/>
        </w:numPr>
        <w:spacing w:after="120"/>
        <w:contextualSpacing w:val="0"/>
        <w:rPr>
          <w:rFonts w:eastAsia="Verdana" w:cs="Verdana"/>
          <w:sz w:val="20"/>
          <w:szCs w:val="20"/>
        </w:rPr>
      </w:pPr>
      <w:r w:rsidRPr="17D0165F">
        <w:rPr>
          <w:rFonts w:eastAsia="Verdana" w:cs="Verdana"/>
          <w:sz w:val="20"/>
          <w:szCs w:val="20"/>
        </w:rPr>
        <w:t>Creative deliverables</w:t>
      </w:r>
      <w:r w:rsidR="007B7A72">
        <w:rPr>
          <w:rFonts w:eastAsia="Verdana" w:cs="Verdana"/>
          <w:sz w:val="20"/>
          <w:szCs w:val="20"/>
        </w:rPr>
        <w:t>:</w:t>
      </w:r>
    </w:p>
    <w:p w:rsidR="251FBD9F" w:rsidP="00356A4C" w:rsidRDefault="6C652FB4" w14:paraId="1A20EF58" w14:textId="25D39D35">
      <w:pPr>
        <w:pStyle w:val="ListParagraph"/>
        <w:spacing w:after="120"/>
        <w:ind w:left="1440"/>
        <w:contextualSpacing w:val="0"/>
        <w:rPr>
          <w:sz w:val="20"/>
          <w:szCs w:val="20"/>
        </w:rPr>
      </w:pPr>
      <w:r w:rsidRPr="7B10BDE4">
        <w:rPr>
          <w:sz w:val="20"/>
          <w:szCs w:val="20"/>
        </w:rPr>
        <w:t>T</w:t>
      </w:r>
      <w:r w:rsidRPr="7B10BDE4" w:rsidR="58BDC243">
        <w:rPr>
          <w:sz w:val="20"/>
          <w:szCs w:val="20"/>
        </w:rPr>
        <w:t>he applicant is</w:t>
      </w:r>
      <w:r w:rsidRPr="7B10BDE4">
        <w:rPr>
          <w:sz w:val="20"/>
          <w:szCs w:val="20"/>
        </w:rPr>
        <w:t xml:space="preserve"> also</w:t>
      </w:r>
      <w:r w:rsidRPr="7B10BDE4" w:rsidR="58BDC243">
        <w:rPr>
          <w:sz w:val="20"/>
          <w:szCs w:val="20"/>
        </w:rPr>
        <w:t xml:space="preserve"> required to propose one or more creative deliverables with the aim of ensuring </w:t>
      </w:r>
      <w:r w:rsidRPr="7B10BDE4" w:rsidR="53476C3F">
        <w:rPr>
          <w:sz w:val="20"/>
          <w:szCs w:val="20"/>
        </w:rPr>
        <w:t xml:space="preserve">that </w:t>
      </w:r>
      <w:r w:rsidRPr="7B10BDE4" w:rsidR="58BDC243">
        <w:rPr>
          <w:sz w:val="20"/>
          <w:szCs w:val="20"/>
        </w:rPr>
        <w:t xml:space="preserve">the project’s impact on intergenerational trust and media literacy in the target community continues after the implementation period. These must take a more interactive, visual or other format. The link between the proposed creative deliverables and the objectives of the call must be clearly explained in the application, which must include a description of the </w:t>
      </w:r>
      <w:r w:rsidRPr="7B10BDE4" w:rsidR="299CD692">
        <w:rPr>
          <w:sz w:val="20"/>
          <w:szCs w:val="20"/>
        </w:rPr>
        <w:t>creative</w:t>
      </w:r>
      <w:r w:rsidRPr="7B10BDE4" w:rsidR="58BDC243">
        <w:rPr>
          <w:sz w:val="20"/>
          <w:szCs w:val="20"/>
        </w:rPr>
        <w:t xml:space="preserve"> deliverables proposed, their format, purpose and delivery plan.</w:t>
      </w:r>
    </w:p>
    <w:p w:rsidR="251FBD9F" w:rsidP="00356A4C" w:rsidRDefault="03BAD23E" w14:paraId="1693F33B" w14:textId="56787704">
      <w:pPr>
        <w:spacing w:after="120"/>
        <w:ind w:left="1440"/>
        <w:rPr>
          <w:rFonts w:eastAsia="Verdana" w:cs="Verdana"/>
        </w:rPr>
      </w:pPr>
      <w:r w:rsidRPr="17D0165F">
        <w:rPr>
          <w:rFonts w:eastAsia="Verdana" w:cs="Verdana"/>
        </w:rPr>
        <w:t>Examples of such creative deliverables could include, but are not limited to, painting a mural in the local area, recording a programme for local radio or a podcast, or producing a series of social media videos.</w:t>
      </w:r>
    </w:p>
    <w:p w:rsidR="435FE041" w:rsidP="01B7CB59" w:rsidRDefault="435FE041" w14:paraId="3773BF9F" w14:textId="1CB680EC">
      <w:pPr>
        <w:pStyle w:val="ListParagraph"/>
        <w:rPr>
          <w:rFonts w:eastAsia="Verdana" w:cs="Verdana"/>
          <w:sz w:val="20"/>
          <w:szCs w:val="20"/>
        </w:rPr>
      </w:pPr>
    </w:p>
    <w:p w:rsidRPr="00C21B01" w:rsidR="0075594E" w:rsidP="6DBE4E02" w:rsidRDefault="0075594E" w14:paraId="62C5ACDE" w14:textId="77777777">
      <w:pPr>
        <w:rPr>
          <w:rFonts w:eastAsia="Verdana" w:cs="Verdana"/>
        </w:rPr>
      </w:pPr>
    </w:p>
    <w:p w:rsidRPr="00F82F78" w:rsidR="00DD6B3D" w:rsidP="01B7CB59" w:rsidRDefault="7C6BD256" w14:paraId="1925AA0B" w14:textId="50CE4901">
      <w:pPr>
        <w:pStyle w:val="Heading3"/>
        <w:spacing w:after="0"/>
        <w:rPr>
          <w:rFonts w:eastAsia="Verdana" w:cs="Verdana"/>
          <w:color w:val="auto"/>
        </w:rPr>
      </w:pPr>
      <w:bookmarkStart w:name="_Toc827990837" w:id="41"/>
      <w:bookmarkStart w:name="_Toc1083849885" w:id="42"/>
      <w:r w:rsidRPr="00F82F78">
        <w:rPr>
          <w:rFonts w:eastAsia="Verdana" w:cs="Verdana"/>
          <w:color w:val="auto"/>
        </w:rPr>
        <w:t xml:space="preserve">b. </w:t>
      </w:r>
      <w:r w:rsidRPr="00F82F78" w:rsidR="43C9DDCA">
        <w:rPr>
          <w:rFonts w:eastAsia="Verdana" w:cs="Verdana"/>
          <w:color w:val="auto"/>
        </w:rPr>
        <w:t>Form of grant, funding rate and maximum grant amount</w:t>
      </w:r>
      <w:bookmarkEnd w:id="41"/>
      <w:bookmarkEnd w:id="42"/>
    </w:p>
    <w:p w:rsidRPr="00F82F78" w:rsidR="00F82F78" w:rsidP="01B7CB59" w:rsidRDefault="00F82F78" w14:paraId="5E0CAD31" w14:textId="77777777">
      <w:pPr>
        <w:rPr>
          <w:rFonts w:eastAsia="Verdana" w:cs="Verdana"/>
        </w:rPr>
      </w:pPr>
    </w:p>
    <w:p w:rsidRPr="00F82F78" w:rsidR="00DD6B3D" w:rsidP="01B7CB59" w:rsidRDefault="43C9DDCA" w14:paraId="3EAB8127" w14:textId="343B327D">
      <w:pPr>
        <w:rPr>
          <w:rFonts w:eastAsia="Verdana" w:cs="Verdana"/>
        </w:rPr>
      </w:pPr>
      <w:r w:rsidRPr="00F82F78">
        <w:rPr>
          <w:rFonts w:eastAsia="Verdana" w:cs="Verdana"/>
        </w:rPr>
        <w:t>Project budget</w:t>
      </w:r>
      <w:r w:rsidRPr="00F82F78" w:rsidR="02957D66">
        <w:rPr>
          <w:rFonts w:eastAsia="Verdana" w:cs="Verdana"/>
        </w:rPr>
        <w:t>:</w:t>
      </w:r>
    </w:p>
    <w:p w:rsidRPr="00F82F78" w:rsidR="00DD6B3D" w:rsidP="001263B8" w:rsidRDefault="20528B31" w14:paraId="09D2F96B" w14:textId="47F6E6CA">
      <w:pPr>
        <w:rPr>
          <w:rFonts w:eastAsia="Verdana" w:cs="Verdana"/>
        </w:rPr>
      </w:pPr>
      <w:r w:rsidRPr="00F82F78">
        <w:rPr>
          <w:rFonts w:eastAsia="Verdana" w:cs="Verdana"/>
        </w:rPr>
        <w:t xml:space="preserve">The grant will be a lump sum grant. This means that it will reimburse a fixed amount, based on financing not linked to costs. </w:t>
      </w:r>
      <w:r w:rsidRPr="00F82F78">
        <w:rPr>
          <w:rFonts w:eastAsia="Verdana" w:cs="Verdana"/>
          <w:i/>
          <w:iCs/>
        </w:rPr>
        <w:t xml:space="preserve"> </w:t>
      </w:r>
      <w:r w:rsidRPr="00F82F78">
        <w:rPr>
          <w:rFonts w:eastAsia="Verdana" w:cs="Verdana"/>
        </w:rPr>
        <w:t>The amount is prefixed by the granting authority</w:t>
      </w:r>
      <w:r w:rsidRPr="00F82F78">
        <w:rPr>
          <w:rFonts w:eastAsia="Verdana" w:cs="Verdana"/>
          <w:sz w:val="19"/>
          <w:szCs w:val="19"/>
        </w:rPr>
        <w:t xml:space="preserve"> </w:t>
      </w:r>
      <w:r w:rsidRPr="00F82F78">
        <w:rPr>
          <w:rFonts w:eastAsia="Verdana" w:cs="Verdana"/>
        </w:rPr>
        <w:t xml:space="preserve">at maximum </w:t>
      </w:r>
      <w:r w:rsidRPr="003C1556">
        <w:rPr>
          <w:rFonts w:eastAsia="Verdana" w:cs="Verdana"/>
          <w:b/>
          <w:bCs/>
        </w:rPr>
        <w:t xml:space="preserve">EUR </w:t>
      </w:r>
      <w:r w:rsidRPr="003C1556" w:rsidR="43174785">
        <w:rPr>
          <w:rFonts w:eastAsia="Verdana" w:cs="Verdana"/>
          <w:b/>
          <w:bCs/>
        </w:rPr>
        <w:t>5</w:t>
      </w:r>
      <w:r w:rsidRPr="003C1556" w:rsidR="006A40C6">
        <w:rPr>
          <w:rFonts w:eastAsia="Verdana" w:cs="Verdana"/>
          <w:b/>
          <w:bCs/>
        </w:rPr>
        <w:t>0 000</w:t>
      </w:r>
      <w:r w:rsidRPr="00F82F78">
        <w:rPr>
          <w:rFonts w:eastAsia="Verdana" w:cs="Verdana"/>
        </w:rPr>
        <w:t>.</w:t>
      </w:r>
      <w:r w:rsidRPr="00F82F78" w:rsidR="43C9DDCA">
        <w:rPr>
          <w:rFonts w:eastAsia="Verdana" w:cs="Verdana"/>
        </w:rPr>
        <w:t xml:space="preserve"> </w:t>
      </w:r>
      <w:r w:rsidRPr="00F82F78">
        <w:rPr>
          <w:rFonts w:eastAsia="Verdana" w:cs="Verdana"/>
        </w:rPr>
        <w:t xml:space="preserve"> </w:t>
      </w:r>
    </w:p>
    <w:p w:rsidRPr="00F82F78" w:rsidR="00DD6B3D" w:rsidP="435FE041" w:rsidRDefault="5F22689A" w14:paraId="08BC42F6" w14:textId="5AE17107">
      <w:pPr>
        <w:pStyle w:val="Heading3"/>
        <w:rPr>
          <w:rFonts w:eastAsia="Verdana" w:cs="Verdana"/>
          <w:color w:val="auto"/>
        </w:rPr>
      </w:pPr>
      <w:bookmarkStart w:name="_Toc1067040762" w:id="43"/>
      <w:bookmarkStart w:name="_Toc1775805400" w:id="44"/>
      <w:r w:rsidRPr="00F82F78">
        <w:rPr>
          <w:rFonts w:eastAsia="Verdana" w:cs="Verdana"/>
          <w:color w:val="auto"/>
        </w:rPr>
        <w:t xml:space="preserve">c. </w:t>
      </w:r>
      <w:r w:rsidRPr="00F82F78" w:rsidR="77CDE4D4">
        <w:rPr>
          <w:rFonts w:eastAsia="Verdana" w:cs="Verdana"/>
          <w:color w:val="auto"/>
        </w:rPr>
        <w:t>P</w:t>
      </w:r>
      <w:r w:rsidRPr="00F82F78" w:rsidR="43C9DDCA">
        <w:rPr>
          <w:rFonts w:eastAsia="Verdana" w:cs="Verdana"/>
          <w:color w:val="auto"/>
        </w:rPr>
        <w:t>ayment arrangements</w:t>
      </w:r>
      <w:bookmarkEnd w:id="43"/>
      <w:bookmarkEnd w:id="44"/>
    </w:p>
    <w:p w:rsidRPr="00F82F78" w:rsidR="00DD6B3D" w:rsidP="17D0165F" w:rsidRDefault="20528B31" w14:paraId="45DE8773" w14:textId="184C2A05">
      <w:pPr>
        <w:rPr>
          <w:rFonts w:eastAsia="Verdana" w:cs="Verdana"/>
          <w:lang w:val="en-US"/>
        </w:rPr>
      </w:pPr>
      <w:r w:rsidRPr="00F82F78">
        <w:rPr>
          <w:rFonts w:eastAsia="Verdana" w:cs="Verdana"/>
        </w:rPr>
        <w:t xml:space="preserve">After </w:t>
      </w:r>
      <w:r w:rsidRPr="00F82F78" w:rsidR="683FAA58">
        <w:rPr>
          <w:rFonts w:eastAsia="Verdana" w:cs="Verdana"/>
        </w:rPr>
        <w:t>the grant is signed</w:t>
      </w:r>
      <w:r w:rsidRPr="00F82F78">
        <w:rPr>
          <w:rFonts w:eastAsia="Verdana" w:cs="Verdana"/>
        </w:rPr>
        <w:t xml:space="preserve">, </w:t>
      </w:r>
      <w:r w:rsidRPr="00F82F78" w:rsidR="14F46793">
        <w:rPr>
          <w:rFonts w:eastAsia="Verdana" w:cs="Verdana"/>
        </w:rPr>
        <w:t>the beneficiary</w:t>
      </w:r>
      <w:r w:rsidRPr="00F82F78">
        <w:rPr>
          <w:rFonts w:eastAsia="Verdana" w:cs="Verdana"/>
        </w:rPr>
        <w:t xml:space="preserve"> will receive </w:t>
      </w:r>
      <w:r w:rsidRPr="00F82F78" w:rsidR="5091BA21">
        <w:rPr>
          <w:rFonts w:eastAsia="Verdana" w:cs="Verdana"/>
          <w:b/>
          <w:bCs/>
        </w:rPr>
        <w:t>30</w:t>
      </w:r>
      <w:r w:rsidRPr="00F82F78" w:rsidR="2FD8A001">
        <w:rPr>
          <w:rFonts w:eastAsia="Verdana" w:cs="Verdana"/>
          <w:b/>
          <w:bCs/>
        </w:rPr>
        <w:t>%</w:t>
      </w:r>
      <w:r w:rsidRPr="00F82F78" w:rsidR="683FAA58">
        <w:rPr>
          <w:rFonts w:eastAsia="Verdana" w:cs="Verdana"/>
          <w:b/>
          <w:bCs/>
        </w:rPr>
        <w:t xml:space="preserve"> of the grant amount </w:t>
      </w:r>
      <w:r w:rsidRPr="00F82F78" w:rsidR="163E66ED">
        <w:rPr>
          <w:rFonts w:eastAsia="Verdana" w:cs="Verdana"/>
          <w:b/>
          <w:bCs/>
        </w:rPr>
        <w:t>as</w:t>
      </w:r>
      <w:r w:rsidRPr="00F82F78" w:rsidR="7AD49A15">
        <w:rPr>
          <w:rFonts w:eastAsia="Verdana" w:cs="Verdana"/>
          <w:b/>
          <w:bCs/>
        </w:rPr>
        <w:t xml:space="preserve"> </w:t>
      </w:r>
      <w:r w:rsidRPr="00F82F78" w:rsidR="683FAA58">
        <w:rPr>
          <w:rFonts w:eastAsia="Verdana" w:cs="Verdana"/>
          <w:b/>
          <w:bCs/>
        </w:rPr>
        <w:t>prefinancing</w:t>
      </w:r>
      <w:r w:rsidRPr="00F82F78">
        <w:rPr>
          <w:rFonts w:eastAsia="Verdana" w:cs="Verdana"/>
          <w:b/>
          <w:bCs/>
        </w:rPr>
        <w:t xml:space="preserve"> </w:t>
      </w:r>
      <w:r w:rsidRPr="00F82F78">
        <w:rPr>
          <w:rFonts w:eastAsia="Verdana" w:cs="Verdana"/>
        </w:rPr>
        <w:t xml:space="preserve">to start working on the project   The prefinancing will be paid </w:t>
      </w:r>
      <w:r w:rsidRPr="00F82F78">
        <w:rPr>
          <w:rFonts w:eastAsia="Verdana" w:cs="Verdana"/>
          <w:lang w:val="en-US"/>
        </w:rPr>
        <w:t xml:space="preserve">30 days from </w:t>
      </w:r>
      <w:r w:rsidRPr="00F82F78">
        <w:rPr>
          <w:rFonts w:eastAsia="Verdana" w:cs="Verdana"/>
        </w:rPr>
        <w:t>entry into force</w:t>
      </w:r>
      <w:r w:rsidRPr="00F82F78" w:rsidR="14C8A6E9">
        <w:rPr>
          <w:rFonts w:eastAsia="Verdana" w:cs="Verdana"/>
        </w:rPr>
        <w:t xml:space="preserve"> of the </w:t>
      </w:r>
      <w:r w:rsidRPr="00F82F78" w:rsidR="126F4E4B">
        <w:rPr>
          <w:rFonts w:eastAsia="Verdana" w:cs="Verdana"/>
        </w:rPr>
        <w:t xml:space="preserve">grant </w:t>
      </w:r>
      <w:r w:rsidRPr="00F82F78" w:rsidR="14C8A6E9">
        <w:rPr>
          <w:rFonts w:eastAsia="Verdana" w:cs="Verdana"/>
        </w:rPr>
        <w:t>agreement.</w:t>
      </w:r>
    </w:p>
    <w:p w:rsidRPr="00F82F78" w:rsidR="00DD6B3D" w:rsidP="17D0165F" w:rsidRDefault="005CBFD4" w14:paraId="45AB17CF" w14:textId="10422D9E">
      <w:pPr>
        <w:rPr>
          <w:rFonts w:eastAsia="Verdana" w:cs="Verdana"/>
        </w:rPr>
      </w:pPr>
      <w:r w:rsidRPr="238F4CFB">
        <w:rPr>
          <w:rFonts w:eastAsia="Verdana" w:cs="Verdana"/>
        </w:rPr>
        <w:t>At the end of the project, and subject to the receipt and approval of the</w:t>
      </w:r>
      <w:r w:rsidRPr="238F4CFB" w:rsidR="610FF49F">
        <w:rPr>
          <w:rFonts w:eastAsia="Verdana" w:cs="Verdana"/>
        </w:rPr>
        <w:t xml:space="preserve"> interim report (by </w:t>
      </w:r>
      <w:r w:rsidRPr="238F4CFB" w:rsidR="7A988B9C">
        <w:rPr>
          <w:rFonts w:eastAsia="Verdana" w:cs="Verdana"/>
        </w:rPr>
        <w:t>30 September 2026</w:t>
      </w:r>
      <w:r w:rsidRPr="238F4CFB" w:rsidR="610FF49F">
        <w:rPr>
          <w:rFonts w:eastAsia="Verdana" w:cs="Verdana"/>
        </w:rPr>
        <w:t>) and</w:t>
      </w:r>
      <w:r w:rsidRPr="238F4CFB">
        <w:rPr>
          <w:rFonts w:eastAsia="Verdana" w:cs="Verdana"/>
        </w:rPr>
        <w:t xml:space="preserve"> final report </w:t>
      </w:r>
      <w:r w:rsidRPr="238F4CFB" w:rsidR="3CE3A99D">
        <w:rPr>
          <w:rFonts w:eastAsia="Verdana" w:cs="Verdana"/>
        </w:rPr>
        <w:t xml:space="preserve">(by </w:t>
      </w:r>
      <w:r w:rsidR="00461FFF">
        <w:rPr>
          <w:rFonts w:eastAsia="Verdana" w:cs="Verdana"/>
        </w:rPr>
        <w:t>20</w:t>
      </w:r>
      <w:r w:rsidRPr="238F4CFB" w:rsidR="09A4BAD3">
        <w:rPr>
          <w:rFonts w:eastAsia="Verdana" w:cs="Verdana"/>
        </w:rPr>
        <w:t xml:space="preserve"> December 2026</w:t>
      </w:r>
      <w:r w:rsidRPr="238F4CFB" w:rsidR="3CE3A99D">
        <w:rPr>
          <w:rFonts w:eastAsia="Verdana" w:cs="Verdana"/>
        </w:rPr>
        <w:t xml:space="preserve">) </w:t>
      </w:r>
      <w:r w:rsidRPr="238F4CFB" w:rsidR="6634BE23">
        <w:rPr>
          <w:rFonts w:eastAsia="Verdana" w:cs="Verdana"/>
        </w:rPr>
        <w:t xml:space="preserve">the beneficiary will </w:t>
      </w:r>
      <w:r w:rsidRPr="238F4CFB" w:rsidR="7A2F4569">
        <w:rPr>
          <w:rFonts w:eastAsia="Verdana" w:cs="Verdana"/>
        </w:rPr>
        <w:t>receive</w:t>
      </w:r>
      <w:r w:rsidRPr="238F4CFB" w:rsidR="6634BE23">
        <w:rPr>
          <w:rFonts w:eastAsia="Verdana" w:cs="Verdana"/>
        </w:rPr>
        <w:t xml:space="preserve"> the final payment. </w:t>
      </w:r>
      <w:r w:rsidRPr="238F4CFB" w:rsidR="37ED7A3D">
        <w:rPr>
          <w:rFonts w:eastAsia="Verdana" w:cs="Verdana"/>
        </w:rPr>
        <w:t xml:space="preserve">See </w:t>
      </w:r>
      <w:r w:rsidRPr="238F4CFB" w:rsidR="3EAB08BC">
        <w:rPr>
          <w:rFonts w:eastAsia="Verdana" w:cs="Verdana"/>
        </w:rPr>
        <w:t xml:space="preserve">Annex </w:t>
      </w:r>
      <w:r w:rsidRPr="238F4CFB" w:rsidR="284EA650">
        <w:rPr>
          <w:rFonts w:eastAsia="Verdana" w:cs="Verdana"/>
        </w:rPr>
        <w:t>5</w:t>
      </w:r>
      <w:r w:rsidRPr="238F4CFB" w:rsidR="3EAB08BC">
        <w:rPr>
          <w:rFonts w:eastAsia="Verdana" w:cs="Verdana"/>
        </w:rPr>
        <w:t xml:space="preserve">, </w:t>
      </w:r>
      <w:r w:rsidRPr="238F4CFB" w:rsidR="37ED7A3D">
        <w:rPr>
          <w:rFonts w:eastAsia="Verdana" w:cs="Verdana"/>
        </w:rPr>
        <w:t xml:space="preserve">Grant Agreement, </w:t>
      </w:r>
      <w:r w:rsidR="00D13FBF">
        <w:rPr>
          <w:rFonts w:eastAsia="Verdana" w:cs="Verdana"/>
        </w:rPr>
        <w:t>S</w:t>
      </w:r>
      <w:r w:rsidRPr="238F4CFB" w:rsidR="37ED7A3D">
        <w:rPr>
          <w:rFonts w:eastAsia="Verdana" w:cs="Verdana"/>
        </w:rPr>
        <w:t xml:space="preserve">ection </w:t>
      </w:r>
      <w:r w:rsidRPr="238F4CFB" w:rsidR="491E66A0">
        <w:rPr>
          <w:rFonts w:eastAsia="Verdana" w:cs="Verdana"/>
        </w:rPr>
        <w:t xml:space="preserve">28 </w:t>
      </w:r>
      <w:r w:rsidRPr="238F4CFB" w:rsidR="37ED7A3D">
        <w:rPr>
          <w:rFonts w:eastAsia="Verdana" w:cs="Verdana"/>
        </w:rPr>
        <w:t xml:space="preserve">on reduction of the final payment in case of breaches. </w:t>
      </w:r>
    </w:p>
    <w:p w:rsidRPr="00F82F78" w:rsidR="00DD6B3D" w:rsidP="17D0165F" w:rsidRDefault="43C9DDCA" w14:paraId="59D89B26" w14:textId="3F9AC0E8">
      <w:pPr>
        <w:rPr>
          <w:rFonts w:eastAsia="Verdana" w:cs="Verdana"/>
        </w:rPr>
      </w:pPr>
      <w:r w:rsidRPr="00F82F78">
        <w:rPr>
          <w:rFonts w:eastAsia="Verdana" w:cs="Verdana"/>
        </w:rPr>
        <w:t xml:space="preserve">Please also note that you are responsible for </w:t>
      </w:r>
      <w:r w:rsidRPr="00F82F78">
        <w:rPr>
          <w:rFonts w:eastAsia="Verdana" w:cs="Verdana"/>
          <w:b/>
          <w:bCs/>
        </w:rPr>
        <w:t>keeping records</w:t>
      </w:r>
      <w:r w:rsidRPr="00F82F78">
        <w:rPr>
          <w:rFonts w:eastAsia="Verdana" w:cs="Verdana"/>
        </w:rPr>
        <w:t xml:space="preserve"> on all the work done.</w:t>
      </w:r>
    </w:p>
    <w:p w:rsidRPr="00F82F78" w:rsidR="00DD6B3D" w:rsidP="435FE041" w:rsidRDefault="211FB969" w14:paraId="0E22CE53" w14:textId="3A18550C">
      <w:pPr>
        <w:pStyle w:val="Heading3"/>
        <w:rPr>
          <w:rFonts w:eastAsia="Verdana" w:cs="Verdana"/>
          <w:color w:val="auto"/>
        </w:rPr>
      </w:pPr>
      <w:bookmarkStart w:name="_Toc225216341" w:id="45"/>
      <w:bookmarkStart w:name="_Toc365662197" w:id="46"/>
      <w:r w:rsidRPr="00F82F78">
        <w:rPr>
          <w:rFonts w:eastAsia="Verdana" w:cs="Verdana"/>
          <w:color w:val="auto"/>
        </w:rPr>
        <w:t xml:space="preserve">d. </w:t>
      </w:r>
      <w:r w:rsidRPr="00F82F78" w:rsidR="43C9DDCA">
        <w:rPr>
          <w:rFonts w:eastAsia="Verdana" w:cs="Verdana"/>
          <w:color w:val="auto"/>
        </w:rPr>
        <w:t>Liability regime for recoveries</w:t>
      </w:r>
      <w:bookmarkEnd w:id="45"/>
      <w:bookmarkEnd w:id="46"/>
    </w:p>
    <w:p w:rsidRPr="00F82F78" w:rsidR="00DD6B3D" w:rsidP="6DBE4E02" w:rsidRDefault="43C9DDCA" w14:paraId="5DBBC54B" w14:textId="002E5CC5">
      <w:pPr>
        <w:rPr>
          <w:rFonts w:eastAsia="Verdana" w:cs="Verdana"/>
        </w:rPr>
      </w:pPr>
      <w:r w:rsidRPr="00F82F78">
        <w:rPr>
          <w:rFonts w:eastAsia="Verdana" w:cs="Verdana"/>
        </w:rPr>
        <w:t>The liability regime for recoveries will be fixed in the Grant Agreement</w:t>
      </w:r>
      <w:r w:rsidRPr="00F82F78" w:rsidR="61F1D0D1">
        <w:rPr>
          <w:rFonts w:eastAsia="Verdana" w:cs="Verdana"/>
        </w:rPr>
        <w:t>.</w:t>
      </w:r>
      <w:r w:rsidRPr="00F82F78">
        <w:rPr>
          <w:rFonts w:eastAsia="Verdana" w:cs="Verdana"/>
        </w:rPr>
        <w:t xml:space="preserve"> In addition, the granting authority may require joint and several liability of affiliated entities (with their beneficiary).</w:t>
      </w:r>
    </w:p>
    <w:p w:rsidRPr="00F82F78" w:rsidR="00DD6B3D" w:rsidP="435FE041" w:rsidRDefault="62EEA929" w14:paraId="63A6E748" w14:textId="703D370C">
      <w:pPr>
        <w:pStyle w:val="Heading3"/>
        <w:rPr>
          <w:rFonts w:eastAsia="Verdana" w:cs="Verdana"/>
          <w:color w:val="auto"/>
        </w:rPr>
      </w:pPr>
      <w:bookmarkStart w:name="_Toc1805882157" w:id="47"/>
      <w:bookmarkStart w:name="_Toc848704580" w:id="48"/>
      <w:r w:rsidRPr="00F82F78">
        <w:rPr>
          <w:rFonts w:eastAsia="Verdana" w:cs="Verdana"/>
          <w:color w:val="auto"/>
        </w:rPr>
        <w:t xml:space="preserve">e. </w:t>
      </w:r>
      <w:r w:rsidRPr="00F82F78" w:rsidR="43C9DDCA">
        <w:rPr>
          <w:rFonts w:eastAsia="Verdana" w:cs="Verdana"/>
          <w:color w:val="auto"/>
        </w:rPr>
        <w:t>Provisions concerning the project implementation</w:t>
      </w:r>
      <w:bookmarkEnd w:id="47"/>
      <w:bookmarkEnd w:id="48"/>
    </w:p>
    <w:p w:rsidRPr="00AB3737" w:rsidR="00DD6B3D" w:rsidP="00AB3737" w:rsidRDefault="00965EE2" w14:paraId="34E8EE8F" w14:textId="63A54EA5">
      <w:pPr>
        <w:spacing w:after="120"/>
        <w:rPr>
          <w:rFonts w:eastAsia="Verdana" w:cs="Verdana"/>
          <w:i/>
          <w:iCs/>
        </w:rPr>
      </w:pPr>
      <w:r>
        <w:rPr>
          <w:rFonts w:eastAsia="Verdana" w:cs="Verdana"/>
        </w:rPr>
        <w:lastRenderedPageBreak/>
        <w:t>Intellectual Property Rights</w:t>
      </w:r>
      <w:r w:rsidRPr="00AB3737">
        <w:rPr>
          <w:rFonts w:eastAsia="Verdana" w:cs="Verdana"/>
        </w:rPr>
        <w:t xml:space="preserve"> </w:t>
      </w:r>
      <w:r w:rsidRPr="00AB3737" w:rsidR="43C9DDCA">
        <w:rPr>
          <w:rFonts w:eastAsia="Verdana" w:cs="Verdana"/>
        </w:rPr>
        <w:t>rules</w:t>
      </w:r>
      <w:r w:rsidRPr="00AB3737" w:rsidR="43C9DDCA">
        <w:rPr>
          <w:rFonts w:eastAsia="Verdana" w:cs="Verdana"/>
          <w:i/>
          <w:iCs/>
        </w:rPr>
        <w:t xml:space="preserve"> Grant Agreement:</w:t>
      </w:r>
    </w:p>
    <w:p w:rsidRPr="00871CEC" w:rsidR="00356A4C" w:rsidP="001A4056" w:rsidRDefault="43C9DDCA" w14:paraId="468CE62A" w14:textId="6C783436">
      <w:pPr>
        <w:pStyle w:val="ListParagraph"/>
        <w:numPr>
          <w:ilvl w:val="0"/>
          <w:numId w:val="34"/>
        </w:numPr>
        <w:spacing w:after="120"/>
        <w:rPr>
          <w:rFonts w:eastAsia="Verdana" w:cs="Verdana"/>
        </w:rPr>
      </w:pPr>
      <w:r w:rsidRPr="00871CEC">
        <w:rPr>
          <w:rFonts w:eastAsia="Verdana" w:cs="Verdana"/>
          <w:sz w:val="20"/>
          <w:szCs w:val="20"/>
        </w:rPr>
        <w:t>rights of use on results: Yes</w:t>
      </w:r>
    </w:p>
    <w:p w:rsidRPr="00AB3737" w:rsidR="00DD6B3D" w:rsidP="00AB3737" w:rsidRDefault="43C9DDCA" w14:paraId="5983F022" w14:textId="4F77EB5B">
      <w:pPr>
        <w:spacing w:after="120"/>
        <w:rPr>
          <w:rFonts w:eastAsia="Verdana" w:cs="Verdana"/>
          <w:i/>
          <w:iCs/>
        </w:rPr>
      </w:pPr>
      <w:r w:rsidRPr="00AB3737">
        <w:rPr>
          <w:rFonts w:eastAsia="Verdana" w:cs="Verdana"/>
        </w:rPr>
        <w:t xml:space="preserve">Communication, dissemination and visibility of funding: </w:t>
      </w:r>
      <w:r w:rsidRPr="00AB3737">
        <w:rPr>
          <w:rFonts w:eastAsia="Verdana" w:cs="Verdana"/>
          <w:i/>
          <w:iCs/>
        </w:rPr>
        <w:t xml:space="preserve"> Grant Agreement </w:t>
      </w:r>
    </w:p>
    <w:p w:rsidRPr="00871CEC" w:rsidR="00DD6B3D" w:rsidP="001A4056" w:rsidRDefault="43C9DDCA" w14:paraId="0AF7C77B" w14:textId="096D73E5">
      <w:pPr>
        <w:pStyle w:val="ListParagraph"/>
        <w:numPr>
          <w:ilvl w:val="0"/>
          <w:numId w:val="34"/>
        </w:numPr>
        <w:spacing w:after="120"/>
        <w:rPr>
          <w:rFonts w:eastAsia="Verdana" w:cs="Verdana"/>
          <w:sz w:val="20"/>
          <w:szCs w:val="20"/>
        </w:rPr>
      </w:pPr>
      <w:r w:rsidRPr="00871CEC">
        <w:rPr>
          <w:rFonts w:eastAsia="Verdana" w:cs="Verdana"/>
          <w:sz w:val="20"/>
          <w:szCs w:val="20"/>
        </w:rPr>
        <w:t>communication and dissemination plan:</w:t>
      </w:r>
      <w:r w:rsidRPr="00871CEC" w:rsidR="000C1A2C">
        <w:rPr>
          <w:rFonts w:eastAsia="Verdana" w:cs="Verdana"/>
          <w:sz w:val="20"/>
          <w:szCs w:val="20"/>
        </w:rPr>
        <w:t xml:space="preserve"> </w:t>
      </w:r>
      <w:r w:rsidRPr="00871CEC">
        <w:rPr>
          <w:rFonts w:eastAsia="Verdana" w:cs="Verdana"/>
          <w:sz w:val="20"/>
          <w:szCs w:val="20"/>
        </w:rPr>
        <w:t>No</w:t>
      </w:r>
    </w:p>
    <w:p w:rsidRPr="00871CEC" w:rsidR="00DD6B3D" w:rsidP="001A4056" w:rsidRDefault="43C9DDCA" w14:paraId="678D4AE2" w14:textId="78D4DF71">
      <w:pPr>
        <w:pStyle w:val="ListParagraph"/>
        <w:numPr>
          <w:ilvl w:val="0"/>
          <w:numId w:val="34"/>
        </w:numPr>
        <w:spacing w:after="120"/>
        <w:rPr>
          <w:rFonts w:eastAsia="Verdana" w:cs="Verdana"/>
          <w:sz w:val="20"/>
          <w:szCs w:val="20"/>
        </w:rPr>
      </w:pPr>
      <w:r w:rsidRPr="00871CEC">
        <w:rPr>
          <w:rFonts w:eastAsia="Verdana" w:cs="Verdana"/>
          <w:sz w:val="20"/>
          <w:szCs w:val="20"/>
        </w:rPr>
        <w:t>additional communication and dissemination activities: Yes</w:t>
      </w:r>
    </w:p>
    <w:p w:rsidRPr="00F82F78" w:rsidR="001263B8" w:rsidP="001263B8" w:rsidRDefault="001263B8" w14:paraId="48A16F8A" w14:textId="77777777">
      <w:pPr>
        <w:pStyle w:val="ListParagraph"/>
        <w:ind w:left="709"/>
        <w:rPr>
          <w:rFonts w:eastAsia="Verdana" w:cs="Verdana"/>
          <w:sz w:val="20"/>
          <w:szCs w:val="20"/>
        </w:rPr>
      </w:pPr>
    </w:p>
    <w:p w:rsidRPr="00F82F78" w:rsidR="00DD6B3D" w:rsidP="1A9E2DB7" w:rsidRDefault="4BE68D20" w14:paraId="747F2144" w14:textId="74137B82">
      <w:pPr>
        <w:pStyle w:val="Heading3"/>
        <w:rPr>
          <w:rFonts w:eastAsia="Verdana" w:cs="Verdana"/>
          <w:color w:val="auto"/>
        </w:rPr>
      </w:pPr>
      <w:bookmarkStart w:name="_Toc1000003388" w:id="49"/>
      <w:bookmarkStart w:name="_Toc1589720237" w:id="50"/>
      <w:r w:rsidRPr="00F82F78">
        <w:rPr>
          <w:rFonts w:eastAsia="Verdana" w:cs="Verdana"/>
          <w:color w:val="auto"/>
        </w:rPr>
        <w:t xml:space="preserve">f. </w:t>
      </w:r>
      <w:r w:rsidRPr="00F82F78" w:rsidR="43C9DDCA">
        <w:rPr>
          <w:rFonts w:eastAsia="Verdana" w:cs="Verdana"/>
          <w:color w:val="auto"/>
        </w:rPr>
        <w:t>Non-compliance and breach of contract</w:t>
      </w:r>
      <w:bookmarkEnd w:id="49"/>
      <w:bookmarkEnd w:id="50"/>
    </w:p>
    <w:p w:rsidRPr="00F82F78" w:rsidR="00DD6B3D" w:rsidP="6DBE4E02" w:rsidRDefault="005CBFD4" w14:paraId="0BE0C740" w14:textId="3AF06C92">
      <w:pPr>
        <w:rPr>
          <w:rFonts w:eastAsia="Verdana" w:cs="Verdana"/>
        </w:rPr>
      </w:pPr>
      <w:r w:rsidRPr="238F4CFB">
        <w:rPr>
          <w:rFonts w:eastAsia="Verdana" w:cs="Verdana"/>
        </w:rPr>
        <w:t xml:space="preserve">The Grant Agreement provides for the measures </w:t>
      </w:r>
      <w:r w:rsidRPr="238F4CFB" w:rsidR="2D2142F6">
        <w:rPr>
          <w:rFonts w:eastAsia="Verdana" w:cs="Verdana"/>
        </w:rPr>
        <w:t xml:space="preserve">the Commission </w:t>
      </w:r>
      <w:r w:rsidRPr="238F4CFB">
        <w:rPr>
          <w:rFonts w:eastAsia="Verdana" w:cs="Verdana"/>
        </w:rPr>
        <w:t>may take in case of breach of contract (and other non-compliance issues).</w:t>
      </w:r>
    </w:p>
    <w:p w:rsidRPr="00F82F78" w:rsidR="00DD6B3D" w:rsidP="1A9E2DB7" w:rsidRDefault="5CF1CDF5" w14:paraId="0EEC53AE" w14:textId="2AB4BFBB">
      <w:pPr>
        <w:pStyle w:val="Heading1"/>
        <w:rPr>
          <w:rFonts w:eastAsia="Verdana" w:cs="Verdana"/>
          <w:color w:val="auto"/>
        </w:rPr>
      </w:pPr>
      <w:bookmarkStart w:name="_Toc1366552491" w:id="51"/>
      <w:bookmarkStart w:name="_Toc1372780660" w:id="52"/>
      <w:r w:rsidRPr="00F82F78">
        <w:rPr>
          <w:rFonts w:eastAsia="Verdana" w:cs="Verdana"/>
          <w:color w:val="auto"/>
        </w:rPr>
        <w:t>11. How to submit an application</w:t>
      </w:r>
      <w:bookmarkEnd w:id="51"/>
      <w:bookmarkEnd w:id="52"/>
    </w:p>
    <w:p w:rsidRPr="00F82F78" w:rsidR="00DD6B3D" w:rsidP="17D0165F" w:rsidRDefault="736B5D21" w14:paraId="11B36F34" w14:textId="682AD173">
      <w:pPr>
        <w:spacing w:line="259" w:lineRule="auto"/>
        <w:rPr>
          <w:rFonts w:eastAsia="Verdana" w:cs="Verdana"/>
          <w:b/>
          <w:bCs/>
          <w:u w:val="single"/>
        </w:rPr>
      </w:pPr>
      <w:r w:rsidRPr="00F82F78">
        <w:rPr>
          <w:rFonts w:eastAsia="Verdana" w:cs="Verdana"/>
        </w:rPr>
        <w:t xml:space="preserve">Applications </w:t>
      </w:r>
      <w:r w:rsidRPr="00F82F78" w:rsidR="25DAB416">
        <w:rPr>
          <w:rFonts w:eastAsia="Verdana" w:cs="Verdana"/>
        </w:rPr>
        <w:t xml:space="preserve">must be submitted </w:t>
      </w:r>
      <w:r w:rsidRPr="00F82F78" w:rsidR="01873EFA">
        <w:rPr>
          <w:rFonts w:eastAsia="Verdana" w:cs="Verdana"/>
        </w:rPr>
        <w:t xml:space="preserve">via </w:t>
      </w:r>
      <w:r w:rsidR="004B43BB">
        <w:rPr>
          <w:rFonts w:eastAsia="Verdana" w:cs="Verdana"/>
        </w:rPr>
        <w:t>e</w:t>
      </w:r>
      <w:r w:rsidRPr="00F82F78" w:rsidR="01873EFA">
        <w:rPr>
          <w:rFonts w:eastAsia="Verdana" w:cs="Verdana"/>
        </w:rPr>
        <w:t xml:space="preserve">mail to </w:t>
      </w:r>
      <w:hyperlink r:id="rId23">
        <w:r w:rsidRPr="04526DD7" w:rsidR="22B8EFAF">
          <w:rPr>
            <w:rStyle w:val="Hyperlink"/>
            <w:rFonts w:eastAsia="Verdana" w:cs="Verdana"/>
          </w:rPr>
          <w:t>COMM-ML-GRANTS@ec.europa.eu</w:t>
        </w:r>
        <w:r w:rsidRPr="04526DD7" w:rsidR="18F47187">
          <w:rPr>
            <w:rStyle w:val="Hyperlink"/>
            <w:rFonts w:eastAsia="Verdana" w:cs="Verdana"/>
            <w:color w:val="auto"/>
            <w:u w:val="none"/>
          </w:rPr>
          <w:t>.</w:t>
        </w:r>
      </w:hyperlink>
      <w:r w:rsidRPr="00F82F78" w:rsidR="15F5231A">
        <w:rPr>
          <w:rFonts w:eastAsia="Verdana" w:cs="Verdana"/>
        </w:rPr>
        <w:t xml:space="preserve"> The</w:t>
      </w:r>
      <w:r w:rsidRPr="00F82F78" w:rsidR="483AF1C8">
        <w:rPr>
          <w:rFonts w:eastAsia="Verdana" w:cs="Verdana"/>
        </w:rPr>
        <w:t>y</w:t>
      </w:r>
      <w:r w:rsidRPr="00F82F78" w:rsidR="15F5231A">
        <w:rPr>
          <w:rFonts w:eastAsia="Verdana" w:cs="Verdana"/>
        </w:rPr>
        <w:t xml:space="preserve">  must be submitted in the correct form, duly completed</w:t>
      </w:r>
      <w:r w:rsidRPr="00F82F78" w:rsidR="62792A04">
        <w:rPr>
          <w:rFonts w:eastAsia="Verdana" w:cs="Verdana"/>
        </w:rPr>
        <w:t>, signed by the legal representative</w:t>
      </w:r>
      <w:r w:rsidRPr="00F82F78" w:rsidR="15F5231A">
        <w:rPr>
          <w:rFonts w:eastAsia="Verdana" w:cs="Verdana"/>
        </w:rPr>
        <w:t xml:space="preserve"> and dated. </w:t>
      </w:r>
      <w:r w:rsidRPr="00F82F78" w:rsidR="6C45BF71">
        <w:rPr>
          <w:rFonts w:eastAsia="Verdana" w:cs="Verdana"/>
        </w:rPr>
        <w:t>See Guideline</w:t>
      </w:r>
      <w:r w:rsidRPr="00F82F78" w:rsidR="2706F170">
        <w:rPr>
          <w:rFonts w:eastAsia="Verdana" w:cs="Verdana"/>
        </w:rPr>
        <w:t xml:space="preserve"> (</w:t>
      </w:r>
      <w:r w:rsidRPr="00F82F78" w:rsidR="6C45BF71">
        <w:rPr>
          <w:rFonts w:eastAsia="Verdana" w:cs="Verdana"/>
        </w:rPr>
        <w:t>Annex 6</w:t>
      </w:r>
      <w:r w:rsidRPr="00F82F78" w:rsidR="48E4B16C">
        <w:rPr>
          <w:rFonts w:eastAsia="Verdana" w:cs="Verdana"/>
        </w:rPr>
        <w:t>)</w:t>
      </w:r>
      <w:r w:rsidRPr="00F82F78" w:rsidR="6C45BF71">
        <w:rPr>
          <w:rFonts w:eastAsia="Verdana" w:cs="Verdana"/>
        </w:rPr>
        <w:t xml:space="preserve"> for information on submission. </w:t>
      </w:r>
      <w:r w:rsidRPr="00F82F78" w:rsidR="15F5231A">
        <w:rPr>
          <w:rFonts w:eastAsia="Verdana" w:cs="Verdana"/>
        </w:rPr>
        <w:t xml:space="preserve"> </w:t>
      </w:r>
      <w:r w:rsidRPr="00F82F78" w:rsidR="00DD6B3D">
        <w:br/>
      </w:r>
    </w:p>
    <w:p w:rsidR="43C9DDCA" w:rsidP="17D0165F" w:rsidRDefault="43C9DDCA" w14:paraId="73CA65BC" w14:textId="68169616">
      <w:pPr>
        <w:spacing w:line="259" w:lineRule="auto"/>
        <w:rPr>
          <w:rFonts w:eastAsia="Verdana" w:cs="Verdana"/>
        </w:rPr>
      </w:pPr>
      <w:r w:rsidRPr="17D0165F">
        <w:rPr>
          <w:rFonts w:eastAsia="Verdana" w:cs="Verdana"/>
        </w:rPr>
        <w:t xml:space="preserve">The proposal must be submitted </w:t>
      </w:r>
      <w:r w:rsidRPr="17D0165F">
        <w:rPr>
          <w:rFonts w:eastAsia="Verdana" w:cs="Verdana"/>
          <w:b/>
          <w:bCs/>
        </w:rPr>
        <w:t>before the call deadline</w:t>
      </w:r>
      <w:r w:rsidRPr="17D0165F">
        <w:rPr>
          <w:rFonts w:eastAsia="Verdana" w:cs="Verdana"/>
        </w:rPr>
        <w:t xml:space="preserve"> </w:t>
      </w:r>
      <w:r w:rsidRPr="00D13FBF">
        <w:rPr>
          <w:rFonts w:eastAsia="Verdana" w:cs="Verdana"/>
        </w:rPr>
        <w:t xml:space="preserve">(see </w:t>
      </w:r>
      <w:r w:rsidRPr="00D13FBF" w:rsidR="00D13FBF">
        <w:rPr>
          <w:rFonts w:eastAsia="Verdana" w:cs="Verdana"/>
        </w:rPr>
        <w:t>S</w:t>
      </w:r>
      <w:r w:rsidRPr="00D13FBF">
        <w:rPr>
          <w:rFonts w:eastAsia="Verdana" w:cs="Verdana"/>
        </w:rPr>
        <w:t>ection 4</w:t>
      </w:r>
      <w:r w:rsidRPr="17D0165F">
        <w:rPr>
          <w:rFonts w:eastAsia="Verdana" w:cs="Verdana"/>
        </w:rPr>
        <w:t>).</w:t>
      </w:r>
      <w:r w:rsidRPr="17D0165F" w:rsidR="6CF60CD9">
        <w:rPr>
          <w:rFonts w:eastAsia="Verdana" w:cs="Verdana"/>
        </w:rPr>
        <w:t xml:space="preserve"> Any proposals submitted after the deadline will be rejected as </w:t>
      </w:r>
      <w:r w:rsidRPr="17D0165F" w:rsidR="7C587FF2">
        <w:rPr>
          <w:rFonts w:eastAsia="Verdana" w:cs="Verdana"/>
        </w:rPr>
        <w:t>inadmissible</w:t>
      </w:r>
      <w:r w:rsidRPr="17D0165F" w:rsidR="6CF60CD9">
        <w:rPr>
          <w:rFonts w:eastAsia="Verdana" w:cs="Verdana"/>
        </w:rPr>
        <w:t xml:space="preserve">. </w:t>
      </w:r>
      <w:r w:rsidRPr="17D0165F">
        <w:rPr>
          <w:rFonts w:eastAsia="Verdana" w:cs="Verdana"/>
        </w:rPr>
        <w:t xml:space="preserve"> </w:t>
      </w:r>
    </w:p>
    <w:p w:rsidR="43C9DDCA" w:rsidP="00D00213" w:rsidRDefault="056F3C8F" w14:paraId="0126848E" w14:textId="26822C01">
      <w:pPr>
        <w:spacing w:line="259" w:lineRule="auto"/>
        <w:rPr>
          <w:rFonts w:eastAsia="Verdana" w:cs="Verdana"/>
        </w:rPr>
      </w:pPr>
      <w:r w:rsidRPr="17D0165F">
        <w:rPr>
          <w:rFonts w:eastAsia="Verdana" w:cs="Verdana"/>
        </w:rPr>
        <w:t>Q</w:t>
      </w:r>
      <w:r w:rsidRPr="17D0165F" w:rsidR="43C9DDCA">
        <w:rPr>
          <w:rFonts w:eastAsia="Verdana" w:cs="Verdana"/>
        </w:rPr>
        <w:t>uestions should be sent to the following email address</w:t>
      </w:r>
      <w:r w:rsidRPr="17D0165F" w:rsidR="61193615">
        <w:rPr>
          <w:rFonts w:eastAsia="Verdana" w:cs="Verdana"/>
        </w:rPr>
        <w:t xml:space="preserve"> </w:t>
      </w:r>
      <w:r w:rsidRPr="17D0165F" w:rsidR="307ADDD0">
        <w:rPr>
          <w:rFonts w:eastAsia="Verdana" w:cs="Verdana"/>
        </w:rPr>
        <w:t>by 15 January</w:t>
      </w:r>
      <w:r w:rsidRPr="17D0165F" w:rsidR="43C9DDCA">
        <w:rPr>
          <w:rFonts w:eastAsia="Verdana" w:cs="Verdana"/>
        </w:rPr>
        <w:t>:</w:t>
      </w:r>
      <w:r w:rsidRPr="17D0165F" w:rsidR="4ACAF96C">
        <w:rPr>
          <w:rFonts w:eastAsia="Verdana" w:cs="Verdana"/>
        </w:rPr>
        <w:t xml:space="preserve"> </w:t>
      </w:r>
      <w:hyperlink w:history="1" r:id="rId24">
        <w:r w:rsidRPr="000103E0" w:rsidR="00D00213">
          <w:rPr>
            <w:rStyle w:val="Hyperlink"/>
            <w:rFonts w:eastAsia="Verdana" w:cs="Verdana"/>
          </w:rPr>
          <w:t>COMM-ML-GRANTS@ec.europa.eu</w:t>
        </w:r>
      </w:hyperlink>
      <w:r w:rsidRPr="17D0165F" w:rsidR="4ACAF96C">
        <w:rPr>
          <w:rFonts w:eastAsia="Verdana" w:cs="Verdana"/>
        </w:rPr>
        <w:t>.</w:t>
      </w:r>
      <w:r w:rsidRPr="17D0165F" w:rsidR="5395B7B5">
        <w:rPr>
          <w:rFonts w:eastAsia="Verdana" w:cs="Verdana"/>
        </w:rPr>
        <w:t xml:space="preserve"> See guidelines (</w:t>
      </w:r>
      <w:r w:rsidR="00510520">
        <w:rPr>
          <w:rFonts w:eastAsia="Verdana" w:cs="Verdana"/>
        </w:rPr>
        <w:t>A</w:t>
      </w:r>
      <w:r w:rsidRPr="17D0165F" w:rsidR="5395B7B5">
        <w:rPr>
          <w:rFonts w:eastAsia="Verdana" w:cs="Verdana"/>
        </w:rPr>
        <w:t xml:space="preserve">nnex 6) for more information. </w:t>
      </w:r>
    </w:p>
    <w:p w:rsidRPr="00C21B01" w:rsidR="00DD6B3D" w:rsidP="17D0165F" w:rsidRDefault="43C9DDCA" w14:paraId="5E409D4F" w14:textId="4EEDD751">
      <w:pPr>
        <w:rPr>
          <w:rFonts w:eastAsia="Verdana" w:cs="Verdana"/>
        </w:rPr>
      </w:pPr>
      <w:r w:rsidRPr="17D0165F">
        <w:rPr>
          <w:rFonts w:eastAsia="Verdana" w:cs="Verdana"/>
        </w:rPr>
        <w:t xml:space="preserve"> </w:t>
      </w:r>
    </w:p>
    <w:p w:rsidRPr="00C21B01" w:rsidR="00DD6B3D" w:rsidP="7B10BDE4" w:rsidRDefault="4199CF97" w14:paraId="2047E1EE" w14:textId="57269BEE">
      <w:pPr>
        <w:pStyle w:val="Heading1"/>
        <w:rPr>
          <w:color w:val="auto"/>
        </w:rPr>
      </w:pPr>
      <w:bookmarkStart w:name="_Toc318866490" w:id="53"/>
      <w:r w:rsidRPr="7B10BDE4">
        <w:rPr>
          <w:color w:val="auto"/>
        </w:rPr>
        <w:t>1</w:t>
      </w:r>
      <w:r w:rsidRPr="7B10BDE4" w:rsidR="0FCE916E">
        <w:rPr>
          <w:color w:val="auto"/>
        </w:rPr>
        <w:t>2</w:t>
      </w:r>
      <w:r w:rsidRPr="7B10BDE4">
        <w:rPr>
          <w:color w:val="auto"/>
        </w:rPr>
        <w:t xml:space="preserve">. </w:t>
      </w:r>
      <w:r w:rsidRPr="7B10BDE4" w:rsidR="4015803F">
        <w:rPr>
          <w:color w:val="auto"/>
        </w:rPr>
        <w:t>Additional information</w:t>
      </w:r>
      <w:bookmarkEnd w:id="53"/>
    </w:p>
    <w:p w:rsidRPr="00F82F78" w:rsidR="00DD6B3D" w:rsidP="001A4056" w:rsidRDefault="694DF480" w14:paraId="27159768" w14:textId="0DDAA9D6">
      <w:pPr>
        <w:pStyle w:val="ListParagraph"/>
        <w:numPr>
          <w:ilvl w:val="0"/>
          <w:numId w:val="6"/>
        </w:numPr>
        <w:spacing w:after="120"/>
        <w:ind w:left="567" w:right="79" w:hanging="447"/>
        <w:contextualSpacing w:val="0"/>
        <w:jc w:val="both"/>
        <w:rPr>
          <w:rFonts w:eastAsia="Verdana" w:cs="Verdana"/>
          <w:color w:val="000000" w:themeColor="text1"/>
          <w:sz w:val="20"/>
          <w:szCs w:val="20"/>
        </w:rPr>
      </w:pPr>
      <w:r w:rsidRPr="00F82F78">
        <w:rPr>
          <w:rFonts w:eastAsia="Verdana" w:cs="Verdana"/>
          <w:b/>
          <w:bCs/>
          <w:color w:val="000000" w:themeColor="text1"/>
          <w:sz w:val="20"/>
          <w:szCs w:val="20"/>
        </w:rPr>
        <w:t>Rejection —</w:t>
      </w:r>
      <w:r w:rsidRPr="00F82F78">
        <w:rPr>
          <w:rFonts w:eastAsia="Verdana" w:cs="Verdana"/>
          <w:color w:val="000000" w:themeColor="text1"/>
          <w:sz w:val="20"/>
          <w:szCs w:val="20"/>
        </w:rPr>
        <w:t xml:space="preserve"> By submitting the application, all applicants accept the call conditions set out in this this Call document (and the documents it refers to). Proposals that do not comply with all the call conditions will be rejected. This applies also to applicants: All applicants need to fulfil the criteria; if any one of them doesn’t, they must be replaced or the entire proposal will be rejected.</w:t>
      </w:r>
    </w:p>
    <w:p w:rsidRPr="00F82F78" w:rsidR="00DD6B3D" w:rsidP="001A4056" w:rsidRDefault="694DF480" w14:paraId="53E2DE53" w14:textId="05D0D078">
      <w:pPr>
        <w:pStyle w:val="ListParagraph"/>
        <w:numPr>
          <w:ilvl w:val="0"/>
          <w:numId w:val="6"/>
        </w:numPr>
        <w:spacing w:after="120"/>
        <w:ind w:left="567" w:right="79" w:hanging="447"/>
        <w:contextualSpacing w:val="0"/>
        <w:jc w:val="both"/>
        <w:rPr>
          <w:rFonts w:eastAsia="Verdana" w:cs="Verdana"/>
          <w:color w:val="000000" w:themeColor="text1"/>
          <w:sz w:val="20"/>
          <w:szCs w:val="20"/>
        </w:rPr>
      </w:pPr>
      <w:r w:rsidRPr="00F82F78">
        <w:rPr>
          <w:rFonts w:eastAsia="Verdana" w:cs="Verdana"/>
          <w:b/>
          <w:bCs/>
          <w:color w:val="000000" w:themeColor="text1"/>
          <w:sz w:val="20"/>
          <w:szCs w:val="20"/>
        </w:rPr>
        <w:t>Cancellation —</w:t>
      </w:r>
      <w:r w:rsidRPr="00F82F78">
        <w:rPr>
          <w:rFonts w:eastAsia="Verdana" w:cs="Verdana"/>
          <w:color w:val="000000" w:themeColor="text1"/>
          <w:sz w:val="20"/>
          <w:szCs w:val="20"/>
        </w:rPr>
        <w:t xml:space="preserve"> There may be circumstances which may require the cancellation of the call. In this case, you will be informed via a call or topic update. Please note that cancellations are without entitlement to compensation.</w:t>
      </w:r>
    </w:p>
    <w:p w:rsidRPr="00F82F78" w:rsidR="00DD6B3D" w:rsidP="001A4056" w:rsidRDefault="694DF480" w14:paraId="5BCC42E0" w14:textId="489F44FE">
      <w:pPr>
        <w:pStyle w:val="ListParagraph"/>
        <w:numPr>
          <w:ilvl w:val="0"/>
          <w:numId w:val="5"/>
        </w:numPr>
        <w:spacing w:after="120"/>
        <w:ind w:left="567" w:right="79" w:hanging="425"/>
        <w:contextualSpacing w:val="0"/>
        <w:jc w:val="both"/>
        <w:rPr>
          <w:rFonts w:eastAsia="Verdana" w:cs="Verdana"/>
          <w:sz w:val="20"/>
          <w:szCs w:val="20"/>
        </w:rPr>
      </w:pPr>
      <w:r w:rsidRPr="00F82F78">
        <w:rPr>
          <w:rFonts w:eastAsia="Verdana" w:cs="Verdana"/>
          <w:b/>
          <w:bCs/>
          <w:color w:val="000000" w:themeColor="text1"/>
          <w:sz w:val="20"/>
          <w:szCs w:val="20"/>
        </w:rPr>
        <w:t>Transparency —</w:t>
      </w:r>
      <w:r w:rsidRPr="00F82F78">
        <w:rPr>
          <w:rFonts w:eastAsia="Verdana" w:cs="Verdana"/>
          <w:color w:val="000000" w:themeColor="text1"/>
          <w:sz w:val="20"/>
          <w:szCs w:val="20"/>
        </w:rPr>
        <w:t xml:space="preserve"> In accordance with Article 38 of the </w:t>
      </w:r>
      <w:r w:rsidRPr="00586804">
        <w:rPr>
          <w:sz w:val="20"/>
          <w:szCs w:val="20"/>
        </w:rPr>
        <w:t>EU Financial Regulation</w:t>
      </w:r>
      <w:r w:rsidR="00D13FBF">
        <w:rPr>
          <w:rStyle w:val="FootnoteReference"/>
        </w:rPr>
        <w:footnoteReference w:id="8"/>
      </w:r>
      <w:r w:rsidRPr="00F82F78">
        <w:rPr>
          <w:rFonts w:eastAsia="Verdana" w:cs="Verdana"/>
          <w:color w:val="000000" w:themeColor="text1"/>
          <w:sz w:val="20"/>
          <w:szCs w:val="20"/>
        </w:rPr>
        <w:t>, information about EU grants awarded is published each year on the</w:t>
      </w:r>
      <w:r w:rsidRPr="00F82F78">
        <w:rPr>
          <w:rFonts w:eastAsia="Verdana" w:cs="Verdana"/>
          <w:sz w:val="20"/>
          <w:szCs w:val="20"/>
        </w:rPr>
        <w:t xml:space="preserve"> </w:t>
      </w:r>
      <w:r w:rsidRPr="00586804">
        <w:rPr>
          <w:sz w:val="20"/>
          <w:szCs w:val="20"/>
        </w:rPr>
        <w:t>Europa website</w:t>
      </w:r>
      <w:r w:rsidR="00586804">
        <w:rPr>
          <w:rStyle w:val="FootnoteReference"/>
          <w:sz w:val="20"/>
          <w:szCs w:val="20"/>
        </w:rPr>
        <w:footnoteReference w:id="9"/>
      </w:r>
      <w:r w:rsidRPr="00F82F78">
        <w:rPr>
          <w:rFonts w:eastAsia="Verdana" w:cs="Verdana"/>
          <w:sz w:val="20"/>
          <w:szCs w:val="20"/>
        </w:rPr>
        <w:t>.</w:t>
      </w:r>
    </w:p>
    <w:p w:rsidRPr="00F82F78" w:rsidR="00DD6B3D" w:rsidP="00471FD9" w:rsidRDefault="694DF480" w14:paraId="5AE3EE59" w14:textId="1279F0E7">
      <w:pPr>
        <w:spacing w:after="120"/>
        <w:ind w:left="567" w:right="79"/>
        <w:rPr>
          <w:rFonts w:eastAsia="Verdana" w:cs="Verdana"/>
          <w:color w:val="000000" w:themeColor="text1"/>
        </w:rPr>
      </w:pPr>
      <w:r w:rsidRPr="00F82F78">
        <w:rPr>
          <w:rFonts w:eastAsia="Verdana" w:cs="Verdana"/>
          <w:color w:val="000000" w:themeColor="text1"/>
        </w:rPr>
        <w:t>This includes:</w:t>
      </w:r>
    </w:p>
    <w:p w:rsidRPr="00F82F78" w:rsidR="00DD6B3D" w:rsidP="001A4056" w:rsidRDefault="694DF480" w14:paraId="2A0BB74B" w14:textId="0D684D71">
      <w:pPr>
        <w:pStyle w:val="ListParagraph"/>
        <w:numPr>
          <w:ilvl w:val="0"/>
          <w:numId w:val="4"/>
        </w:numPr>
        <w:spacing w:after="120"/>
        <w:ind w:left="1134" w:hanging="380"/>
        <w:contextualSpacing w:val="0"/>
        <w:rPr>
          <w:rFonts w:eastAsia="Verdana" w:cs="Verdana"/>
          <w:color w:val="000000" w:themeColor="text1"/>
          <w:sz w:val="20"/>
          <w:szCs w:val="20"/>
        </w:rPr>
      </w:pPr>
      <w:r w:rsidRPr="00F82F78">
        <w:rPr>
          <w:rFonts w:eastAsia="Verdana" w:cs="Verdana"/>
          <w:color w:val="000000" w:themeColor="text1"/>
          <w:sz w:val="20"/>
          <w:szCs w:val="20"/>
        </w:rPr>
        <w:t>beneficiary names</w:t>
      </w:r>
    </w:p>
    <w:p w:rsidRPr="00F82F78" w:rsidR="00DD6B3D" w:rsidP="001A4056" w:rsidRDefault="694DF480" w14:paraId="04697C42" w14:textId="245F62C7">
      <w:pPr>
        <w:pStyle w:val="ListParagraph"/>
        <w:numPr>
          <w:ilvl w:val="0"/>
          <w:numId w:val="4"/>
        </w:numPr>
        <w:spacing w:after="120"/>
        <w:ind w:left="1134" w:hanging="380"/>
        <w:contextualSpacing w:val="0"/>
        <w:rPr>
          <w:rFonts w:eastAsia="Verdana" w:cs="Verdana"/>
          <w:color w:val="000000" w:themeColor="text1"/>
          <w:sz w:val="20"/>
          <w:szCs w:val="20"/>
        </w:rPr>
      </w:pPr>
      <w:r w:rsidRPr="00F82F78">
        <w:rPr>
          <w:rFonts w:eastAsia="Verdana" w:cs="Verdana"/>
          <w:color w:val="000000" w:themeColor="text1"/>
          <w:sz w:val="20"/>
          <w:szCs w:val="20"/>
        </w:rPr>
        <w:t>beneficiary addresses</w:t>
      </w:r>
    </w:p>
    <w:p w:rsidRPr="00F82F78" w:rsidR="00DD6B3D" w:rsidP="001A4056" w:rsidRDefault="694DF480" w14:paraId="251D4DBD" w14:textId="03345E74">
      <w:pPr>
        <w:pStyle w:val="ListParagraph"/>
        <w:numPr>
          <w:ilvl w:val="0"/>
          <w:numId w:val="4"/>
        </w:numPr>
        <w:spacing w:after="120"/>
        <w:ind w:left="1134" w:hanging="380"/>
        <w:contextualSpacing w:val="0"/>
        <w:rPr>
          <w:rFonts w:eastAsia="Verdana" w:cs="Verdana"/>
          <w:color w:val="000000" w:themeColor="text1"/>
          <w:sz w:val="20"/>
          <w:szCs w:val="20"/>
        </w:rPr>
      </w:pPr>
      <w:r w:rsidRPr="00F82F78">
        <w:rPr>
          <w:rFonts w:eastAsia="Verdana" w:cs="Verdana"/>
          <w:color w:val="000000" w:themeColor="text1"/>
          <w:sz w:val="20"/>
          <w:szCs w:val="20"/>
        </w:rPr>
        <w:t>the purpose for which the grant was awarded</w:t>
      </w:r>
    </w:p>
    <w:p w:rsidRPr="00F82F78" w:rsidR="00DD6B3D" w:rsidP="001A4056" w:rsidRDefault="694DF480" w14:paraId="19B0C8AE" w14:textId="0DF2E47E">
      <w:pPr>
        <w:pStyle w:val="ListParagraph"/>
        <w:numPr>
          <w:ilvl w:val="0"/>
          <w:numId w:val="4"/>
        </w:numPr>
        <w:spacing w:after="120"/>
        <w:ind w:left="1134" w:hanging="380"/>
        <w:contextualSpacing w:val="0"/>
        <w:rPr>
          <w:rFonts w:eastAsia="Verdana" w:cs="Verdana"/>
          <w:color w:val="000000" w:themeColor="text1"/>
          <w:sz w:val="20"/>
          <w:szCs w:val="20"/>
        </w:rPr>
      </w:pPr>
      <w:r w:rsidRPr="00F82F78">
        <w:rPr>
          <w:rFonts w:eastAsia="Verdana" w:cs="Verdana"/>
          <w:color w:val="000000" w:themeColor="text1"/>
          <w:sz w:val="20"/>
          <w:szCs w:val="20"/>
        </w:rPr>
        <w:t>the maximum amount awarded.</w:t>
      </w:r>
    </w:p>
    <w:p w:rsidRPr="00F82F78" w:rsidR="00DD6B3D" w:rsidP="00471FD9" w:rsidRDefault="694DF480" w14:paraId="64128A3B" w14:textId="5EE2E6DB">
      <w:pPr>
        <w:spacing w:after="120"/>
        <w:ind w:left="567"/>
        <w:rPr>
          <w:rFonts w:eastAsia="Verdana" w:cs="Verdana"/>
          <w:color w:val="000000" w:themeColor="text1"/>
        </w:rPr>
      </w:pPr>
      <w:r w:rsidRPr="00F82F78">
        <w:rPr>
          <w:rFonts w:eastAsia="Verdana" w:cs="Verdana"/>
          <w:color w:val="000000" w:themeColor="text1"/>
        </w:rPr>
        <w:t xml:space="preserve">The publication can exceptionally be waived (on reasoned and duly substantiated request), if there is a risk that the disclosure could jeopardise your rights and </w:t>
      </w:r>
      <w:r w:rsidRPr="00F82F78">
        <w:rPr>
          <w:rFonts w:eastAsia="Verdana" w:cs="Verdana"/>
          <w:color w:val="000000" w:themeColor="text1"/>
        </w:rPr>
        <w:lastRenderedPageBreak/>
        <w:t>freedoms under the EU Charter of Fundamental Rights or harm your commercial interests.</w:t>
      </w:r>
    </w:p>
    <w:p w:rsidRPr="00F82F78" w:rsidR="00DD6B3D" w:rsidP="001A4056" w:rsidRDefault="694DF480" w14:paraId="79B52384" w14:textId="23798221">
      <w:pPr>
        <w:pStyle w:val="ListParagraph"/>
        <w:numPr>
          <w:ilvl w:val="0"/>
          <w:numId w:val="5"/>
        </w:numPr>
        <w:spacing w:after="120"/>
        <w:ind w:left="567" w:hanging="447"/>
        <w:contextualSpacing w:val="0"/>
        <w:jc w:val="both"/>
        <w:rPr>
          <w:rFonts w:eastAsia="Verdana" w:cs="Verdana"/>
          <w:color w:val="000000" w:themeColor="text1"/>
          <w:sz w:val="20"/>
          <w:szCs w:val="20"/>
        </w:rPr>
      </w:pPr>
      <w:r w:rsidRPr="00F82F78">
        <w:rPr>
          <w:rFonts w:eastAsia="Verdana" w:cs="Verdana"/>
          <w:b/>
          <w:bCs/>
          <w:color w:val="000000" w:themeColor="text1"/>
          <w:sz w:val="20"/>
          <w:szCs w:val="20"/>
        </w:rPr>
        <w:t>Data protection</w:t>
      </w:r>
      <w:r w:rsidRPr="00F82F78">
        <w:rPr>
          <w:color w:val="000000" w:themeColor="text1"/>
          <w:sz w:val="20"/>
          <w:szCs w:val="20"/>
        </w:rPr>
        <w:t xml:space="preserve"> </w:t>
      </w:r>
      <w:r w:rsidRPr="00F82F78">
        <w:rPr>
          <w:rFonts w:eastAsia="Verdana" w:cs="Verdana"/>
          <w:b/>
          <w:bCs/>
          <w:color w:val="000000" w:themeColor="text1"/>
          <w:sz w:val="20"/>
          <w:szCs w:val="20"/>
        </w:rPr>
        <w:t>—</w:t>
      </w:r>
      <w:r w:rsidRPr="00F82F78">
        <w:rPr>
          <w:rFonts w:eastAsia="Verdana" w:cs="Verdana"/>
          <w:color w:val="000000" w:themeColor="text1"/>
          <w:sz w:val="20"/>
          <w:szCs w:val="20"/>
        </w:rPr>
        <w:t xml:space="preserve"> The submission of a proposal under this call involves the collection, use and processing of personal data. This data will be processed in accordance with the applicable legal framework. It will be processed solely for the purpose of evaluating your proposal, subsequent management of your grant and, if needed, programme monitoring, evaluation and communication. </w:t>
      </w:r>
    </w:p>
    <w:p w:rsidRPr="00F82F78" w:rsidR="00DD6B3D" w:rsidP="00471FD9" w:rsidRDefault="43C9DDCA" w14:paraId="1904BCD1" w14:textId="7CA13C5F">
      <w:pPr>
        <w:pStyle w:val="Heading1"/>
        <w:spacing w:before="120" w:after="120"/>
        <w:rPr>
          <w:rFonts w:eastAsia="Verdana" w:cs="Verdana"/>
          <w:bCs/>
          <w:color w:val="000000" w:themeColor="text1"/>
        </w:rPr>
      </w:pPr>
      <w:r w:rsidRPr="00F82F78">
        <w:t xml:space="preserve"> </w:t>
      </w:r>
    </w:p>
    <w:p w:rsidRPr="00F82F78" w:rsidR="17D0165F" w:rsidP="00471FD9" w:rsidRDefault="17D0165F" w14:paraId="163DFCE6" w14:textId="45042D8D">
      <w:pPr>
        <w:spacing w:after="120"/>
      </w:pPr>
    </w:p>
    <w:p w:rsidRPr="00F82F78" w:rsidR="0FFA80AD" w:rsidP="00471FD9" w:rsidRDefault="0FFA80AD" w14:paraId="79869BFA" w14:textId="275FD58B">
      <w:pPr>
        <w:spacing w:after="120"/>
        <w:rPr>
          <w:rFonts w:eastAsia="Verdana" w:cs="Verdana"/>
        </w:rPr>
      </w:pPr>
    </w:p>
    <w:sectPr w:rsidRPr="00F82F78" w:rsidR="0FFA80AD" w:rsidSect="00401462">
      <w:headerReference w:type="even" r:id="rId25"/>
      <w:headerReference w:type="default" r:id="rId26"/>
      <w:headerReference w:type="first" r:id="rId27"/>
      <w:pgSz w:w="11906" w:h="16838" w:orient="portrait" w:code="9"/>
      <w:pgMar w:top="1559" w:right="1588" w:bottom="1276" w:left="1588" w:header="567" w:footer="7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505" w:rsidP="00B02821" w:rsidRDefault="00B33505" w14:paraId="00D54B2D" w14:textId="77777777">
      <w:pPr>
        <w:spacing w:after="0"/>
      </w:pPr>
      <w:r>
        <w:separator/>
      </w:r>
    </w:p>
  </w:endnote>
  <w:endnote w:type="continuationSeparator" w:id="0">
    <w:p w:rsidR="00B33505" w:rsidP="00B02821" w:rsidRDefault="00B33505" w14:paraId="69241CF6" w14:textId="77777777">
      <w:pPr>
        <w:spacing w:after="0"/>
      </w:pPr>
      <w:r>
        <w:continuationSeparator/>
      </w:r>
    </w:p>
  </w:endnote>
  <w:endnote w:type="continuationNotice" w:id="1">
    <w:p w:rsidR="00B33505" w:rsidRDefault="00B33505" w14:paraId="7A2CE92D"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 Square Sans Cond Pro">
    <w:panose1 w:val="020B0506040000020004"/>
    <w:charset w:val="00"/>
    <w:family w:val="swiss"/>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F0C" w:rsidRDefault="00B23F0C" w14:paraId="306DC1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054706"/>
      <w:docPartObj>
        <w:docPartGallery w:val="Page Numbers (Bottom of Page)"/>
        <w:docPartUnique/>
      </w:docPartObj>
    </w:sdtPr>
    <w:sdtContent>
      <w:sdt>
        <w:sdtPr>
          <w:id w:val="-1705238520"/>
          <w:docPartObj>
            <w:docPartGallery w:val="Page Numbers (Top of Page)"/>
            <w:docPartUnique/>
          </w:docPartObj>
        </w:sdtPr>
        <w:sdtContent>
          <w:p w:rsidR="00CF444F" w:rsidRDefault="00CF444F" w14:paraId="499FADF2" w14:textId="042A2E3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Pr="00D150DA" w:rsidR="002D36EB" w:rsidP="009E1BA1" w:rsidRDefault="002D36EB" w14:paraId="4C0E8CA4" w14:textId="7680E35F">
    <w:pPr>
      <w:pStyle w:val="Footer"/>
      <w:ind w:right="-1"/>
      <w:jc w:val="right"/>
      <w:rPr>
        <w:rFonts w:ascii="Verdana" w:hAnsi="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D36EB" w:rsidP="00971780" w:rsidRDefault="00177F61" w14:paraId="2D7460B8" w14:textId="28F8AAEF">
    <w:pPr>
      <w:autoSpaceDE w:val="0"/>
      <w:autoSpaceDN w:val="0"/>
      <w:adjustRightInd w:val="0"/>
      <w:spacing w:after="0"/>
    </w:pPr>
    <w:r>
      <w:rPr>
        <w:noProof/>
      </w:rPr>
      <mc:AlternateContent>
        <mc:Choice Requires="wps">
          <w:drawing>
            <wp:anchor distT="0" distB="0" distL="114300" distR="114300" simplePos="0" relativeHeight="251658240" behindDoc="0" locked="0" layoutInCell="1" allowOverlap="1" wp14:anchorId="4F728DBA" wp14:editId="082C5D01">
              <wp:simplePos x="0" y="0"/>
              <wp:positionH relativeFrom="column">
                <wp:posOffset>2235835</wp:posOffset>
              </wp:positionH>
              <wp:positionV relativeFrom="page">
                <wp:posOffset>10388600</wp:posOffset>
              </wp:positionV>
              <wp:extent cx="842645" cy="288290"/>
              <wp:effectExtent l="0" t="0" r="0" b="0"/>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06E49F14">
            <v:rect id="Rectangle 3" style="position:absolute;margin-left:176.05pt;margin-top:818pt;width:66.3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004494" stroked="f" w14:anchorId="794F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">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505" w:rsidP="00B02821" w:rsidRDefault="00B33505" w14:paraId="3D5CE083" w14:textId="77777777">
      <w:pPr>
        <w:spacing w:after="0"/>
      </w:pPr>
      <w:r>
        <w:separator/>
      </w:r>
    </w:p>
  </w:footnote>
  <w:footnote w:type="continuationSeparator" w:id="0">
    <w:p w:rsidR="00B33505" w:rsidP="00B02821" w:rsidRDefault="00B33505" w14:paraId="24E87A1F" w14:textId="77777777">
      <w:pPr>
        <w:spacing w:after="0"/>
      </w:pPr>
      <w:r>
        <w:continuationSeparator/>
      </w:r>
    </w:p>
  </w:footnote>
  <w:footnote w:type="continuationNotice" w:id="1">
    <w:p w:rsidR="00B33505" w:rsidRDefault="00B33505" w14:paraId="28E30685" w14:textId="77777777">
      <w:pPr>
        <w:spacing w:after="0"/>
      </w:pPr>
    </w:p>
  </w:footnote>
  <w:footnote w:id="2">
    <w:p w:rsidRPr="008104A2" w:rsidR="00CA5BDC" w:rsidP="00CA5BDC" w:rsidRDefault="00CA5BDC" w14:paraId="5D1B70A6" w14:textId="77777777">
      <w:pPr>
        <w:pStyle w:val="FootnoteText"/>
        <w:rPr>
          <w:lang w:val="en-IE"/>
        </w:rPr>
      </w:pPr>
      <w:r>
        <w:rPr>
          <w:rStyle w:val="FootnoteReference"/>
        </w:rPr>
        <w:footnoteRef/>
      </w:r>
      <w:r>
        <w:t xml:space="preserve"> </w:t>
      </w:r>
      <w:hyperlink w:history="1" r:id="rId1">
        <w:r w:rsidRPr="00BE772E">
          <w:rPr>
            <w:rStyle w:val="Hyperlink"/>
          </w:rPr>
          <w:t>https://osis.bg/wp-content/uploads/2023/06/MLI-report-in-English-22.06.pdf</w:t>
        </w:r>
      </w:hyperlink>
    </w:p>
  </w:footnote>
  <w:footnote w:id="3">
    <w:p w:rsidR="0FD5CE43" w:rsidP="0FD5CE43" w:rsidRDefault="0FD5CE43" w14:paraId="06C94283" w14:textId="1C5ED9BB">
      <w:r w:rsidRPr="0FD5CE43">
        <w:rPr>
          <w:sz w:val="16"/>
          <w:szCs w:val="16"/>
          <w:vertAlign w:val="superscript"/>
        </w:rPr>
        <w:footnoteRef/>
      </w:r>
      <w:r w:rsidRPr="0FD5CE43">
        <w:rPr>
          <w:sz w:val="16"/>
          <w:szCs w:val="16"/>
        </w:rPr>
        <w:t xml:space="preserve"> See Articles 138 and 143 of EU Financial Regulation </w:t>
      </w:r>
      <w:hyperlink r:id="rId2">
        <w:r w:rsidRPr="0FD5CE43">
          <w:rPr>
            <w:rStyle w:val="Hyperlink"/>
            <w:rFonts w:eastAsia="Verdana" w:cs="Verdana"/>
            <w:sz w:val="16"/>
            <w:szCs w:val="16"/>
          </w:rPr>
          <w:t>2024/2509</w:t>
        </w:r>
      </w:hyperlink>
      <w:r w:rsidRPr="0FD5CE43">
        <w:rPr>
          <w:sz w:val="16"/>
          <w:szCs w:val="16"/>
        </w:rPr>
        <w:t>.</w:t>
      </w:r>
    </w:p>
  </w:footnote>
  <w:footnote w:id="4">
    <w:p w:rsidR="04526DD7" w:rsidP="0FD5CE43" w:rsidRDefault="04526DD7" w14:paraId="007D32C6" w14:textId="3B7D8FD3">
      <w:pPr>
        <w:rPr>
          <w:rFonts w:eastAsia="Verdana" w:cs="Verdana"/>
          <w:sz w:val="16"/>
          <w:szCs w:val="16"/>
        </w:rPr>
      </w:pPr>
      <w:r w:rsidRPr="0FD5CE43">
        <w:rPr>
          <w:rFonts w:eastAsia="Verdana" w:cs="Verdana"/>
          <w:sz w:val="16"/>
          <w:szCs w:val="16"/>
          <w:vertAlign w:val="superscript"/>
        </w:rPr>
        <w:footnoteRef/>
      </w:r>
      <w:r w:rsidRPr="0FD5CE43" w:rsidR="0FD5CE43">
        <w:rPr>
          <w:rFonts w:eastAsia="Verdana" w:cs="Verdana"/>
          <w:sz w:val="16"/>
          <w:szCs w:val="16"/>
        </w:rPr>
        <w:t xml:space="preserve"> ‘Professional misconduct’ includes, in particular, the following: violation of ethical standards of the profession; wrongful conduct with impact on professional credibility; breach of generally accepted professional ethical standards; false declarations/misrepresentation of information; participation in a cartel or other agreement distorting competition; violation of IPR; attempting to influence decision-making processes by taking advantage, through misrepresentation, of a conflict of interests, or to obtain confidential information from public authorities to gain an advantage; incitement to discrimination, hatred or violence or similar activities contrary to the EU values where negatively affecting or risking to affect the performance of a legal commitment.</w:t>
      </w:r>
    </w:p>
  </w:footnote>
  <w:footnote w:id="5">
    <w:p w:rsidRPr="00D173F0" w:rsidR="00D173F0" w:rsidRDefault="00D173F0" w14:paraId="2128990B" w14:textId="3D3A40C1">
      <w:pPr>
        <w:pStyle w:val="FootnoteText"/>
      </w:pPr>
      <w:r w:rsidRPr="0FD5CE43">
        <w:rPr>
          <w:rStyle w:val="FootnoteReference"/>
          <w:sz w:val="16"/>
          <w:szCs w:val="16"/>
        </w:rPr>
        <w:footnoteRef/>
      </w:r>
      <w:r w:rsidR="0FD5CE43">
        <w:t xml:space="preserve"> </w:t>
      </w:r>
      <w:hyperlink w:history="1" r:id="rId3">
        <w:r w:rsidRPr="00AE1909" w:rsidR="0FD5CE43">
          <w:rPr>
            <w:rStyle w:val="Hyperlink"/>
            <w:sz w:val="16"/>
            <w:szCs w:val="16"/>
          </w:rPr>
          <w:t>http://eur-lex.europa.eu/legal-content/EN/ALL/?uri=CELEX:31995R2988&amp;qid=1501598622514</w:t>
        </w:r>
      </w:hyperlink>
      <w:r w:rsidR="0FD5CE43">
        <w:t xml:space="preserve"> </w:t>
      </w:r>
    </w:p>
  </w:footnote>
  <w:footnote w:id="6">
    <w:p w:rsidRPr="00621F29" w:rsidR="04526DD7" w:rsidP="0FD5CE43" w:rsidRDefault="04526DD7" w14:paraId="52E2A011" w14:textId="77BBFEA6">
      <w:pPr>
        <w:rPr>
          <w:rFonts w:eastAsia="Verdana" w:cs="Verdana"/>
          <w:sz w:val="16"/>
          <w:szCs w:val="16"/>
        </w:rPr>
      </w:pPr>
      <w:r w:rsidRPr="0FD5CE43">
        <w:rPr>
          <w:rFonts w:eastAsia="Verdana" w:cs="Verdana"/>
          <w:sz w:val="16"/>
          <w:szCs w:val="16"/>
          <w:vertAlign w:val="superscript"/>
        </w:rPr>
        <w:footnoteRef/>
      </w:r>
      <w:r w:rsidRPr="0FD5CE43" w:rsidR="0FD5CE43">
        <w:rPr>
          <w:rFonts w:eastAsia="Verdana" w:cs="Verdana"/>
          <w:sz w:val="16"/>
          <w:szCs w:val="16"/>
        </w:rPr>
        <w:t xml:space="preserve"> ‘Resisting an investigation, check or audit’ means carrying out actions with the goal or effect of preventing, hindering or delaying the conduct of any of the activities needed to perform the investigation, check or audit, such as refusing to grant the necessary access to its premises or any other areas used for business purposes, concealing or refusing to disclose information or providing false information.</w:t>
      </w:r>
    </w:p>
  </w:footnote>
  <w:footnote w:id="7">
    <w:p w:rsidR="04526DD7" w:rsidP="0FD5CE43" w:rsidRDefault="04526DD7" w14:paraId="79495913" w14:textId="433862E0">
      <w:pPr>
        <w:rPr>
          <w:rFonts w:eastAsia="Verdana" w:cs="Verdana"/>
        </w:rPr>
      </w:pPr>
      <w:r w:rsidRPr="0FD5CE43">
        <w:rPr>
          <w:rFonts w:eastAsia="Verdana" w:cs="Verdana"/>
          <w:sz w:val="16"/>
          <w:szCs w:val="16"/>
          <w:vertAlign w:val="superscript"/>
        </w:rPr>
        <w:footnoteRef/>
      </w:r>
      <w:r w:rsidRPr="0FD5CE43" w:rsidR="0FD5CE43">
        <w:rPr>
          <w:rFonts w:eastAsia="Verdana" w:cs="Verdana"/>
          <w:sz w:val="16"/>
          <w:szCs w:val="16"/>
        </w:rPr>
        <w:t xml:space="preserve"> See Article 143 EU Financial Regulation </w:t>
      </w:r>
      <w:hyperlink r:id="rId4">
        <w:r w:rsidRPr="0FD5CE43" w:rsidR="0FD5CE43">
          <w:rPr>
            <w:rStyle w:val="Hyperlink"/>
            <w:rFonts w:eastAsia="Verdana" w:cs="Verdana"/>
            <w:sz w:val="16"/>
            <w:szCs w:val="16"/>
          </w:rPr>
          <w:t>2024/2509</w:t>
        </w:r>
      </w:hyperlink>
      <w:r w:rsidRPr="0FD5CE43" w:rsidR="0FD5CE43">
        <w:rPr>
          <w:rFonts w:eastAsia="Verdana" w:cs="Verdana"/>
          <w:sz w:val="16"/>
          <w:szCs w:val="16"/>
        </w:rPr>
        <w:t>.</w:t>
      </w:r>
    </w:p>
  </w:footnote>
  <w:footnote w:id="8">
    <w:p w:rsidRPr="00AE1909" w:rsidR="00D13FBF" w:rsidRDefault="00D13FBF" w14:paraId="28285063" w14:textId="267F927B">
      <w:pPr>
        <w:pStyle w:val="FootnoteText"/>
        <w:rPr>
          <w:sz w:val="16"/>
          <w:szCs w:val="16"/>
          <w:lang w:val="en-IE"/>
        </w:rPr>
      </w:pPr>
      <w:r>
        <w:rPr>
          <w:rStyle w:val="FootnoteReference"/>
        </w:rPr>
        <w:footnoteRef/>
      </w:r>
      <w:r>
        <w:t xml:space="preserve"> </w:t>
      </w:r>
      <w:hyperlink w:history="1" r:id="rId5">
        <w:r w:rsidRPr="00AE1909" w:rsidR="00586804">
          <w:rPr>
            <w:rStyle w:val="Hyperlink"/>
            <w:sz w:val="16"/>
            <w:szCs w:val="16"/>
          </w:rPr>
          <w:t>https://eur-lex.europa.eu/legal-content/EN/TXT/?uri=OJ:L_202402509</w:t>
        </w:r>
      </w:hyperlink>
      <w:r w:rsidRPr="00AE1909" w:rsidR="00586804">
        <w:rPr>
          <w:sz w:val="16"/>
          <w:szCs w:val="16"/>
        </w:rPr>
        <w:t xml:space="preserve"> </w:t>
      </w:r>
    </w:p>
  </w:footnote>
  <w:footnote w:id="9">
    <w:p w:rsidRPr="00586804" w:rsidR="00586804" w:rsidRDefault="00586804" w14:paraId="21269426" w14:textId="5999B665">
      <w:pPr>
        <w:pStyle w:val="FootnoteText"/>
        <w:rPr>
          <w:lang w:val="en-IE"/>
        </w:rPr>
      </w:pPr>
      <w:r w:rsidRPr="00AE1909">
        <w:rPr>
          <w:rStyle w:val="FootnoteReference"/>
          <w:sz w:val="16"/>
          <w:szCs w:val="16"/>
        </w:rPr>
        <w:footnoteRef/>
      </w:r>
      <w:r w:rsidRPr="00AE1909">
        <w:rPr>
          <w:sz w:val="16"/>
          <w:szCs w:val="16"/>
        </w:rPr>
        <w:t xml:space="preserve"> </w:t>
      </w:r>
      <w:hyperlink w:history="1" r:id="rId6">
        <w:r w:rsidRPr="00AE1909" w:rsidR="001B6FDD">
          <w:rPr>
            <w:rStyle w:val="Hyperlink"/>
            <w:sz w:val="16"/>
            <w:szCs w:val="16"/>
          </w:rPr>
          <w:t>https://ec.europa.eu/budget/fts/index_en.htm</w:t>
        </w:r>
      </w:hyperlink>
      <w:r w:rsidR="001B6FD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F0C" w:rsidRDefault="00B23F0C" w14:paraId="3FDED4F6" w14:textId="3DEA5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2207" w:rsidR="002D36EB" w:rsidP="00322207" w:rsidRDefault="002D36EB" w14:paraId="42452C14" w14:textId="61B9268A">
    <w:pPr>
      <w:tabs>
        <w:tab w:val="center" w:pos="4536"/>
        <w:tab w:val="right" w:pos="9072"/>
      </w:tabs>
      <w:spacing w:after="0"/>
      <w:rPr>
        <w:rFonts w:eastAsia="Calibri"/>
        <w:sz w:val="16"/>
      </w:rPr>
    </w:pPr>
    <w:r>
      <w:rPr>
        <w:rFonts w:eastAsia="Calibri"/>
        <w:sz w:val="16"/>
      </w:rPr>
      <w:t>Call</w:t>
    </w:r>
    <w:r w:rsidRPr="00322207">
      <w:rPr>
        <w:rFonts w:eastAsia="Calibri"/>
        <w:sz w:val="16"/>
      </w:rPr>
      <w:t xml:space="preserve">: </w:t>
    </w:r>
    <w:r w:rsidR="00691A3D">
      <w:rPr>
        <w:rFonts w:eastAsia="Calibri"/>
        <w:sz w:val="16"/>
      </w:rPr>
      <w:t>ED-Name of country-2025</w:t>
    </w:r>
    <w:r w:rsidRPr="00F94450">
      <w:rPr>
        <w:rFonts w:eastAsia="Calibri"/>
        <w:sz w:val="16"/>
      </w:rPr>
      <w:t xml:space="preserve"> </w:t>
    </w:r>
    <w:r w:rsidRPr="00F94450">
      <w:rPr>
        <w:rFonts w:eastAsia="Calibri"/>
        <w:sz w:val="16"/>
        <w:szCs w:val="18"/>
      </w:rPr>
      <w:t xml:space="preserve">— </w:t>
    </w:r>
    <w:r w:rsidR="00691A3D">
      <w:rPr>
        <w:rFonts w:eastAsia="Calibri"/>
        <w:sz w:val="16"/>
        <w:szCs w:val="18"/>
      </w:rPr>
      <w:t>Selection of partners to carry out EUROPE DIRECT activities in [name of country] (2026-2030)</w:t>
    </w:r>
  </w:p>
  <w:p w:rsidRPr="00322207" w:rsidR="002D36EB" w:rsidP="00322207" w:rsidRDefault="002D36EB" w14:paraId="72B8D687" w14:textId="77777777">
    <w:pPr>
      <w:tabs>
        <w:tab w:val="center" w:pos="4536"/>
        <w:tab w:val="right" w:pos="9072"/>
      </w:tabs>
      <w:spacing w:after="0" w:line="276" w:lineRule="auto"/>
      <w:rPr>
        <w:rFonts w:eastAsia="Calibri"/>
        <w:sz w:val="16"/>
      </w:rPr>
    </w:pPr>
  </w:p>
  <w:p w:rsidRPr="002354A6" w:rsidR="002D36EB" w:rsidP="00BF2A38" w:rsidRDefault="002D36EB" w14:paraId="13A7AA13" w14:textId="7B5DD2B4">
    <w:pPr>
      <w:spacing w:after="0"/>
      <w:jc w:val="right"/>
      <w:rPr>
        <w:rFonts w:eastAsia="Calibri"/>
        <w:color w:val="808080"/>
        <w:sz w:val="16"/>
        <w:lang w:val="fr-BE"/>
      </w:rPr>
    </w:pPr>
    <w:r w:rsidRPr="002354A6">
      <w:rPr>
        <w:rFonts w:eastAsia="Calibri"/>
        <w:color w:val="7F7F7F"/>
        <w:sz w:val="16"/>
        <w:lang w:val="fr-BE"/>
      </w:rPr>
      <w:t>EU Grants</w:t>
    </w:r>
    <w:r w:rsidRPr="002354A6">
      <w:rPr>
        <w:rFonts w:eastAsia="Calibri"/>
        <w:color w:val="808080"/>
        <w:sz w:val="16"/>
        <w:lang w:val="fr-BE"/>
      </w:rPr>
      <w:t xml:space="preserve">: Call document </w:t>
    </w:r>
    <w:r w:rsidRPr="002354A6">
      <w:rPr>
        <w:rFonts w:eastAsia="Calibri" w:cs="Arial"/>
        <w:color w:val="7F7F7F"/>
        <w:sz w:val="16"/>
        <w:szCs w:val="16"/>
        <w:lang w:val="fr-BE"/>
      </w:rPr>
      <w:t>(</w:t>
    </w:r>
    <w:r w:rsidRPr="002354A6" w:rsidR="00E157B9">
      <w:rPr>
        <w:rFonts w:eastAsia="Calibri" w:cs="Arial"/>
        <w:color w:val="7F7F7F"/>
        <w:sz w:val="16"/>
        <w:szCs w:val="16"/>
        <w:lang w:val="fr-BE"/>
      </w:rPr>
      <w:t>EUROPE DIRECT</w:t>
    </w:r>
    <w:r w:rsidRPr="002354A6">
      <w:rPr>
        <w:rFonts w:eastAsia="Calibri" w:cs="Arial"/>
        <w:color w:val="7F7F7F"/>
        <w:sz w:val="16"/>
        <w:szCs w:val="16"/>
        <w:lang w:val="fr-BE"/>
      </w:rPr>
      <w:t>)</w:t>
    </w:r>
    <w:r w:rsidRPr="002354A6">
      <w:rPr>
        <w:rFonts w:eastAsia="Calibri"/>
        <w:color w:val="808080"/>
        <w:sz w:val="16"/>
        <w:lang w:val="fr-BE"/>
      </w:rPr>
      <w:t xml:space="preserve">: V1.0 – </w:t>
    </w:r>
    <w:r w:rsidRPr="002354A6">
      <w:rPr>
        <w:rFonts w:eastAsia="Calibri"/>
        <w:color w:val="808080"/>
        <w:sz w:val="16"/>
        <w:highlight w:val="yellow"/>
        <w:lang w:val="fr-BE"/>
      </w:rPr>
      <w:t>dd.mm.202X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C4F45" w:rsidR="002D36EB" w:rsidP="008C4F45" w:rsidRDefault="00177F61" w14:paraId="41E470E6" w14:textId="271DD112">
    <w:pPr>
      <w:pStyle w:val="Header"/>
      <w:jc w:val="center"/>
      <w:rPr>
        <w:rFonts w:ascii="Arial" w:hAnsi="Arial"/>
        <w:color w:val="595959"/>
        <w:szCs w:val="24"/>
        <w:lang w:val="fr-BE"/>
      </w:rPr>
    </w:pPr>
    <w:r>
      <w:rPr>
        <w:noProof/>
        <w:lang w:eastAsia="en-GB"/>
      </w:rPr>
      <w:drawing>
        <wp:inline distT="0" distB="0" distL="0" distR="0" wp14:anchorId="4A90ADE3" wp14:editId="747C6931">
          <wp:extent cx="1876425" cy="914400"/>
          <wp:effectExtent l="0" t="0" r="0" b="0"/>
          <wp:docPr id="3" name="Picture 2"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B59" w:rsidRDefault="00E06B59" w14:paraId="4BCDAA17" w14:textId="394F3B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488"/>
      <w:gridCol w:w="1600"/>
      <w:gridCol w:w="1642"/>
    </w:tblGrid>
    <w:tr w:rsidRPr="00306286" w:rsidR="00306286" w:rsidTr="0043317D" w14:paraId="240F7DFD" w14:textId="77777777">
      <w:trPr>
        <w:trHeight w:val="300"/>
      </w:trPr>
      <w:tc>
        <w:tcPr>
          <w:tcW w:w="5488" w:type="dxa"/>
          <w:tcBorders>
            <w:top w:val="nil"/>
            <w:left w:val="nil"/>
            <w:bottom w:val="nil"/>
            <w:right w:val="nil"/>
          </w:tcBorders>
          <w:hideMark/>
        </w:tcPr>
        <w:p w:rsidRPr="00306286" w:rsidR="00306286" w:rsidP="00306286" w:rsidRDefault="00306286" w14:paraId="0E266837" w14:textId="77777777">
          <w:pPr>
            <w:pStyle w:val="Header"/>
            <w:rPr>
              <w:sz w:val="18"/>
              <w:szCs w:val="18"/>
              <w:lang w:val="en-IE"/>
            </w:rPr>
          </w:pPr>
          <w:r w:rsidRPr="00306286">
            <w:rPr>
              <w:b/>
              <w:bCs/>
              <w:sz w:val="18"/>
              <w:szCs w:val="18"/>
            </w:rPr>
            <w:t>‘Building community across generations through media literacy’ – small grants for intergenerational media literacy learning projects</w:t>
          </w:r>
          <w:r w:rsidRPr="00306286">
            <w:rPr>
              <w:sz w:val="18"/>
              <w:szCs w:val="18"/>
              <w:lang w:val="en-IE"/>
            </w:rPr>
            <w:t> </w:t>
          </w:r>
        </w:p>
      </w:tc>
      <w:tc>
        <w:tcPr>
          <w:tcW w:w="1600" w:type="dxa"/>
          <w:tcBorders>
            <w:top w:val="nil"/>
            <w:left w:val="nil"/>
            <w:bottom w:val="nil"/>
            <w:right w:val="nil"/>
          </w:tcBorders>
          <w:hideMark/>
        </w:tcPr>
        <w:p w:rsidRPr="00306286" w:rsidR="00306286" w:rsidP="00306286" w:rsidRDefault="00306286" w14:paraId="7278C0DF" w14:textId="77777777">
          <w:pPr>
            <w:pStyle w:val="Header"/>
            <w:rPr>
              <w:sz w:val="18"/>
              <w:szCs w:val="18"/>
              <w:lang w:val="en-IE"/>
            </w:rPr>
          </w:pPr>
          <w:r w:rsidRPr="00306286">
            <w:rPr>
              <w:sz w:val="18"/>
              <w:szCs w:val="18"/>
              <w:lang w:val="en-IE"/>
            </w:rPr>
            <w:t> </w:t>
          </w:r>
        </w:p>
      </w:tc>
      <w:tc>
        <w:tcPr>
          <w:tcW w:w="1642" w:type="dxa"/>
          <w:tcBorders>
            <w:top w:val="nil"/>
            <w:left w:val="nil"/>
            <w:bottom w:val="nil"/>
            <w:right w:val="nil"/>
          </w:tcBorders>
          <w:hideMark/>
        </w:tcPr>
        <w:p w:rsidRPr="00306286" w:rsidR="00306286" w:rsidP="00306286" w:rsidRDefault="00524341" w14:paraId="1D8C2260" w14:textId="4C6E98BD">
          <w:pPr>
            <w:pStyle w:val="Header"/>
            <w:rPr>
              <w:sz w:val="18"/>
              <w:szCs w:val="18"/>
              <w:lang w:val="en-IE"/>
            </w:rPr>
          </w:pPr>
          <w:r w:rsidRPr="00524341">
            <w:rPr>
              <w:sz w:val="18"/>
              <w:szCs w:val="18"/>
              <w:lang w:val="en-IE"/>
            </w:rPr>
            <w:t>Call for proposals</w:t>
          </w:r>
        </w:p>
      </w:tc>
    </w:tr>
  </w:tbl>
  <w:p w:rsidR="00E06B59" w:rsidRDefault="00E06B59" w14:paraId="6C7493BE" w14:textId="2F9DB2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36EB" w:rsidP="00771274" w:rsidRDefault="002D36EB" w14:paraId="0A35C729" w14:textId="17086D21">
    <w:pPr>
      <w:pStyle w:val="Header"/>
      <w:tabs>
        <w:tab w:val="clear" w:pos="4153"/>
        <w:tab w:val="clear" w:pos="8306"/>
        <w:tab w:val="left" w:pos="2659"/>
      </w:tabs>
      <w:spacing w:after="0"/>
    </w:pPr>
    <w:r>
      <w:tab/>
    </w:r>
    <w:r w:rsidR="00177F61">
      <w:rPr>
        <w:noProof/>
        <w:lang w:eastAsia="en-GB"/>
      </w:rPr>
      <w:drawing>
        <wp:inline distT="0" distB="0" distL="0" distR="0" wp14:anchorId="71EF73AE" wp14:editId="08FF4EBC">
          <wp:extent cx="1876425" cy="914400"/>
          <wp:effectExtent l="0" t="0" r="0" b="0"/>
          <wp:docPr id="14" name="Picture 1"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58F06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013C926A"/>
    <w:lvl w:ilvl="0">
      <w:start w:val="1"/>
      <w:numFmt w:val="bullet"/>
      <w:pStyle w:val="ListBullet5"/>
      <w:lvlText w:val=""/>
      <w:lvlJc w:val="left"/>
      <w:pPr>
        <w:tabs>
          <w:tab w:val="num" w:pos="1492"/>
        </w:tabs>
        <w:ind w:left="1492" w:hanging="360"/>
      </w:pPr>
      <w:rPr>
        <w:rFonts w:hint="default" w:ascii="Symbol" w:hAnsi="Symbol"/>
      </w:rPr>
    </w:lvl>
  </w:abstractNum>
  <w:abstractNum w:abstractNumId="2" w15:restartNumberingAfterBreak="0">
    <w:nsid w:val="06D9C59B"/>
    <w:multiLevelType w:val="hybridMultilevel"/>
    <w:tmpl w:val="E9B69E8C"/>
    <w:lvl w:ilvl="0" w:tplc="D6A2C244">
      <w:start w:val="1"/>
      <w:numFmt w:val="bullet"/>
      <w:lvlText w:val="-"/>
      <w:lvlJc w:val="left"/>
      <w:pPr>
        <w:ind w:left="720" w:hanging="360"/>
      </w:pPr>
      <w:rPr>
        <w:rFonts w:hint="default" w:ascii="Symbol" w:hAnsi="Symbol"/>
      </w:rPr>
    </w:lvl>
    <w:lvl w:ilvl="1" w:tplc="3D6814D4">
      <w:start w:val="1"/>
      <w:numFmt w:val="bullet"/>
      <w:lvlText w:val="o"/>
      <w:lvlJc w:val="left"/>
      <w:pPr>
        <w:ind w:left="1440" w:hanging="360"/>
      </w:pPr>
      <w:rPr>
        <w:rFonts w:hint="default" w:ascii="Courier New" w:hAnsi="Courier New"/>
      </w:rPr>
    </w:lvl>
    <w:lvl w:ilvl="2" w:tplc="72A6A584">
      <w:start w:val="1"/>
      <w:numFmt w:val="bullet"/>
      <w:lvlText w:val=""/>
      <w:lvlJc w:val="left"/>
      <w:pPr>
        <w:ind w:left="2160" w:hanging="360"/>
      </w:pPr>
      <w:rPr>
        <w:rFonts w:hint="default" w:ascii="Wingdings" w:hAnsi="Wingdings"/>
      </w:rPr>
    </w:lvl>
    <w:lvl w:ilvl="3" w:tplc="3140E8AC">
      <w:start w:val="1"/>
      <w:numFmt w:val="bullet"/>
      <w:lvlText w:val=""/>
      <w:lvlJc w:val="left"/>
      <w:pPr>
        <w:ind w:left="2880" w:hanging="360"/>
      </w:pPr>
      <w:rPr>
        <w:rFonts w:hint="default" w:ascii="Symbol" w:hAnsi="Symbol"/>
      </w:rPr>
    </w:lvl>
    <w:lvl w:ilvl="4" w:tplc="90BCF91C">
      <w:start w:val="1"/>
      <w:numFmt w:val="bullet"/>
      <w:lvlText w:val="o"/>
      <w:lvlJc w:val="left"/>
      <w:pPr>
        <w:ind w:left="3600" w:hanging="360"/>
      </w:pPr>
      <w:rPr>
        <w:rFonts w:hint="default" w:ascii="Courier New" w:hAnsi="Courier New"/>
      </w:rPr>
    </w:lvl>
    <w:lvl w:ilvl="5" w:tplc="29B0ADB0">
      <w:start w:val="1"/>
      <w:numFmt w:val="bullet"/>
      <w:lvlText w:val=""/>
      <w:lvlJc w:val="left"/>
      <w:pPr>
        <w:ind w:left="4320" w:hanging="360"/>
      </w:pPr>
      <w:rPr>
        <w:rFonts w:hint="default" w:ascii="Wingdings" w:hAnsi="Wingdings"/>
      </w:rPr>
    </w:lvl>
    <w:lvl w:ilvl="6" w:tplc="B32E6ADE">
      <w:start w:val="1"/>
      <w:numFmt w:val="bullet"/>
      <w:lvlText w:val=""/>
      <w:lvlJc w:val="left"/>
      <w:pPr>
        <w:ind w:left="5040" w:hanging="360"/>
      </w:pPr>
      <w:rPr>
        <w:rFonts w:hint="default" w:ascii="Symbol" w:hAnsi="Symbol"/>
      </w:rPr>
    </w:lvl>
    <w:lvl w:ilvl="7" w:tplc="46A6A47C">
      <w:start w:val="1"/>
      <w:numFmt w:val="bullet"/>
      <w:lvlText w:val="o"/>
      <w:lvlJc w:val="left"/>
      <w:pPr>
        <w:ind w:left="5760" w:hanging="360"/>
      </w:pPr>
      <w:rPr>
        <w:rFonts w:hint="default" w:ascii="Courier New" w:hAnsi="Courier New"/>
      </w:rPr>
    </w:lvl>
    <w:lvl w:ilvl="8" w:tplc="D8164364">
      <w:start w:val="1"/>
      <w:numFmt w:val="bullet"/>
      <w:lvlText w:val=""/>
      <w:lvlJc w:val="left"/>
      <w:pPr>
        <w:ind w:left="6480" w:hanging="360"/>
      </w:pPr>
      <w:rPr>
        <w:rFonts w:hint="default" w:ascii="Wingdings" w:hAnsi="Wingdings"/>
      </w:rPr>
    </w:lvl>
  </w:abstractNum>
  <w:abstractNum w:abstractNumId="3" w15:restartNumberingAfterBreak="0">
    <w:nsid w:val="0D8F54C3"/>
    <w:multiLevelType w:val="singleLevel"/>
    <w:tmpl w:val="445AC056"/>
    <w:lvl w:ilvl="0">
      <w:start w:val="1"/>
      <w:numFmt w:val="bullet"/>
      <w:pStyle w:val="ListDash3"/>
      <w:lvlText w:val="–"/>
      <w:lvlJc w:val="left"/>
      <w:pPr>
        <w:tabs>
          <w:tab w:val="num" w:pos="1723"/>
        </w:tabs>
        <w:ind w:left="1723" w:hanging="283"/>
      </w:pPr>
      <w:rPr>
        <w:rFonts w:ascii="Times New Roman" w:hAnsi="Times New Roman"/>
      </w:rPr>
    </w:lvl>
  </w:abstractNum>
  <w:abstractNum w:abstractNumId="4" w15:restartNumberingAfterBreak="0">
    <w:nsid w:val="129D3BE7"/>
    <w:multiLevelType w:val="multilevel"/>
    <w:tmpl w:val="EB0E0E44"/>
    <w:lvl w:ilvl="0">
      <w:start w:val="1"/>
      <w:numFmt w:val="decimal"/>
      <w:lvlText w:val="%1."/>
      <w:lvlJc w:val="left"/>
      <w:pPr>
        <w:ind w:left="720" w:hanging="360"/>
      </w:pPr>
      <w:rPr>
        <w:rFonts w:hint="default" w:ascii="EC Square Sans Cond Pro" w:hAnsi="EC Square Sans Cond Pro"/>
      </w:rPr>
    </w:lvl>
    <w:lvl w:ilvl="1">
      <w:start w:val="1"/>
      <w:numFmt w:val="bullet"/>
      <w:lvlText w:val=""/>
      <w:lvlJc w:val="left"/>
      <w:pPr>
        <w:ind w:left="1440" w:hanging="360"/>
      </w:pPr>
      <w:rPr>
        <w:rFonts w:hint="default"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B49932"/>
    <w:multiLevelType w:val="hybridMultilevel"/>
    <w:tmpl w:val="315020A8"/>
    <w:lvl w:ilvl="0" w:tplc="1EBEE7C2">
      <w:start w:val="1"/>
      <w:numFmt w:val="bullet"/>
      <w:lvlText w:val="·"/>
      <w:lvlJc w:val="left"/>
      <w:pPr>
        <w:ind w:left="720" w:hanging="360"/>
      </w:pPr>
      <w:rPr>
        <w:rFonts w:hint="default" w:ascii="Symbol" w:hAnsi="Symbol"/>
      </w:rPr>
    </w:lvl>
    <w:lvl w:ilvl="1" w:tplc="9084949A">
      <w:start w:val="1"/>
      <w:numFmt w:val="bullet"/>
      <w:lvlText w:val="o"/>
      <w:lvlJc w:val="left"/>
      <w:pPr>
        <w:ind w:left="1440" w:hanging="360"/>
      </w:pPr>
      <w:rPr>
        <w:rFonts w:hint="default" w:ascii="Courier New" w:hAnsi="Courier New"/>
      </w:rPr>
    </w:lvl>
    <w:lvl w:ilvl="2" w:tplc="7E16B004">
      <w:start w:val="1"/>
      <w:numFmt w:val="bullet"/>
      <w:lvlText w:val=""/>
      <w:lvlJc w:val="left"/>
      <w:pPr>
        <w:ind w:left="2160" w:hanging="360"/>
      </w:pPr>
      <w:rPr>
        <w:rFonts w:hint="default" w:ascii="Wingdings" w:hAnsi="Wingdings"/>
      </w:rPr>
    </w:lvl>
    <w:lvl w:ilvl="3" w:tplc="2B0CDB60">
      <w:start w:val="1"/>
      <w:numFmt w:val="bullet"/>
      <w:lvlText w:val=""/>
      <w:lvlJc w:val="left"/>
      <w:pPr>
        <w:ind w:left="2880" w:hanging="360"/>
      </w:pPr>
      <w:rPr>
        <w:rFonts w:hint="default" w:ascii="Symbol" w:hAnsi="Symbol"/>
      </w:rPr>
    </w:lvl>
    <w:lvl w:ilvl="4" w:tplc="AB929DA6">
      <w:start w:val="1"/>
      <w:numFmt w:val="bullet"/>
      <w:lvlText w:val="o"/>
      <w:lvlJc w:val="left"/>
      <w:pPr>
        <w:ind w:left="3600" w:hanging="360"/>
      </w:pPr>
      <w:rPr>
        <w:rFonts w:hint="default" w:ascii="Courier New" w:hAnsi="Courier New"/>
      </w:rPr>
    </w:lvl>
    <w:lvl w:ilvl="5" w:tplc="588C582C">
      <w:start w:val="1"/>
      <w:numFmt w:val="bullet"/>
      <w:lvlText w:val=""/>
      <w:lvlJc w:val="left"/>
      <w:pPr>
        <w:ind w:left="4320" w:hanging="360"/>
      </w:pPr>
      <w:rPr>
        <w:rFonts w:hint="default" w:ascii="Wingdings" w:hAnsi="Wingdings"/>
      </w:rPr>
    </w:lvl>
    <w:lvl w:ilvl="6" w:tplc="25ACBC0C">
      <w:start w:val="1"/>
      <w:numFmt w:val="bullet"/>
      <w:lvlText w:val=""/>
      <w:lvlJc w:val="left"/>
      <w:pPr>
        <w:ind w:left="5040" w:hanging="360"/>
      </w:pPr>
      <w:rPr>
        <w:rFonts w:hint="default" w:ascii="Symbol" w:hAnsi="Symbol"/>
      </w:rPr>
    </w:lvl>
    <w:lvl w:ilvl="7" w:tplc="CE948B2A">
      <w:start w:val="1"/>
      <w:numFmt w:val="bullet"/>
      <w:lvlText w:val="o"/>
      <w:lvlJc w:val="left"/>
      <w:pPr>
        <w:ind w:left="5760" w:hanging="360"/>
      </w:pPr>
      <w:rPr>
        <w:rFonts w:hint="default" w:ascii="Courier New" w:hAnsi="Courier New"/>
      </w:rPr>
    </w:lvl>
    <w:lvl w:ilvl="8" w:tplc="64FEDEC8">
      <w:start w:val="1"/>
      <w:numFmt w:val="bullet"/>
      <w:lvlText w:val=""/>
      <w:lvlJc w:val="left"/>
      <w:pPr>
        <w:ind w:left="6480" w:hanging="360"/>
      </w:pPr>
      <w:rPr>
        <w:rFonts w:hint="default" w:ascii="Wingdings" w:hAnsi="Wingdings"/>
      </w:rPr>
    </w:lvl>
  </w:abstractNum>
  <w:abstractNum w:abstractNumId="6" w15:restartNumberingAfterBreak="0">
    <w:nsid w:val="13B00C30"/>
    <w:multiLevelType w:val="singleLevel"/>
    <w:tmpl w:val="0FD0142C"/>
    <w:lvl w:ilvl="0">
      <w:start w:val="1"/>
      <w:numFmt w:val="bullet"/>
      <w:pStyle w:val="ListDash4"/>
      <w:lvlText w:val="–"/>
      <w:lvlJc w:val="left"/>
      <w:pPr>
        <w:tabs>
          <w:tab w:val="num" w:pos="1723"/>
        </w:tabs>
        <w:ind w:left="1723" w:hanging="283"/>
      </w:pPr>
      <w:rPr>
        <w:rFonts w:ascii="Times New Roman" w:hAnsi="Times New Roman"/>
      </w:rPr>
    </w:lvl>
  </w:abstractNum>
  <w:abstractNum w:abstractNumId="7" w15:restartNumberingAfterBreak="0">
    <w:nsid w:val="15882F2B"/>
    <w:multiLevelType w:val="hybridMultilevel"/>
    <w:tmpl w:val="7D56ACF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1B511E85"/>
    <w:multiLevelType w:val="singleLevel"/>
    <w:tmpl w:val="82186D90"/>
    <w:lvl w:ilvl="0">
      <w:start w:val="1"/>
      <w:numFmt w:val="bullet"/>
      <w:pStyle w:val="ListBullet4"/>
      <w:lvlText w:val=""/>
      <w:lvlJc w:val="left"/>
      <w:pPr>
        <w:tabs>
          <w:tab w:val="num" w:pos="1723"/>
        </w:tabs>
        <w:ind w:left="1723" w:hanging="283"/>
      </w:pPr>
      <w:rPr>
        <w:rFonts w:ascii="Symbol" w:hAnsi="Symbol"/>
      </w:rPr>
    </w:lvl>
  </w:abstractNum>
  <w:abstractNum w:abstractNumId="9" w15:restartNumberingAfterBreak="0">
    <w:nsid w:val="1C7D1A8D"/>
    <w:multiLevelType w:val="singleLevel"/>
    <w:tmpl w:val="B086A94E"/>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204774F5"/>
    <w:multiLevelType w:val="multilevel"/>
    <w:tmpl w:val="D9F42482"/>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hint="default" w:ascii="Times New Roman" w:hAnsi="Times New Roman"/>
      </w:rPr>
    </w:lvl>
    <w:lvl w:ilvl="3">
      <w:start w:val="1"/>
      <w:numFmt w:val="bullet"/>
      <w:pStyle w:val="ListNumberLevel4"/>
      <w:lvlText w:val=""/>
      <w:lvlJc w:val="left"/>
      <w:pPr>
        <w:tabs>
          <w:tab w:val="num" w:pos="2835"/>
        </w:tabs>
        <w:ind w:left="2835" w:hanging="709"/>
      </w:pPr>
      <w:rPr>
        <w:rFonts w:hint="default"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31715E"/>
    <w:multiLevelType w:val="multilevel"/>
    <w:tmpl w:val="1F321CE2"/>
    <w:lvl w:ilvl="0">
      <w:start w:val="1"/>
      <w:numFmt w:val="decimal"/>
      <w:lvlText w:val="%1."/>
      <w:lvlJc w:val="left"/>
      <w:pPr>
        <w:ind w:left="720" w:hanging="360"/>
      </w:pPr>
      <w:rPr>
        <w:rFonts w:hint="default" w:ascii="EC Square Sans Cond Pro" w:hAnsi="EC Square Sans Cond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BB3796"/>
    <w:multiLevelType w:val="multilevel"/>
    <w:tmpl w:val="A28C872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31F9CF1B"/>
    <w:multiLevelType w:val="hybridMultilevel"/>
    <w:tmpl w:val="05FAB52E"/>
    <w:lvl w:ilvl="0" w:tplc="40B23FCE">
      <w:start w:val="1"/>
      <w:numFmt w:val="bullet"/>
      <w:lvlText w:val=""/>
      <w:lvlJc w:val="left"/>
      <w:pPr>
        <w:ind w:left="720" w:hanging="360"/>
      </w:pPr>
      <w:rPr>
        <w:rFonts w:hint="default" w:ascii="Symbol" w:hAnsi="Symbol"/>
      </w:rPr>
    </w:lvl>
    <w:lvl w:ilvl="1" w:tplc="3CBEC158">
      <w:start w:val="1"/>
      <w:numFmt w:val="bullet"/>
      <w:lvlText w:val="-"/>
      <w:lvlJc w:val="left"/>
      <w:pPr>
        <w:ind w:left="1440" w:hanging="360"/>
      </w:pPr>
      <w:rPr>
        <w:rFonts w:hint="default" w:ascii="Symbol" w:hAnsi="Symbol"/>
      </w:rPr>
    </w:lvl>
    <w:lvl w:ilvl="2" w:tplc="04E89A32">
      <w:start w:val="1"/>
      <w:numFmt w:val="bullet"/>
      <w:lvlText w:val=""/>
      <w:lvlJc w:val="left"/>
      <w:pPr>
        <w:ind w:left="2160" w:hanging="360"/>
      </w:pPr>
      <w:rPr>
        <w:rFonts w:hint="default" w:ascii="Wingdings" w:hAnsi="Wingdings"/>
      </w:rPr>
    </w:lvl>
    <w:lvl w:ilvl="3" w:tplc="1E0621E6">
      <w:start w:val="1"/>
      <w:numFmt w:val="bullet"/>
      <w:lvlText w:val="-"/>
      <w:lvlJc w:val="left"/>
      <w:pPr>
        <w:ind w:left="2880" w:hanging="360"/>
      </w:pPr>
      <w:rPr>
        <w:rFonts w:hint="default" w:ascii="Symbol" w:hAnsi="Symbol"/>
      </w:rPr>
    </w:lvl>
    <w:lvl w:ilvl="4" w:tplc="BAB42CCC">
      <w:start w:val="1"/>
      <w:numFmt w:val="bullet"/>
      <w:lvlText w:val="o"/>
      <w:lvlJc w:val="left"/>
      <w:pPr>
        <w:ind w:left="3600" w:hanging="360"/>
      </w:pPr>
      <w:rPr>
        <w:rFonts w:hint="default" w:ascii="Courier New" w:hAnsi="Courier New"/>
      </w:rPr>
    </w:lvl>
    <w:lvl w:ilvl="5" w:tplc="07B04B2C">
      <w:start w:val="1"/>
      <w:numFmt w:val="bullet"/>
      <w:lvlText w:val=""/>
      <w:lvlJc w:val="left"/>
      <w:pPr>
        <w:ind w:left="4320" w:hanging="360"/>
      </w:pPr>
      <w:rPr>
        <w:rFonts w:hint="default" w:ascii="Wingdings" w:hAnsi="Wingdings"/>
      </w:rPr>
    </w:lvl>
    <w:lvl w:ilvl="6" w:tplc="4FB65B0C">
      <w:start w:val="1"/>
      <w:numFmt w:val="bullet"/>
      <w:lvlText w:val=""/>
      <w:lvlJc w:val="left"/>
      <w:pPr>
        <w:ind w:left="5040" w:hanging="360"/>
      </w:pPr>
      <w:rPr>
        <w:rFonts w:hint="default" w:ascii="Symbol" w:hAnsi="Symbol"/>
      </w:rPr>
    </w:lvl>
    <w:lvl w:ilvl="7" w:tplc="483812CA">
      <w:start w:val="1"/>
      <w:numFmt w:val="bullet"/>
      <w:lvlText w:val="o"/>
      <w:lvlJc w:val="left"/>
      <w:pPr>
        <w:ind w:left="5760" w:hanging="360"/>
      </w:pPr>
      <w:rPr>
        <w:rFonts w:hint="default" w:ascii="Courier New" w:hAnsi="Courier New"/>
      </w:rPr>
    </w:lvl>
    <w:lvl w:ilvl="8" w:tplc="266A3244">
      <w:start w:val="1"/>
      <w:numFmt w:val="bullet"/>
      <w:lvlText w:val=""/>
      <w:lvlJc w:val="left"/>
      <w:pPr>
        <w:ind w:left="6480" w:hanging="360"/>
      </w:pPr>
      <w:rPr>
        <w:rFonts w:hint="default" w:ascii="Wingdings" w:hAnsi="Wingdings"/>
      </w:rPr>
    </w:lvl>
  </w:abstractNum>
  <w:abstractNum w:abstractNumId="14" w15:restartNumberingAfterBreak="0">
    <w:nsid w:val="348475FA"/>
    <w:multiLevelType w:val="multilevel"/>
    <w:tmpl w:val="F65826E8"/>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5646B0E"/>
    <w:multiLevelType w:val="singleLevel"/>
    <w:tmpl w:val="C51C4B2C"/>
    <w:lvl w:ilvl="0">
      <w:start w:val="1"/>
      <w:numFmt w:val="bullet"/>
      <w:pStyle w:val="ListBullet3"/>
      <w:lvlText w:val=""/>
      <w:lvlJc w:val="left"/>
      <w:pPr>
        <w:tabs>
          <w:tab w:val="num" w:pos="1723"/>
        </w:tabs>
        <w:ind w:left="1723" w:hanging="283"/>
      </w:pPr>
      <w:rPr>
        <w:rFonts w:ascii="Symbol" w:hAnsi="Symbol"/>
      </w:rPr>
    </w:lvl>
  </w:abstractNum>
  <w:abstractNum w:abstractNumId="16" w15:restartNumberingAfterBreak="0">
    <w:nsid w:val="357921BD"/>
    <w:multiLevelType w:val="hybridMultilevel"/>
    <w:tmpl w:val="F9B63D5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36E9364B"/>
    <w:multiLevelType w:val="hybridMultilevel"/>
    <w:tmpl w:val="4DFE7F4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38A3787B"/>
    <w:multiLevelType w:val="hybridMultilevel"/>
    <w:tmpl w:val="B21C598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3B155EB2"/>
    <w:multiLevelType w:val="multilevel"/>
    <w:tmpl w:val="1F321CE2"/>
    <w:lvl w:ilvl="0">
      <w:start w:val="1"/>
      <w:numFmt w:val="decimal"/>
      <w:lvlText w:val="%1."/>
      <w:lvlJc w:val="left"/>
      <w:pPr>
        <w:ind w:left="720" w:hanging="360"/>
      </w:pPr>
      <w:rPr>
        <w:rFonts w:hint="default" w:ascii="EC Square Sans Cond Pro" w:hAnsi="EC Square Sans Cond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0216B9"/>
    <w:multiLevelType w:val="multilevel"/>
    <w:tmpl w:val="B8D08824"/>
    <w:lvl w:ilvl="0">
      <w:start w:val="1"/>
      <w:numFmt w:val="decimal"/>
      <w:lvlText w:val="%1."/>
      <w:lvlJc w:val="left"/>
      <w:pPr>
        <w:tabs>
          <w:tab w:val="num" w:pos="1440"/>
        </w:tabs>
        <w:ind w:left="1440" w:hanging="1440"/>
      </w:pPr>
      <w:rPr>
        <w:i w:val="0"/>
        <w:sz w:val="24"/>
        <w:szCs w:val="28"/>
      </w:rPr>
    </w:lvl>
    <w:lvl w:ilvl="1">
      <w:start w:val="1"/>
      <w:numFmt w:val="decimal"/>
      <w:lvlText w:val="%1.%2."/>
      <w:lvlJc w:val="left"/>
      <w:pPr>
        <w:tabs>
          <w:tab w:val="num" w:pos="1440"/>
        </w:tabs>
        <w:ind w:left="1440" w:hanging="1440"/>
      </w:pPr>
      <w:rPr>
        <w:rFonts w:hint="default" w:ascii="Verdana" w:hAnsi="Verdana"/>
        <w:b/>
        <w:sz w:val="22"/>
        <w:szCs w:val="22"/>
      </w:rPr>
    </w:lvl>
    <w:lvl w:ilvl="2">
      <w:start w:val="1"/>
      <w:numFmt w:val="decimal"/>
      <w:lvlText w:val="%1.%2.%3."/>
      <w:lvlJc w:val="left"/>
      <w:pPr>
        <w:tabs>
          <w:tab w:val="num" w:pos="1724"/>
        </w:tabs>
        <w:ind w:left="1724" w:hanging="1440"/>
      </w:pPr>
      <w:rPr>
        <w:i w:val="0"/>
        <w:sz w:val="24"/>
        <w:szCs w:val="24"/>
      </w:rPr>
    </w:lvl>
    <w:lvl w:ilvl="3">
      <w:start w:val="1"/>
      <w:numFmt w:val="decimal"/>
      <w:pStyle w:val="Heading4"/>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3F55CFE"/>
    <w:multiLevelType w:val="hybridMultilevel"/>
    <w:tmpl w:val="83281894"/>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2" w15:restartNumberingAfterBreak="0">
    <w:nsid w:val="47B64731"/>
    <w:multiLevelType w:val="singleLevel"/>
    <w:tmpl w:val="E1C86960"/>
    <w:lvl w:ilvl="0">
      <w:start w:val="1"/>
      <w:numFmt w:val="bullet"/>
      <w:pStyle w:val="ListDash2"/>
      <w:lvlText w:val="–"/>
      <w:lvlJc w:val="left"/>
      <w:pPr>
        <w:tabs>
          <w:tab w:val="num" w:pos="1723"/>
        </w:tabs>
        <w:ind w:left="1723" w:hanging="283"/>
      </w:pPr>
      <w:rPr>
        <w:rFonts w:ascii="Times New Roman" w:hAnsi="Times New Roman"/>
      </w:rPr>
    </w:lvl>
  </w:abstractNum>
  <w:abstractNum w:abstractNumId="23" w15:restartNumberingAfterBreak="0">
    <w:nsid w:val="482E945A"/>
    <w:multiLevelType w:val="multilevel"/>
    <w:tmpl w:val="1326FA0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4DED8382"/>
    <w:multiLevelType w:val="hybridMultilevel"/>
    <w:tmpl w:val="9398B1BC"/>
    <w:lvl w:ilvl="0" w:tplc="11E86B38">
      <w:start w:val="1"/>
      <w:numFmt w:val="bullet"/>
      <w:lvlText w:val="·"/>
      <w:lvlJc w:val="left"/>
      <w:pPr>
        <w:ind w:left="720" w:hanging="360"/>
      </w:pPr>
      <w:rPr>
        <w:rFonts w:hint="default" w:ascii="Symbol" w:hAnsi="Symbol"/>
      </w:rPr>
    </w:lvl>
    <w:lvl w:ilvl="1" w:tplc="A0B6EBC8">
      <w:start w:val="1"/>
      <w:numFmt w:val="bullet"/>
      <w:lvlText w:val="o"/>
      <w:lvlJc w:val="left"/>
      <w:pPr>
        <w:ind w:left="1440" w:hanging="360"/>
      </w:pPr>
      <w:rPr>
        <w:rFonts w:hint="default" w:ascii="Courier New" w:hAnsi="Courier New"/>
      </w:rPr>
    </w:lvl>
    <w:lvl w:ilvl="2" w:tplc="EB62D244">
      <w:start w:val="1"/>
      <w:numFmt w:val="bullet"/>
      <w:lvlText w:val=""/>
      <w:lvlJc w:val="left"/>
      <w:pPr>
        <w:ind w:left="2160" w:hanging="360"/>
      </w:pPr>
      <w:rPr>
        <w:rFonts w:hint="default" w:ascii="Wingdings" w:hAnsi="Wingdings"/>
      </w:rPr>
    </w:lvl>
    <w:lvl w:ilvl="3" w:tplc="0540AC08">
      <w:start w:val="1"/>
      <w:numFmt w:val="bullet"/>
      <w:lvlText w:val=""/>
      <w:lvlJc w:val="left"/>
      <w:pPr>
        <w:ind w:left="2880" w:hanging="360"/>
      </w:pPr>
      <w:rPr>
        <w:rFonts w:hint="default" w:ascii="Symbol" w:hAnsi="Symbol"/>
      </w:rPr>
    </w:lvl>
    <w:lvl w:ilvl="4" w:tplc="3364CD20">
      <w:start w:val="1"/>
      <w:numFmt w:val="bullet"/>
      <w:lvlText w:val="o"/>
      <w:lvlJc w:val="left"/>
      <w:pPr>
        <w:ind w:left="3600" w:hanging="360"/>
      </w:pPr>
      <w:rPr>
        <w:rFonts w:hint="default" w:ascii="Courier New" w:hAnsi="Courier New"/>
      </w:rPr>
    </w:lvl>
    <w:lvl w:ilvl="5" w:tplc="CF00DADA">
      <w:start w:val="1"/>
      <w:numFmt w:val="bullet"/>
      <w:lvlText w:val=""/>
      <w:lvlJc w:val="left"/>
      <w:pPr>
        <w:ind w:left="4320" w:hanging="360"/>
      </w:pPr>
      <w:rPr>
        <w:rFonts w:hint="default" w:ascii="Wingdings" w:hAnsi="Wingdings"/>
      </w:rPr>
    </w:lvl>
    <w:lvl w:ilvl="6" w:tplc="7C343434">
      <w:start w:val="1"/>
      <w:numFmt w:val="bullet"/>
      <w:lvlText w:val=""/>
      <w:lvlJc w:val="left"/>
      <w:pPr>
        <w:ind w:left="5040" w:hanging="360"/>
      </w:pPr>
      <w:rPr>
        <w:rFonts w:hint="default" w:ascii="Symbol" w:hAnsi="Symbol"/>
      </w:rPr>
    </w:lvl>
    <w:lvl w:ilvl="7" w:tplc="06CC22DA">
      <w:start w:val="1"/>
      <w:numFmt w:val="bullet"/>
      <w:lvlText w:val="o"/>
      <w:lvlJc w:val="left"/>
      <w:pPr>
        <w:ind w:left="5760" w:hanging="360"/>
      </w:pPr>
      <w:rPr>
        <w:rFonts w:hint="default" w:ascii="Courier New" w:hAnsi="Courier New"/>
      </w:rPr>
    </w:lvl>
    <w:lvl w:ilvl="8" w:tplc="564AD16E">
      <w:start w:val="1"/>
      <w:numFmt w:val="bullet"/>
      <w:lvlText w:val=""/>
      <w:lvlJc w:val="left"/>
      <w:pPr>
        <w:ind w:left="6480" w:hanging="360"/>
      </w:pPr>
      <w:rPr>
        <w:rFonts w:hint="default" w:ascii="Wingdings" w:hAnsi="Wingdings"/>
      </w:rPr>
    </w:lvl>
  </w:abstractNum>
  <w:abstractNum w:abstractNumId="25" w15:restartNumberingAfterBreak="0">
    <w:nsid w:val="50B45DE7"/>
    <w:multiLevelType w:val="multilevel"/>
    <w:tmpl w:val="53C4DB58"/>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hint="default" w:ascii="Times New Roman" w:hAnsi="Times New Roman"/>
      </w:rPr>
    </w:lvl>
    <w:lvl w:ilvl="3">
      <w:start w:val="1"/>
      <w:numFmt w:val="bullet"/>
      <w:pStyle w:val="ListNumber4Level4"/>
      <w:lvlText w:val=""/>
      <w:lvlJc w:val="left"/>
      <w:pPr>
        <w:tabs>
          <w:tab w:val="num" w:pos="4275"/>
        </w:tabs>
        <w:ind w:left="4275" w:hanging="709"/>
      </w:pPr>
      <w:rPr>
        <w:rFonts w:hint="default"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2106FC3"/>
    <w:multiLevelType w:val="singleLevel"/>
    <w:tmpl w:val="A5BA5E8C"/>
    <w:lvl w:ilvl="0">
      <w:start w:val="1"/>
      <w:numFmt w:val="bullet"/>
      <w:pStyle w:val="ListBullet1"/>
      <w:lvlText w:val=""/>
      <w:lvlJc w:val="left"/>
      <w:pPr>
        <w:tabs>
          <w:tab w:val="num" w:pos="1723"/>
        </w:tabs>
        <w:ind w:left="1723" w:hanging="283"/>
      </w:pPr>
      <w:rPr>
        <w:rFonts w:ascii="Symbol" w:hAnsi="Symbol"/>
      </w:rPr>
    </w:lvl>
  </w:abstractNum>
  <w:abstractNum w:abstractNumId="27" w15:restartNumberingAfterBreak="0">
    <w:nsid w:val="599E31EE"/>
    <w:multiLevelType w:val="hybridMultilevel"/>
    <w:tmpl w:val="C9DA2F40"/>
    <w:lvl w:ilvl="0" w:tplc="1294F880">
      <w:start w:val="1"/>
      <w:numFmt w:val="bullet"/>
      <w:lvlText w:val="-"/>
      <w:lvlJc w:val="left"/>
      <w:pPr>
        <w:ind w:left="720" w:hanging="360"/>
      </w:pPr>
      <w:rPr>
        <w:rFonts w:hint="default" w:ascii="Symbol" w:hAnsi="Symbol"/>
      </w:rPr>
    </w:lvl>
    <w:lvl w:ilvl="1" w:tplc="F566F844">
      <w:start w:val="1"/>
      <w:numFmt w:val="bullet"/>
      <w:lvlText w:val="o"/>
      <w:lvlJc w:val="left"/>
      <w:pPr>
        <w:ind w:left="1440" w:hanging="360"/>
      </w:pPr>
      <w:rPr>
        <w:rFonts w:hint="default" w:ascii="Courier New" w:hAnsi="Courier New"/>
      </w:rPr>
    </w:lvl>
    <w:lvl w:ilvl="2" w:tplc="141E1030">
      <w:start w:val="1"/>
      <w:numFmt w:val="bullet"/>
      <w:lvlText w:val=""/>
      <w:lvlJc w:val="left"/>
      <w:pPr>
        <w:ind w:left="2160" w:hanging="360"/>
      </w:pPr>
      <w:rPr>
        <w:rFonts w:hint="default" w:ascii="Wingdings" w:hAnsi="Wingdings"/>
      </w:rPr>
    </w:lvl>
    <w:lvl w:ilvl="3" w:tplc="7A3494E4">
      <w:start w:val="1"/>
      <w:numFmt w:val="bullet"/>
      <w:lvlText w:val=""/>
      <w:lvlJc w:val="left"/>
      <w:pPr>
        <w:ind w:left="2880" w:hanging="360"/>
      </w:pPr>
      <w:rPr>
        <w:rFonts w:hint="default" w:ascii="Symbol" w:hAnsi="Symbol"/>
      </w:rPr>
    </w:lvl>
    <w:lvl w:ilvl="4" w:tplc="8B8605F6">
      <w:start w:val="1"/>
      <w:numFmt w:val="bullet"/>
      <w:lvlText w:val="o"/>
      <w:lvlJc w:val="left"/>
      <w:pPr>
        <w:ind w:left="3600" w:hanging="360"/>
      </w:pPr>
      <w:rPr>
        <w:rFonts w:hint="default" w:ascii="Courier New" w:hAnsi="Courier New"/>
      </w:rPr>
    </w:lvl>
    <w:lvl w:ilvl="5" w:tplc="005C30E4">
      <w:start w:val="1"/>
      <w:numFmt w:val="bullet"/>
      <w:lvlText w:val=""/>
      <w:lvlJc w:val="left"/>
      <w:pPr>
        <w:ind w:left="4320" w:hanging="360"/>
      </w:pPr>
      <w:rPr>
        <w:rFonts w:hint="default" w:ascii="Wingdings" w:hAnsi="Wingdings"/>
      </w:rPr>
    </w:lvl>
    <w:lvl w:ilvl="6" w:tplc="E9C839BA">
      <w:start w:val="1"/>
      <w:numFmt w:val="bullet"/>
      <w:lvlText w:val=""/>
      <w:lvlJc w:val="left"/>
      <w:pPr>
        <w:ind w:left="5040" w:hanging="360"/>
      </w:pPr>
      <w:rPr>
        <w:rFonts w:hint="default" w:ascii="Symbol" w:hAnsi="Symbol"/>
      </w:rPr>
    </w:lvl>
    <w:lvl w:ilvl="7" w:tplc="017C49D8">
      <w:start w:val="1"/>
      <w:numFmt w:val="bullet"/>
      <w:lvlText w:val="o"/>
      <w:lvlJc w:val="left"/>
      <w:pPr>
        <w:ind w:left="5760" w:hanging="360"/>
      </w:pPr>
      <w:rPr>
        <w:rFonts w:hint="default" w:ascii="Courier New" w:hAnsi="Courier New"/>
      </w:rPr>
    </w:lvl>
    <w:lvl w:ilvl="8" w:tplc="4198B6AE">
      <w:start w:val="1"/>
      <w:numFmt w:val="bullet"/>
      <w:lvlText w:val=""/>
      <w:lvlJc w:val="left"/>
      <w:pPr>
        <w:ind w:left="6480" w:hanging="360"/>
      </w:pPr>
      <w:rPr>
        <w:rFonts w:hint="default" w:ascii="Wingdings" w:hAnsi="Wingdings"/>
      </w:rPr>
    </w:lvl>
  </w:abstractNum>
  <w:abstractNum w:abstractNumId="28" w15:restartNumberingAfterBreak="0">
    <w:nsid w:val="5CE46C29"/>
    <w:multiLevelType w:val="singleLevel"/>
    <w:tmpl w:val="1A929C5E"/>
    <w:lvl w:ilvl="0">
      <w:start w:val="1"/>
      <w:numFmt w:val="bullet"/>
      <w:pStyle w:val="ListBullet2"/>
      <w:lvlText w:val=""/>
      <w:lvlJc w:val="left"/>
      <w:pPr>
        <w:tabs>
          <w:tab w:val="num" w:pos="1723"/>
        </w:tabs>
        <w:ind w:left="1723" w:hanging="283"/>
      </w:pPr>
      <w:rPr>
        <w:rFonts w:ascii="Symbol" w:hAnsi="Symbol"/>
      </w:rPr>
    </w:lvl>
  </w:abstractNum>
  <w:abstractNum w:abstractNumId="29" w15:restartNumberingAfterBreak="0">
    <w:nsid w:val="628C6C8B"/>
    <w:multiLevelType w:val="singleLevel"/>
    <w:tmpl w:val="D9A29BEA"/>
    <w:lvl w:ilvl="0">
      <w:start w:val="1"/>
      <w:numFmt w:val="bullet"/>
      <w:pStyle w:val="ListDash"/>
      <w:lvlText w:val="–"/>
      <w:lvlJc w:val="left"/>
      <w:pPr>
        <w:tabs>
          <w:tab w:val="num" w:pos="283"/>
        </w:tabs>
        <w:ind w:left="283" w:hanging="283"/>
      </w:pPr>
      <w:rPr>
        <w:rFonts w:ascii="Times New Roman" w:hAnsi="Times New Roman"/>
      </w:rPr>
    </w:lvl>
  </w:abstractNum>
  <w:abstractNum w:abstractNumId="30" w15:restartNumberingAfterBreak="0">
    <w:nsid w:val="699543D1"/>
    <w:multiLevelType w:val="singleLevel"/>
    <w:tmpl w:val="D5A60282"/>
    <w:lvl w:ilvl="0">
      <w:start w:val="1"/>
      <w:numFmt w:val="bullet"/>
      <w:pStyle w:val="ListDash1"/>
      <w:lvlText w:val="–"/>
      <w:lvlJc w:val="left"/>
      <w:pPr>
        <w:tabs>
          <w:tab w:val="num" w:pos="1723"/>
        </w:tabs>
        <w:ind w:left="1723" w:hanging="283"/>
      </w:pPr>
      <w:rPr>
        <w:rFonts w:ascii="Times New Roman" w:hAnsi="Times New Roman"/>
      </w:rPr>
    </w:lvl>
  </w:abstractNum>
  <w:abstractNum w:abstractNumId="31" w15:restartNumberingAfterBreak="0">
    <w:nsid w:val="6D5A5E87"/>
    <w:multiLevelType w:val="multilevel"/>
    <w:tmpl w:val="3A58C910"/>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hint="default" w:ascii="Times New Roman" w:hAnsi="Times New Roman"/>
      </w:rPr>
    </w:lvl>
    <w:lvl w:ilvl="3">
      <w:start w:val="1"/>
      <w:numFmt w:val="bullet"/>
      <w:pStyle w:val="ListNumber3Level4"/>
      <w:lvlText w:val=""/>
      <w:lvlJc w:val="left"/>
      <w:pPr>
        <w:tabs>
          <w:tab w:val="num" w:pos="4275"/>
        </w:tabs>
        <w:ind w:left="4275" w:hanging="709"/>
      </w:pPr>
      <w:rPr>
        <w:rFonts w:hint="default"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3A5E4B"/>
    <w:multiLevelType w:val="multilevel"/>
    <w:tmpl w:val="9BF8F262"/>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hint="default" w:ascii="Times New Roman" w:hAnsi="Times New Roman"/>
      </w:rPr>
    </w:lvl>
    <w:lvl w:ilvl="3">
      <w:start w:val="1"/>
      <w:numFmt w:val="bullet"/>
      <w:pStyle w:val="ListNumber2Level4"/>
      <w:lvlText w:val=""/>
      <w:lvlJc w:val="left"/>
      <w:pPr>
        <w:tabs>
          <w:tab w:val="num" w:pos="4275"/>
        </w:tabs>
        <w:ind w:left="4275" w:hanging="709"/>
      </w:pPr>
      <w:rPr>
        <w:rFonts w:hint="default"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CA097F"/>
    <w:multiLevelType w:val="hybridMultilevel"/>
    <w:tmpl w:val="6C7A0ECC"/>
    <w:lvl w:ilvl="0" w:tplc="2872124E">
      <w:start w:val="1"/>
      <w:numFmt w:val="bullet"/>
      <w:lvlText w:val="-"/>
      <w:lvlJc w:val="left"/>
      <w:pPr>
        <w:ind w:left="720" w:hanging="360"/>
      </w:pPr>
      <w:rPr>
        <w:rFonts w:hint="default" w:ascii="Symbol" w:hAnsi="Symbol"/>
      </w:rPr>
    </w:lvl>
    <w:lvl w:ilvl="1" w:tplc="9A148578">
      <w:start w:val="1"/>
      <w:numFmt w:val="bullet"/>
      <w:lvlText w:val="o"/>
      <w:lvlJc w:val="left"/>
      <w:pPr>
        <w:ind w:left="1440" w:hanging="360"/>
      </w:pPr>
      <w:rPr>
        <w:rFonts w:hint="default" w:ascii="Courier New" w:hAnsi="Courier New"/>
      </w:rPr>
    </w:lvl>
    <w:lvl w:ilvl="2" w:tplc="F13AF1CE">
      <w:start w:val="1"/>
      <w:numFmt w:val="bullet"/>
      <w:lvlText w:val="-"/>
      <w:lvlJc w:val="left"/>
      <w:pPr>
        <w:ind w:left="2160" w:hanging="360"/>
      </w:pPr>
      <w:rPr>
        <w:rFonts w:hint="default" w:ascii="Symbol" w:hAnsi="Symbol"/>
      </w:rPr>
    </w:lvl>
    <w:lvl w:ilvl="3" w:tplc="20E44612">
      <w:start w:val="1"/>
      <w:numFmt w:val="bullet"/>
      <w:lvlText w:val=""/>
      <w:lvlJc w:val="left"/>
      <w:pPr>
        <w:ind w:left="2880" w:hanging="360"/>
      </w:pPr>
      <w:rPr>
        <w:rFonts w:hint="default" w:ascii="Symbol" w:hAnsi="Symbol"/>
      </w:rPr>
    </w:lvl>
    <w:lvl w:ilvl="4" w:tplc="8744BB7A">
      <w:start w:val="1"/>
      <w:numFmt w:val="bullet"/>
      <w:lvlText w:val="o"/>
      <w:lvlJc w:val="left"/>
      <w:pPr>
        <w:ind w:left="3600" w:hanging="360"/>
      </w:pPr>
      <w:rPr>
        <w:rFonts w:hint="default" w:ascii="Courier New" w:hAnsi="Courier New"/>
      </w:rPr>
    </w:lvl>
    <w:lvl w:ilvl="5" w:tplc="DF648EAA">
      <w:start w:val="1"/>
      <w:numFmt w:val="bullet"/>
      <w:lvlText w:val=""/>
      <w:lvlJc w:val="left"/>
      <w:pPr>
        <w:ind w:left="4320" w:hanging="360"/>
      </w:pPr>
      <w:rPr>
        <w:rFonts w:hint="default" w:ascii="Wingdings" w:hAnsi="Wingdings"/>
      </w:rPr>
    </w:lvl>
    <w:lvl w:ilvl="6" w:tplc="788C2184">
      <w:start w:val="1"/>
      <w:numFmt w:val="bullet"/>
      <w:lvlText w:val=""/>
      <w:lvlJc w:val="left"/>
      <w:pPr>
        <w:ind w:left="5040" w:hanging="360"/>
      </w:pPr>
      <w:rPr>
        <w:rFonts w:hint="default" w:ascii="Symbol" w:hAnsi="Symbol"/>
      </w:rPr>
    </w:lvl>
    <w:lvl w:ilvl="7" w:tplc="3D44E388">
      <w:start w:val="1"/>
      <w:numFmt w:val="bullet"/>
      <w:lvlText w:val="o"/>
      <w:lvlJc w:val="left"/>
      <w:pPr>
        <w:ind w:left="5760" w:hanging="360"/>
      </w:pPr>
      <w:rPr>
        <w:rFonts w:hint="default" w:ascii="Courier New" w:hAnsi="Courier New"/>
      </w:rPr>
    </w:lvl>
    <w:lvl w:ilvl="8" w:tplc="68307A9C">
      <w:start w:val="1"/>
      <w:numFmt w:val="bullet"/>
      <w:lvlText w:val=""/>
      <w:lvlJc w:val="left"/>
      <w:pPr>
        <w:ind w:left="6480" w:hanging="360"/>
      </w:pPr>
      <w:rPr>
        <w:rFonts w:hint="default" w:ascii="Wingdings" w:hAnsi="Wingdings"/>
      </w:rPr>
    </w:lvl>
  </w:abstractNum>
  <w:num w:numId="1" w16cid:durableId="1007365798">
    <w:abstractNumId w:val="12"/>
  </w:num>
  <w:num w:numId="2" w16cid:durableId="1602683503">
    <w:abstractNumId w:val="23"/>
  </w:num>
  <w:num w:numId="3" w16cid:durableId="349066754">
    <w:abstractNumId w:val="11"/>
  </w:num>
  <w:num w:numId="4" w16cid:durableId="327560051">
    <w:abstractNumId w:val="27"/>
  </w:num>
  <w:num w:numId="5" w16cid:durableId="603999224">
    <w:abstractNumId w:val="24"/>
  </w:num>
  <w:num w:numId="6" w16cid:durableId="1876041157">
    <w:abstractNumId w:val="5"/>
  </w:num>
  <w:num w:numId="7" w16cid:durableId="1712918552">
    <w:abstractNumId w:val="2"/>
  </w:num>
  <w:num w:numId="8" w16cid:durableId="1230921448">
    <w:abstractNumId w:val="33"/>
  </w:num>
  <w:num w:numId="9" w16cid:durableId="872034505">
    <w:abstractNumId w:val="13"/>
  </w:num>
  <w:num w:numId="10" w16cid:durableId="486433665">
    <w:abstractNumId w:val="1"/>
  </w:num>
  <w:num w:numId="11" w16cid:durableId="453670071">
    <w:abstractNumId w:val="0"/>
  </w:num>
  <w:num w:numId="12" w16cid:durableId="685064429">
    <w:abstractNumId w:val="20"/>
  </w:num>
  <w:num w:numId="13" w16cid:durableId="1968775497">
    <w:abstractNumId w:val="9"/>
  </w:num>
  <w:num w:numId="14" w16cid:durableId="648903742">
    <w:abstractNumId w:val="26"/>
  </w:num>
  <w:num w:numId="15" w16cid:durableId="1138650634">
    <w:abstractNumId w:val="28"/>
  </w:num>
  <w:num w:numId="16" w16cid:durableId="1028138197">
    <w:abstractNumId w:val="15"/>
  </w:num>
  <w:num w:numId="17" w16cid:durableId="902301303">
    <w:abstractNumId w:val="8"/>
  </w:num>
  <w:num w:numId="18" w16cid:durableId="1968731938">
    <w:abstractNumId w:val="29"/>
  </w:num>
  <w:num w:numId="19" w16cid:durableId="2134865579">
    <w:abstractNumId w:val="30"/>
  </w:num>
  <w:num w:numId="20" w16cid:durableId="703288406">
    <w:abstractNumId w:val="22"/>
  </w:num>
  <w:num w:numId="21" w16cid:durableId="1663310234">
    <w:abstractNumId w:val="3"/>
  </w:num>
  <w:num w:numId="22" w16cid:durableId="128330454">
    <w:abstractNumId w:val="6"/>
  </w:num>
  <w:num w:numId="23" w16cid:durableId="2102141619">
    <w:abstractNumId w:val="14"/>
  </w:num>
  <w:num w:numId="24" w16cid:durableId="1637490873">
    <w:abstractNumId w:val="10"/>
  </w:num>
  <w:num w:numId="25" w16cid:durableId="676543548">
    <w:abstractNumId w:val="32"/>
  </w:num>
  <w:num w:numId="26" w16cid:durableId="349913290">
    <w:abstractNumId w:val="31"/>
  </w:num>
  <w:num w:numId="27" w16cid:durableId="409540640">
    <w:abstractNumId w:val="25"/>
  </w:num>
  <w:num w:numId="28" w16cid:durableId="180516091">
    <w:abstractNumId w:val="19"/>
  </w:num>
  <w:num w:numId="29" w16cid:durableId="1573005046">
    <w:abstractNumId w:val="4"/>
  </w:num>
  <w:num w:numId="30" w16cid:durableId="838813628">
    <w:abstractNumId w:val="18"/>
  </w:num>
  <w:num w:numId="31" w16cid:durableId="1914319279">
    <w:abstractNumId w:val="16"/>
  </w:num>
  <w:num w:numId="32" w16cid:durableId="84544085">
    <w:abstractNumId w:val="7"/>
  </w:num>
  <w:num w:numId="33" w16cid:durableId="1925340634">
    <w:abstractNumId w:val="17"/>
  </w:num>
  <w:num w:numId="34" w16cid:durableId="1494032660">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IE" w:vendorID="64" w:dllVersion="0" w:nlCheck="1" w:checkStyle="0" w:appName="MSWord"/>
  <w:attachedTemplate r:id="rId1"/>
  <w:trackRevisions w:val="false"/>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SPE"/>
  </w:docVars>
  <w:rsids>
    <w:rsidRoot w:val="002D3B73"/>
    <w:rsid w:val="0000051B"/>
    <w:rsid w:val="00000A48"/>
    <w:rsid w:val="00000A5A"/>
    <w:rsid w:val="00000D30"/>
    <w:rsid w:val="00000F0B"/>
    <w:rsid w:val="0000139E"/>
    <w:rsid w:val="00001DD9"/>
    <w:rsid w:val="00001F8C"/>
    <w:rsid w:val="000027B0"/>
    <w:rsid w:val="00003286"/>
    <w:rsid w:val="000035EC"/>
    <w:rsid w:val="00003FA6"/>
    <w:rsid w:val="000048FF"/>
    <w:rsid w:val="00004B82"/>
    <w:rsid w:val="00004D18"/>
    <w:rsid w:val="00005C2E"/>
    <w:rsid w:val="00005E54"/>
    <w:rsid w:val="000064A9"/>
    <w:rsid w:val="00006882"/>
    <w:rsid w:val="0000703F"/>
    <w:rsid w:val="00007628"/>
    <w:rsid w:val="000109C3"/>
    <w:rsid w:val="00010FB3"/>
    <w:rsid w:val="00011054"/>
    <w:rsid w:val="000110C1"/>
    <w:rsid w:val="0001201B"/>
    <w:rsid w:val="00012106"/>
    <w:rsid w:val="00012DE2"/>
    <w:rsid w:val="00012E3D"/>
    <w:rsid w:val="00012F11"/>
    <w:rsid w:val="000131A3"/>
    <w:rsid w:val="0001352B"/>
    <w:rsid w:val="00013F49"/>
    <w:rsid w:val="00013F9B"/>
    <w:rsid w:val="000141AD"/>
    <w:rsid w:val="000144F6"/>
    <w:rsid w:val="0001483A"/>
    <w:rsid w:val="000160C6"/>
    <w:rsid w:val="0001642E"/>
    <w:rsid w:val="0001771E"/>
    <w:rsid w:val="00017CFE"/>
    <w:rsid w:val="000202D7"/>
    <w:rsid w:val="00020376"/>
    <w:rsid w:val="000207FE"/>
    <w:rsid w:val="0002123A"/>
    <w:rsid w:val="0002138E"/>
    <w:rsid w:val="00022D50"/>
    <w:rsid w:val="00023D49"/>
    <w:rsid w:val="0002436C"/>
    <w:rsid w:val="000253FD"/>
    <w:rsid w:val="000259B5"/>
    <w:rsid w:val="00025BB4"/>
    <w:rsid w:val="00027143"/>
    <w:rsid w:val="000271BF"/>
    <w:rsid w:val="00027C9B"/>
    <w:rsid w:val="0003074D"/>
    <w:rsid w:val="00032658"/>
    <w:rsid w:val="000327FC"/>
    <w:rsid w:val="00032B1A"/>
    <w:rsid w:val="00032BE9"/>
    <w:rsid w:val="00033013"/>
    <w:rsid w:val="000337CF"/>
    <w:rsid w:val="00033DEA"/>
    <w:rsid w:val="000347CD"/>
    <w:rsid w:val="00034DB1"/>
    <w:rsid w:val="00035653"/>
    <w:rsid w:val="00035C88"/>
    <w:rsid w:val="0003622A"/>
    <w:rsid w:val="00036323"/>
    <w:rsid w:val="000368FC"/>
    <w:rsid w:val="000373B8"/>
    <w:rsid w:val="000374A5"/>
    <w:rsid w:val="00037DE7"/>
    <w:rsid w:val="000403DA"/>
    <w:rsid w:val="000406B2"/>
    <w:rsid w:val="0004070D"/>
    <w:rsid w:val="000409E8"/>
    <w:rsid w:val="00040B22"/>
    <w:rsid w:val="00040C05"/>
    <w:rsid w:val="00040EE2"/>
    <w:rsid w:val="0004259E"/>
    <w:rsid w:val="00042786"/>
    <w:rsid w:val="00042813"/>
    <w:rsid w:val="00042873"/>
    <w:rsid w:val="00042C91"/>
    <w:rsid w:val="000430E6"/>
    <w:rsid w:val="00043815"/>
    <w:rsid w:val="00043939"/>
    <w:rsid w:val="000441AC"/>
    <w:rsid w:val="00044241"/>
    <w:rsid w:val="00044AB8"/>
    <w:rsid w:val="00044DED"/>
    <w:rsid w:val="0004651F"/>
    <w:rsid w:val="00047391"/>
    <w:rsid w:val="000476F5"/>
    <w:rsid w:val="00050094"/>
    <w:rsid w:val="0005028B"/>
    <w:rsid w:val="00050892"/>
    <w:rsid w:val="000519CE"/>
    <w:rsid w:val="000521BC"/>
    <w:rsid w:val="000533A2"/>
    <w:rsid w:val="00053E40"/>
    <w:rsid w:val="0005472D"/>
    <w:rsid w:val="00054936"/>
    <w:rsid w:val="00055750"/>
    <w:rsid w:val="00055DFD"/>
    <w:rsid w:val="00055DFF"/>
    <w:rsid w:val="00055EED"/>
    <w:rsid w:val="000564AA"/>
    <w:rsid w:val="00056563"/>
    <w:rsid w:val="00056731"/>
    <w:rsid w:val="000574C6"/>
    <w:rsid w:val="00057FF3"/>
    <w:rsid w:val="000603B7"/>
    <w:rsid w:val="0006041C"/>
    <w:rsid w:val="00062A81"/>
    <w:rsid w:val="00063141"/>
    <w:rsid w:val="000631BD"/>
    <w:rsid w:val="0006410B"/>
    <w:rsid w:val="00064D55"/>
    <w:rsid w:val="000651E0"/>
    <w:rsid w:val="0006529A"/>
    <w:rsid w:val="00065FF5"/>
    <w:rsid w:val="0006612A"/>
    <w:rsid w:val="00066732"/>
    <w:rsid w:val="000669DF"/>
    <w:rsid w:val="00066C05"/>
    <w:rsid w:val="00066DF8"/>
    <w:rsid w:val="00066FB6"/>
    <w:rsid w:val="000676A7"/>
    <w:rsid w:val="00067714"/>
    <w:rsid w:val="00067BF2"/>
    <w:rsid w:val="00067CDF"/>
    <w:rsid w:val="00067F09"/>
    <w:rsid w:val="000705E3"/>
    <w:rsid w:val="00070E82"/>
    <w:rsid w:val="00071204"/>
    <w:rsid w:val="00071CBE"/>
    <w:rsid w:val="00072B1A"/>
    <w:rsid w:val="00072FAA"/>
    <w:rsid w:val="0007391B"/>
    <w:rsid w:val="0007449D"/>
    <w:rsid w:val="000748C0"/>
    <w:rsid w:val="00074B21"/>
    <w:rsid w:val="00074C0A"/>
    <w:rsid w:val="00075701"/>
    <w:rsid w:val="000758E8"/>
    <w:rsid w:val="000768F9"/>
    <w:rsid w:val="00076EE7"/>
    <w:rsid w:val="000775A9"/>
    <w:rsid w:val="00077786"/>
    <w:rsid w:val="00077DA3"/>
    <w:rsid w:val="0008000A"/>
    <w:rsid w:val="00081050"/>
    <w:rsid w:val="00081369"/>
    <w:rsid w:val="0008178B"/>
    <w:rsid w:val="00081B53"/>
    <w:rsid w:val="00081C6F"/>
    <w:rsid w:val="00081DB4"/>
    <w:rsid w:val="000824A8"/>
    <w:rsid w:val="00083038"/>
    <w:rsid w:val="0008357A"/>
    <w:rsid w:val="000844D0"/>
    <w:rsid w:val="00084A8B"/>
    <w:rsid w:val="00084F8A"/>
    <w:rsid w:val="00085913"/>
    <w:rsid w:val="00085A43"/>
    <w:rsid w:val="00085C68"/>
    <w:rsid w:val="00085D55"/>
    <w:rsid w:val="00086B61"/>
    <w:rsid w:val="00086E90"/>
    <w:rsid w:val="000874E2"/>
    <w:rsid w:val="000877BA"/>
    <w:rsid w:val="000900C2"/>
    <w:rsid w:val="000900E2"/>
    <w:rsid w:val="00090A5C"/>
    <w:rsid w:val="00090C7F"/>
    <w:rsid w:val="00091604"/>
    <w:rsid w:val="00091DCA"/>
    <w:rsid w:val="00092284"/>
    <w:rsid w:val="00092B41"/>
    <w:rsid w:val="00093E5B"/>
    <w:rsid w:val="0009406D"/>
    <w:rsid w:val="000940AB"/>
    <w:rsid w:val="00094E28"/>
    <w:rsid w:val="000953D5"/>
    <w:rsid w:val="00095DCB"/>
    <w:rsid w:val="000961CB"/>
    <w:rsid w:val="00096DA4"/>
    <w:rsid w:val="00096F77"/>
    <w:rsid w:val="0009731E"/>
    <w:rsid w:val="000A01A3"/>
    <w:rsid w:val="000A0C4D"/>
    <w:rsid w:val="000A13F8"/>
    <w:rsid w:val="000A1631"/>
    <w:rsid w:val="000A2652"/>
    <w:rsid w:val="000A2D67"/>
    <w:rsid w:val="000A2E3B"/>
    <w:rsid w:val="000A3CBE"/>
    <w:rsid w:val="000A44D2"/>
    <w:rsid w:val="000A52A2"/>
    <w:rsid w:val="000A56BC"/>
    <w:rsid w:val="000A7042"/>
    <w:rsid w:val="000A70E1"/>
    <w:rsid w:val="000A7529"/>
    <w:rsid w:val="000A7CDF"/>
    <w:rsid w:val="000B00AA"/>
    <w:rsid w:val="000B0E7F"/>
    <w:rsid w:val="000B1110"/>
    <w:rsid w:val="000B1BA5"/>
    <w:rsid w:val="000B2369"/>
    <w:rsid w:val="000B3314"/>
    <w:rsid w:val="000B3402"/>
    <w:rsid w:val="000B3566"/>
    <w:rsid w:val="000B3B01"/>
    <w:rsid w:val="000B428B"/>
    <w:rsid w:val="000B42E7"/>
    <w:rsid w:val="000B4A09"/>
    <w:rsid w:val="000B4B19"/>
    <w:rsid w:val="000B508A"/>
    <w:rsid w:val="000B5331"/>
    <w:rsid w:val="000B5D31"/>
    <w:rsid w:val="000B616B"/>
    <w:rsid w:val="000B6CED"/>
    <w:rsid w:val="000B7AAC"/>
    <w:rsid w:val="000C0763"/>
    <w:rsid w:val="000C07E1"/>
    <w:rsid w:val="000C12B7"/>
    <w:rsid w:val="000C16B4"/>
    <w:rsid w:val="000C18FD"/>
    <w:rsid w:val="000C1A2C"/>
    <w:rsid w:val="000C1E59"/>
    <w:rsid w:val="000C245D"/>
    <w:rsid w:val="000C25DF"/>
    <w:rsid w:val="000C270E"/>
    <w:rsid w:val="000C27E8"/>
    <w:rsid w:val="000C2E85"/>
    <w:rsid w:val="000C2EC9"/>
    <w:rsid w:val="000C3756"/>
    <w:rsid w:val="000C389A"/>
    <w:rsid w:val="000C3922"/>
    <w:rsid w:val="000C4152"/>
    <w:rsid w:val="000C4686"/>
    <w:rsid w:val="000C4CCF"/>
    <w:rsid w:val="000C4DD0"/>
    <w:rsid w:val="000C4EB7"/>
    <w:rsid w:val="000C6A1A"/>
    <w:rsid w:val="000C6DE8"/>
    <w:rsid w:val="000C7A98"/>
    <w:rsid w:val="000C7B7C"/>
    <w:rsid w:val="000C7EA5"/>
    <w:rsid w:val="000C7F64"/>
    <w:rsid w:val="000D1C8D"/>
    <w:rsid w:val="000D1E76"/>
    <w:rsid w:val="000D1F47"/>
    <w:rsid w:val="000D2E4D"/>
    <w:rsid w:val="000D3C05"/>
    <w:rsid w:val="000D4043"/>
    <w:rsid w:val="000D4912"/>
    <w:rsid w:val="000D50F6"/>
    <w:rsid w:val="000D51E7"/>
    <w:rsid w:val="000D56C6"/>
    <w:rsid w:val="000D58DD"/>
    <w:rsid w:val="000D5E35"/>
    <w:rsid w:val="000D6036"/>
    <w:rsid w:val="000D6AD4"/>
    <w:rsid w:val="000D7395"/>
    <w:rsid w:val="000D743D"/>
    <w:rsid w:val="000D76FB"/>
    <w:rsid w:val="000D791C"/>
    <w:rsid w:val="000D7BF7"/>
    <w:rsid w:val="000D7F89"/>
    <w:rsid w:val="000E019B"/>
    <w:rsid w:val="000E1047"/>
    <w:rsid w:val="000E1ECB"/>
    <w:rsid w:val="000E2A38"/>
    <w:rsid w:val="000E2DA4"/>
    <w:rsid w:val="000E35BD"/>
    <w:rsid w:val="000E4037"/>
    <w:rsid w:val="000E44DA"/>
    <w:rsid w:val="000E45DE"/>
    <w:rsid w:val="000E5797"/>
    <w:rsid w:val="000E62C5"/>
    <w:rsid w:val="000E7839"/>
    <w:rsid w:val="000E7913"/>
    <w:rsid w:val="000E7C24"/>
    <w:rsid w:val="000F0038"/>
    <w:rsid w:val="000F05DF"/>
    <w:rsid w:val="000F064D"/>
    <w:rsid w:val="000F076B"/>
    <w:rsid w:val="000F12E4"/>
    <w:rsid w:val="000F1304"/>
    <w:rsid w:val="000F1647"/>
    <w:rsid w:val="000F2BA5"/>
    <w:rsid w:val="000F2CDF"/>
    <w:rsid w:val="000F42B6"/>
    <w:rsid w:val="000F4465"/>
    <w:rsid w:val="000F4F5F"/>
    <w:rsid w:val="000F5190"/>
    <w:rsid w:val="000F63EE"/>
    <w:rsid w:val="000F7C97"/>
    <w:rsid w:val="0010063F"/>
    <w:rsid w:val="00100A73"/>
    <w:rsid w:val="00100E6B"/>
    <w:rsid w:val="00100E82"/>
    <w:rsid w:val="001018E3"/>
    <w:rsid w:val="00101B0E"/>
    <w:rsid w:val="00102140"/>
    <w:rsid w:val="001035E1"/>
    <w:rsid w:val="00104667"/>
    <w:rsid w:val="001046D7"/>
    <w:rsid w:val="00104A19"/>
    <w:rsid w:val="00105745"/>
    <w:rsid w:val="00105792"/>
    <w:rsid w:val="00105E27"/>
    <w:rsid w:val="00106027"/>
    <w:rsid w:val="0010608F"/>
    <w:rsid w:val="001062FC"/>
    <w:rsid w:val="00106AA7"/>
    <w:rsid w:val="00106B01"/>
    <w:rsid w:val="0010768A"/>
    <w:rsid w:val="00110267"/>
    <w:rsid w:val="001108B6"/>
    <w:rsid w:val="001109D4"/>
    <w:rsid w:val="00110F16"/>
    <w:rsid w:val="00110FFB"/>
    <w:rsid w:val="00111A3F"/>
    <w:rsid w:val="00112304"/>
    <w:rsid w:val="001126AE"/>
    <w:rsid w:val="00112B6F"/>
    <w:rsid w:val="00113044"/>
    <w:rsid w:val="0011348D"/>
    <w:rsid w:val="00113B96"/>
    <w:rsid w:val="0011465E"/>
    <w:rsid w:val="001149AC"/>
    <w:rsid w:val="00114C13"/>
    <w:rsid w:val="001150FA"/>
    <w:rsid w:val="001154D2"/>
    <w:rsid w:val="001154F8"/>
    <w:rsid w:val="001160B5"/>
    <w:rsid w:val="00116397"/>
    <w:rsid w:val="00116930"/>
    <w:rsid w:val="00117796"/>
    <w:rsid w:val="00120B0A"/>
    <w:rsid w:val="001213F5"/>
    <w:rsid w:val="00122451"/>
    <w:rsid w:val="00122581"/>
    <w:rsid w:val="0012331E"/>
    <w:rsid w:val="00123A2C"/>
    <w:rsid w:val="00124050"/>
    <w:rsid w:val="00124570"/>
    <w:rsid w:val="001246C5"/>
    <w:rsid w:val="001248A5"/>
    <w:rsid w:val="001248EB"/>
    <w:rsid w:val="00125355"/>
    <w:rsid w:val="00125BF4"/>
    <w:rsid w:val="001263B8"/>
    <w:rsid w:val="00126429"/>
    <w:rsid w:val="00126457"/>
    <w:rsid w:val="00126462"/>
    <w:rsid w:val="001265B7"/>
    <w:rsid w:val="0012673F"/>
    <w:rsid w:val="00126AC2"/>
    <w:rsid w:val="00126E68"/>
    <w:rsid w:val="00127FE2"/>
    <w:rsid w:val="0013083E"/>
    <w:rsid w:val="001308C1"/>
    <w:rsid w:val="00130A12"/>
    <w:rsid w:val="0013108F"/>
    <w:rsid w:val="00131E3D"/>
    <w:rsid w:val="0013220F"/>
    <w:rsid w:val="00132D48"/>
    <w:rsid w:val="001333B0"/>
    <w:rsid w:val="001338BF"/>
    <w:rsid w:val="00133FEC"/>
    <w:rsid w:val="0013453E"/>
    <w:rsid w:val="00134D68"/>
    <w:rsid w:val="0013535F"/>
    <w:rsid w:val="001353AE"/>
    <w:rsid w:val="00135608"/>
    <w:rsid w:val="00135C62"/>
    <w:rsid w:val="00136598"/>
    <w:rsid w:val="00136A8B"/>
    <w:rsid w:val="00136D95"/>
    <w:rsid w:val="0013737B"/>
    <w:rsid w:val="001375D9"/>
    <w:rsid w:val="0013764B"/>
    <w:rsid w:val="00140073"/>
    <w:rsid w:val="00140C60"/>
    <w:rsid w:val="00140F09"/>
    <w:rsid w:val="001414A1"/>
    <w:rsid w:val="00141525"/>
    <w:rsid w:val="001419A7"/>
    <w:rsid w:val="00141BA7"/>
    <w:rsid w:val="001423B4"/>
    <w:rsid w:val="0014317F"/>
    <w:rsid w:val="0014507F"/>
    <w:rsid w:val="001459B6"/>
    <w:rsid w:val="001462A9"/>
    <w:rsid w:val="001467DD"/>
    <w:rsid w:val="00146F2C"/>
    <w:rsid w:val="001471B7"/>
    <w:rsid w:val="001472F2"/>
    <w:rsid w:val="001474DC"/>
    <w:rsid w:val="0014766E"/>
    <w:rsid w:val="00150E42"/>
    <w:rsid w:val="001517B5"/>
    <w:rsid w:val="00151925"/>
    <w:rsid w:val="001528F6"/>
    <w:rsid w:val="00153478"/>
    <w:rsid w:val="0015357F"/>
    <w:rsid w:val="00153739"/>
    <w:rsid w:val="00153A24"/>
    <w:rsid w:val="00153B98"/>
    <w:rsid w:val="0015466F"/>
    <w:rsid w:val="00154CA4"/>
    <w:rsid w:val="00155F43"/>
    <w:rsid w:val="0015637F"/>
    <w:rsid w:val="00156459"/>
    <w:rsid w:val="00156CCA"/>
    <w:rsid w:val="0015710D"/>
    <w:rsid w:val="00157676"/>
    <w:rsid w:val="001576C9"/>
    <w:rsid w:val="00157F7F"/>
    <w:rsid w:val="00160321"/>
    <w:rsid w:val="00160B9C"/>
    <w:rsid w:val="00161D60"/>
    <w:rsid w:val="0016264E"/>
    <w:rsid w:val="00162E65"/>
    <w:rsid w:val="0016303B"/>
    <w:rsid w:val="00163589"/>
    <w:rsid w:val="001635D2"/>
    <w:rsid w:val="00163BAE"/>
    <w:rsid w:val="00163D11"/>
    <w:rsid w:val="0016419A"/>
    <w:rsid w:val="001644F3"/>
    <w:rsid w:val="00165594"/>
    <w:rsid w:val="0016636F"/>
    <w:rsid w:val="0016763E"/>
    <w:rsid w:val="001700CE"/>
    <w:rsid w:val="0017054C"/>
    <w:rsid w:val="001709EA"/>
    <w:rsid w:val="001715BF"/>
    <w:rsid w:val="0017161E"/>
    <w:rsid w:val="00172554"/>
    <w:rsid w:val="001726C0"/>
    <w:rsid w:val="00172ED6"/>
    <w:rsid w:val="001748F1"/>
    <w:rsid w:val="00175DFA"/>
    <w:rsid w:val="00175FDE"/>
    <w:rsid w:val="00176275"/>
    <w:rsid w:val="00176C03"/>
    <w:rsid w:val="001779E7"/>
    <w:rsid w:val="00177F61"/>
    <w:rsid w:val="0018084E"/>
    <w:rsid w:val="00181F0B"/>
    <w:rsid w:val="0018247A"/>
    <w:rsid w:val="001828C5"/>
    <w:rsid w:val="001829E2"/>
    <w:rsid w:val="00182DAD"/>
    <w:rsid w:val="0018363C"/>
    <w:rsid w:val="00183A00"/>
    <w:rsid w:val="00183AE4"/>
    <w:rsid w:val="00183D94"/>
    <w:rsid w:val="00184020"/>
    <w:rsid w:val="00184025"/>
    <w:rsid w:val="001843A6"/>
    <w:rsid w:val="001861E8"/>
    <w:rsid w:val="00186842"/>
    <w:rsid w:val="00187D00"/>
    <w:rsid w:val="001902B0"/>
    <w:rsid w:val="00190FA5"/>
    <w:rsid w:val="0019261A"/>
    <w:rsid w:val="00193767"/>
    <w:rsid w:val="00193954"/>
    <w:rsid w:val="00193DFE"/>
    <w:rsid w:val="0019458B"/>
    <w:rsid w:val="0019533B"/>
    <w:rsid w:val="00196064"/>
    <w:rsid w:val="001963EC"/>
    <w:rsid w:val="0019779F"/>
    <w:rsid w:val="001A072F"/>
    <w:rsid w:val="001A1008"/>
    <w:rsid w:val="001A1E2D"/>
    <w:rsid w:val="001A1E9C"/>
    <w:rsid w:val="001A2CE3"/>
    <w:rsid w:val="001A3E05"/>
    <w:rsid w:val="001A4056"/>
    <w:rsid w:val="001A46FD"/>
    <w:rsid w:val="001A4DF1"/>
    <w:rsid w:val="001A4F76"/>
    <w:rsid w:val="001A5532"/>
    <w:rsid w:val="001A5A68"/>
    <w:rsid w:val="001A5E51"/>
    <w:rsid w:val="001A6421"/>
    <w:rsid w:val="001A666F"/>
    <w:rsid w:val="001A6893"/>
    <w:rsid w:val="001A6F61"/>
    <w:rsid w:val="001A7098"/>
    <w:rsid w:val="001A739A"/>
    <w:rsid w:val="001A761E"/>
    <w:rsid w:val="001A7BBF"/>
    <w:rsid w:val="001B043E"/>
    <w:rsid w:val="001B0962"/>
    <w:rsid w:val="001B1FCC"/>
    <w:rsid w:val="001B2045"/>
    <w:rsid w:val="001B2811"/>
    <w:rsid w:val="001B29A0"/>
    <w:rsid w:val="001B2CB1"/>
    <w:rsid w:val="001B39A5"/>
    <w:rsid w:val="001B3E9F"/>
    <w:rsid w:val="001B474E"/>
    <w:rsid w:val="001B487F"/>
    <w:rsid w:val="001B4DED"/>
    <w:rsid w:val="001B50C2"/>
    <w:rsid w:val="001B5792"/>
    <w:rsid w:val="001B5BE8"/>
    <w:rsid w:val="001B6BA4"/>
    <w:rsid w:val="001B6BCF"/>
    <w:rsid w:val="001B6C05"/>
    <w:rsid w:val="001B6FDD"/>
    <w:rsid w:val="001B7701"/>
    <w:rsid w:val="001B7B9F"/>
    <w:rsid w:val="001C0090"/>
    <w:rsid w:val="001C00CC"/>
    <w:rsid w:val="001C0AD9"/>
    <w:rsid w:val="001C0E99"/>
    <w:rsid w:val="001C1672"/>
    <w:rsid w:val="001C21F0"/>
    <w:rsid w:val="001C2211"/>
    <w:rsid w:val="001C2FB2"/>
    <w:rsid w:val="001C3263"/>
    <w:rsid w:val="001C3D41"/>
    <w:rsid w:val="001C43D3"/>
    <w:rsid w:val="001C475C"/>
    <w:rsid w:val="001C4949"/>
    <w:rsid w:val="001C4C95"/>
    <w:rsid w:val="001C500C"/>
    <w:rsid w:val="001C5CB2"/>
    <w:rsid w:val="001C5EA3"/>
    <w:rsid w:val="001C5F47"/>
    <w:rsid w:val="001C6816"/>
    <w:rsid w:val="001C72D4"/>
    <w:rsid w:val="001C7741"/>
    <w:rsid w:val="001C7B38"/>
    <w:rsid w:val="001D065C"/>
    <w:rsid w:val="001D0AB4"/>
    <w:rsid w:val="001D0E54"/>
    <w:rsid w:val="001D13BF"/>
    <w:rsid w:val="001D2C42"/>
    <w:rsid w:val="001D2DE2"/>
    <w:rsid w:val="001D2FD3"/>
    <w:rsid w:val="001D31BD"/>
    <w:rsid w:val="001D3479"/>
    <w:rsid w:val="001D43BB"/>
    <w:rsid w:val="001D4463"/>
    <w:rsid w:val="001D55FB"/>
    <w:rsid w:val="001D5814"/>
    <w:rsid w:val="001D67AE"/>
    <w:rsid w:val="001D693D"/>
    <w:rsid w:val="001D767E"/>
    <w:rsid w:val="001E01C6"/>
    <w:rsid w:val="001E04FA"/>
    <w:rsid w:val="001E0C5C"/>
    <w:rsid w:val="001E1454"/>
    <w:rsid w:val="001E15BE"/>
    <w:rsid w:val="001E1800"/>
    <w:rsid w:val="001E1AAC"/>
    <w:rsid w:val="001E1AEC"/>
    <w:rsid w:val="001E1BE2"/>
    <w:rsid w:val="001E1CBA"/>
    <w:rsid w:val="001E255E"/>
    <w:rsid w:val="001E2740"/>
    <w:rsid w:val="001E2BD9"/>
    <w:rsid w:val="001E2EBB"/>
    <w:rsid w:val="001E2F81"/>
    <w:rsid w:val="001E30E9"/>
    <w:rsid w:val="001E36FE"/>
    <w:rsid w:val="001E3955"/>
    <w:rsid w:val="001E3C30"/>
    <w:rsid w:val="001E3CE0"/>
    <w:rsid w:val="001E3EA8"/>
    <w:rsid w:val="001E4200"/>
    <w:rsid w:val="001E4B93"/>
    <w:rsid w:val="001E4D7E"/>
    <w:rsid w:val="001E5AB8"/>
    <w:rsid w:val="001E5EE2"/>
    <w:rsid w:val="001E7636"/>
    <w:rsid w:val="001E79F5"/>
    <w:rsid w:val="001F0617"/>
    <w:rsid w:val="001F0FF9"/>
    <w:rsid w:val="001F15D2"/>
    <w:rsid w:val="001F1744"/>
    <w:rsid w:val="001F21CE"/>
    <w:rsid w:val="001F2A37"/>
    <w:rsid w:val="001F2C8E"/>
    <w:rsid w:val="001F2EF5"/>
    <w:rsid w:val="001F3514"/>
    <w:rsid w:val="001F41D6"/>
    <w:rsid w:val="001F48DD"/>
    <w:rsid w:val="001F5633"/>
    <w:rsid w:val="001F5C2A"/>
    <w:rsid w:val="001F5C93"/>
    <w:rsid w:val="001F5F4B"/>
    <w:rsid w:val="001F71FE"/>
    <w:rsid w:val="001F7981"/>
    <w:rsid w:val="001F7AA8"/>
    <w:rsid w:val="001F7BA0"/>
    <w:rsid w:val="00200062"/>
    <w:rsid w:val="002009C9"/>
    <w:rsid w:val="00200E9E"/>
    <w:rsid w:val="00201C55"/>
    <w:rsid w:val="002021BA"/>
    <w:rsid w:val="0020287A"/>
    <w:rsid w:val="00203A19"/>
    <w:rsid w:val="002043F8"/>
    <w:rsid w:val="00204864"/>
    <w:rsid w:val="00204E9B"/>
    <w:rsid w:val="002052B5"/>
    <w:rsid w:val="0020630F"/>
    <w:rsid w:val="002064A2"/>
    <w:rsid w:val="0020658B"/>
    <w:rsid w:val="002066BC"/>
    <w:rsid w:val="002075A1"/>
    <w:rsid w:val="00207695"/>
    <w:rsid w:val="002076E6"/>
    <w:rsid w:val="00207BC7"/>
    <w:rsid w:val="00207D41"/>
    <w:rsid w:val="002102D6"/>
    <w:rsid w:val="002106EC"/>
    <w:rsid w:val="0021096D"/>
    <w:rsid w:val="00210D49"/>
    <w:rsid w:val="00210F51"/>
    <w:rsid w:val="00211623"/>
    <w:rsid w:val="00211C38"/>
    <w:rsid w:val="00211FA8"/>
    <w:rsid w:val="002122CC"/>
    <w:rsid w:val="00212608"/>
    <w:rsid w:val="0021266D"/>
    <w:rsid w:val="002126F7"/>
    <w:rsid w:val="0021297D"/>
    <w:rsid w:val="002138C4"/>
    <w:rsid w:val="00215099"/>
    <w:rsid w:val="00215FE6"/>
    <w:rsid w:val="002162FB"/>
    <w:rsid w:val="00216695"/>
    <w:rsid w:val="00216B86"/>
    <w:rsid w:val="00216D70"/>
    <w:rsid w:val="00217349"/>
    <w:rsid w:val="00217CDB"/>
    <w:rsid w:val="00217F79"/>
    <w:rsid w:val="002212C0"/>
    <w:rsid w:val="002213F5"/>
    <w:rsid w:val="002218AB"/>
    <w:rsid w:val="0022229B"/>
    <w:rsid w:val="002223F4"/>
    <w:rsid w:val="00222569"/>
    <w:rsid w:val="00223657"/>
    <w:rsid w:val="002249CB"/>
    <w:rsid w:val="00224B98"/>
    <w:rsid w:val="00225766"/>
    <w:rsid w:val="00225CDB"/>
    <w:rsid w:val="002262D8"/>
    <w:rsid w:val="0022633B"/>
    <w:rsid w:val="0022682C"/>
    <w:rsid w:val="00226925"/>
    <w:rsid w:val="002275ED"/>
    <w:rsid w:val="0022761A"/>
    <w:rsid w:val="002278DA"/>
    <w:rsid w:val="00227920"/>
    <w:rsid w:val="00227AAD"/>
    <w:rsid w:val="00227E2C"/>
    <w:rsid w:val="00227F45"/>
    <w:rsid w:val="00230552"/>
    <w:rsid w:val="002316D2"/>
    <w:rsid w:val="00231F21"/>
    <w:rsid w:val="00232672"/>
    <w:rsid w:val="00232714"/>
    <w:rsid w:val="00232AAB"/>
    <w:rsid w:val="002331E1"/>
    <w:rsid w:val="00233324"/>
    <w:rsid w:val="002335B4"/>
    <w:rsid w:val="002337F3"/>
    <w:rsid w:val="00233DD6"/>
    <w:rsid w:val="00234787"/>
    <w:rsid w:val="0023497E"/>
    <w:rsid w:val="00234D67"/>
    <w:rsid w:val="0023505E"/>
    <w:rsid w:val="00235136"/>
    <w:rsid w:val="00235353"/>
    <w:rsid w:val="002354A6"/>
    <w:rsid w:val="0023576B"/>
    <w:rsid w:val="002367CF"/>
    <w:rsid w:val="002369F4"/>
    <w:rsid w:val="00237101"/>
    <w:rsid w:val="00237116"/>
    <w:rsid w:val="002376BE"/>
    <w:rsid w:val="002379D7"/>
    <w:rsid w:val="002409DD"/>
    <w:rsid w:val="002410E6"/>
    <w:rsid w:val="00241A83"/>
    <w:rsid w:val="002429FF"/>
    <w:rsid w:val="00242DCD"/>
    <w:rsid w:val="0024466D"/>
    <w:rsid w:val="00245408"/>
    <w:rsid w:val="00245AB2"/>
    <w:rsid w:val="00246005"/>
    <w:rsid w:val="00246811"/>
    <w:rsid w:val="0024698E"/>
    <w:rsid w:val="00247332"/>
    <w:rsid w:val="0024748E"/>
    <w:rsid w:val="00251391"/>
    <w:rsid w:val="00251A4A"/>
    <w:rsid w:val="002525BF"/>
    <w:rsid w:val="002530F5"/>
    <w:rsid w:val="00253342"/>
    <w:rsid w:val="00253F0D"/>
    <w:rsid w:val="00254356"/>
    <w:rsid w:val="00254BF2"/>
    <w:rsid w:val="00255991"/>
    <w:rsid w:val="00255B9B"/>
    <w:rsid w:val="00255D06"/>
    <w:rsid w:val="0025667D"/>
    <w:rsid w:val="002572F5"/>
    <w:rsid w:val="0025760C"/>
    <w:rsid w:val="00260449"/>
    <w:rsid w:val="00260DED"/>
    <w:rsid w:val="00260EAA"/>
    <w:rsid w:val="002617A8"/>
    <w:rsid w:val="00261959"/>
    <w:rsid w:val="00262A3D"/>
    <w:rsid w:val="00262DB4"/>
    <w:rsid w:val="0026333D"/>
    <w:rsid w:val="00263630"/>
    <w:rsid w:val="00263B94"/>
    <w:rsid w:val="00264025"/>
    <w:rsid w:val="0026447E"/>
    <w:rsid w:val="00264723"/>
    <w:rsid w:val="00264973"/>
    <w:rsid w:val="00264DEA"/>
    <w:rsid w:val="002654A6"/>
    <w:rsid w:val="00265517"/>
    <w:rsid w:val="00265DC9"/>
    <w:rsid w:val="002661AA"/>
    <w:rsid w:val="00266592"/>
    <w:rsid w:val="00267060"/>
    <w:rsid w:val="00267836"/>
    <w:rsid w:val="00267B9C"/>
    <w:rsid w:val="00267F07"/>
    <w:rsid w:val="00270543"/>
    <w:rsid w:val="002708CB"/>
    <w:rsid w:val="002718CC"/>
    <w:rsid w:val="00271AB7"/>
    <w:rsid w:val="002729E1"/>
    <w:rsid w:val="00272B57"/>
    <w:rsid w:val="00272BB5"/>
    <w:rsid w:val="00272BD7"/>
    <w:rsid w:val="00272D41"/>
    <w:rsid w:val="00273127"/>
    <w:rsid w:val="00273926"/>
    <w:rsid w:val="00273D38"/>
    <w:rsid w:val="002743A0"/>
    <w:rsid w:val="00274CF3"/>
    <w:rsid w:val="00275734"/>
    <w:rsid w:val="00275C13"/>
    <w:rsid w:val="00275F15"/>
    <w:rsid w:val="00276A20"/>
    <w:rsid w:val="00276AD7"/>
    <w:rsid w:val="00277012"/>
    <w:rsid w:val="002775FC"/>
    <w:rsid w:val="00280015"/>
    <w:rsid w:val="002811D7"/>
    <w:rsid w:val="00281602"/>
    <w:rsid w:val="002816CC"/>
    <w:rsid w:val="00281EE3"/>
    <w:rsid w:val="00281FD3"/>
    <w:rsid w:val="00282CA3"/>
    <w:rsid w:val="00282D2B"/>
    <w:rsid w:val="0028341F"/>
    <w:rsid w:val="002838AF"/>
    <w:rsid w:val="00283EF8"/>
    <w:rsid w:val="00283FD1"/>
    <w:rsid w:val="00285460"/>
    <w:rsid w:val="00285B4F"/>
    <w:rsid w:val="00285FAD"/>
    <w:rsid w:val="00286CD6"/>
    <w:rsid w:val="002872AD"/>
    <w:rsid w:val="0028764B"/>
    <w:rsid w:val="00287A04"/>
    <w:rsid w:val="00287B59"/>
    <w:rsid w:val="00287C90"/>
    <w:rsid w:val="00287DA1"/>
    <w:rsid w:val="00290E14"/>
    <w:rsid w:val="00290F59"/>
    <w:rsid w:val="002926E7"/>
    <w:rsid w:val="00292861"/>
    <w:rsid w:val="00292B1E"/>
    <w:rsid w:val="002940C5"/>
    <w:rsid w:val="00294E84"/>
    <w:rsid w:val="00295106"/>
    <w:rsid w:val="0029520E"/>
    <w:rsid w:val="002955EF"/>
    <w:rsid w:val="00295890"/>
    <w:rsid w:val="00295F2B"/>
    <w:rsid w:val="002961CB"/>
    <w:rsid w:val="00296418"/>
    <w:rsid w:val="00296BAF"/>
    <w:rsid w:val="0029793C"/>
    <w:rsid w:val="0029D5F4"/>
    <w:rsid w:val="002A0310"/>
    <w:rsid w:val="002A0344"/>
    <w:rsid w:val="002A0356"/>
    <w:rsid w:val="002A0377"/>
    <w:rsid w:val="002A07F4"/>
    <w:rsid w:val="002A0D54"/>
    <w:rsid w:val="002A0D8F"/>
    <w:rsid w:val="002A0F48"/>
    <w:rsid w:val="002A22BD"/>
    <w:rsid w:val="002A2349"/>
    <w:rsid w:val="002A2DCC"/>
    <w:rsid w:val="002A32D8"/>
    <w:rsid w:val="002A40EA"/>
    <w:rsid w:val="002A435F"/>
    <w:rsid w:val="002A45EA"/>
    <w:rsid w:val="002A4B94"/>
    <w:rsid w:val="002A4C1A"/>
    <w:rsid w:val="002A4D51"/>
    <w:rsid w:val="002A4FFF"/>
    <w:rsid w:val="002A50FA"/>
    <w:rsid w:val="002A5627"/>
    <w:rsid w:val="002A58F5"/>
    <w:rsid w:val="002A6432"/>
    <w:rsid w:val="002A65C3"/>
    <w:rsid w:val="002A70E3"/>
    <w:rsid w:val="002A73C4"/>
    <w:rsid w:val="002A7E19"/>
    <w:rsid w:val="002B017E"/>
    <w:rsid w:val="002B160C"/>
    <w:rsid w:val="002B1B0A"/>
    <w:rsid w:val="002B1C03"/>
    <w:rsid w:val="002B1E9E"/>
    <w:rsid w:val="002B21C7"/>
    <w:rsid w:val="002B2B80"/>
    <w:rsid w:val="002B3204"/>
    <w:rsid w:val="002B3D6F"/>
    <w:rsid w:val="002B457A"/>
    <w:rsid w:val="002B46C0"/>
    <w:rsid w:val="002B476C"/>
    <w:rsid w:val="002B4F5E"/>
    <w:rsid w:val="002B5BD3"/>
    <w:rsid w:val="002B5DFF"/>
    <w:rsid w:val="002B5F2A"/>
    <w:rsid w:val="002B5FF8"/>
    <w:rsid w:val="002B620A"/>
    <w:rsid w:val="002B6833"/>
    <w:rsid w:val="002B794D"/>
    <w:rsid w:val="002B7DA9"/>
    <w:rsid w:val="002C0EE6"/>
    <w:rsid w:val="002C0FED"/>
    <w:rsid w:val="002C10A7"/>
    <w:rsid w:val="002C1210"/>
    <w:rsid w:val="002C1311"/>
    <w:rsid w:val="002C20A1"/>
    <w:rsid w:val="002C2980"/>
    <w:rsid w:val="002C2F1C"/>
    <w:rsid w:val="002C4129"/>
    <w:rsid w:val="002C4717"/>
    <w:rsid w:val="002C4F24"/>
    <w:rsid w:val="002C50CE"/>
    <w:rsid w:val="002C533F"/>
    <w:rsid w:val="002C59EC"/>
    <w:rsid w:val="002C6107"/>
    <w:rsid w:val="002C7204"/>
    <w:rsid w:val="002C7472"/>
    <w:rsid w:val="002C767E"/>
    <w:rsid w:val="002C7B37"/>
    <w:rsid w:val="002C7B84"/>
    <w:rsid w:val="002C7CE9"/>
    <w:rsid w:val="002D0253"/>
    <w:rsid w:val="002D0328"/>
    <w:rsid w:val="002D033E"/>
    <w:rsid w:val="002D0C6B"/>
    <w:rsid w:val="002D1390"/>
    <w:rsid w:val="002D14AC"/>
    <w:rsid w:val="002D2A17"/>
    <w:rsid w:val="002D2F9A"/>
    <w:rsid w:val="002D3226"/>
    <w:rsid w:val="002D34E3"/>
    <w:rsid w:val="002D36EB"/>
    <w:rsid w:val="002D38BA"/>
    <w:rsid w:val="002D3B73"/>
    <w:rsid w:val="002D4583"/>
    <w:rsid w:val="002D47BA"/>
    <w:rsid w:val="002D4B7F"/>
    <w:rsid w:val="002D5873"/>
    <w:rsid w:val="002D5C6E"/>
    <w:rsid w:val="002D5FF3"/>
    <w:rsid w:val="002D6FA3"/>
    <w:rsid w:val="002E0795"/>
    <w:rsid w:val="002E161C"/>
    <w:rsid w:val="002E1642"/>
    <w:rsid w:val="002E166B"/>
    <w:rsid w:val="002E2A2D"/>
    <w:rsid w:val="002E432D"/>
    <w:rsid w:val="002E468C"/>
    <w:rsid w:val="002E58E3"/>
    <w:rsid w:val="002E5DAF"/>
    <w:rsid w:val="002E5F62"/>
    <w:rsid w:val="002E61A1"/>
    <w:rsid w:val="002E62E8"/>
    <w:rsid w:val="002E648A"/>
    <w:rsid w:val="002E64EF"/>
    <w:rsid w:val="002E66FE"/>
    <w:rsid w:val="002E6A2B"/>
    <w:rsid w:val="002E7203"/>
    <w:rsid w:val="002E7AD4"/>
    <w:rsid w:val="002F0227"/>
    <w:rsid w:val="002F051B"/>
    <w:rsid w:val="002F0B10"/>
    <w:rsid w:val="002F1583"/>
    <w:rsid w:val="002F1777"/>
    <w:rsid w:val="002F1A78"/>
    <w:rsid w:val="002F1D0A"/>
    <w:rsid w:val="002F2FA5"/>
    <w:rsid w:val="002F38D3"/>
    <w:rsid w:val="002F46E2"/>
    <w:rsid w:val="002F482E"/>
    <w:rsid w:val="002F5431"/>
    <w:rsid w:val="002F5CEF"/>
    <w:rsid w:val="002F61B9"/>
    <w:rsid w:val="002F62D3"/>
    <w:rsid w:val="002F6C8E"/>
    <w:rsid w:val="002F776E"/>
    <w:rsid w:val="002F7EBB"/>
    <w:rsid w:val="0030065F"/>
    <w:rsid w:val="003010B4"/>
    <w:rsid w:val="00301EDD"/>
    <w:rsid w:val="00301F98"/>
    <w:rsid w:val="00301FE1"/>
    <w:rsid w:val="00304ADC"/>
    <w:rsid w:val="00304D48"/>
    <w:rsid w:val="00304EAE"/>
    <w:rsid w:val="0030558C"/>
    <w:rsid w:val="003055CC"/>
    <w:rsid w:val="00306286"/>
    <w:rsid w:val="00306761"/>
    <w:rsid w:val="003069C4"/>
    <w:rsid w:val="00306B7D"/>
    <w:rsid w:val="00306BA1"/>
    <w:rsid w:val="00306E47"/>
    <w:rsid w:val="0030722E"/>
    <w:rsid w:val="00307C01"/>
    <w:rsid w:val="00307C2C"/>
    <w:rsid w:val="00307C91"/>
    <w:rsid w:val="003104BA"/>
    <w:rsid w:val="00310FF1"/>
    <w:rsid w:val="003113BA"/>
    <w:rsid w:val="00311D56"/>
    <w:rsid w:val="00311D86"/>
    <w:rsid w:val="00311E4D"/>
    <w:rsid w:val="003122DB"/>
    <w:rsid w:val="00312A94"/>
    <w:rsid w:val="0031352D"/>
    <w:rsid w:val="00313BD1"/>
    <w:rsid w:val="003153BA"/>
    <w:rsid w:val="00315698"/>
    <w:rsid w:val="003164D2"/>
    <w:rsid w:val="0031705C"/>
    <w:rsid w:val="0032075F"/>
    <w:rsid w:val="00320922"/>
    <w:rsid w:val="00321BAD"/>
    <w:rsid w:val="003220BB"/>
    <w:rsid w:val="00322207"/>
    <w:rsid w:val="00322680"/>
    <w:rsid w:val="00322FF6"/>
    <w:rsid w:val="00323645"/>
    <w:rsid w:val="003242ED"/>
    <w:rsid w:val="00324907"/>
    <w:rsid w:val="00324B2C"/>
    <w:rsid w:val="00326909"/>
    <w:rsid w:val="00326A10"/>
    <w:rsid w:val="0032716B"/>
    <w:rsid w:val="00327687"/>
    <w:rsid w:val="0032794F"/>
    <w:rsid w:val="00330493"/>
    <w:rsid w:val="003306A9"/>
    <w:rsid w:val="003306CB"/>
    <w:rsid w:val="00330700"/>
    <w:rsid w:val="00330B39"/>
    <w:rsid w:val="00330BDA"/>
    <w:rsid w:val="00330C5F"/>
    <w:rsid w:val="00331565"/>
    <w:rsid w:val="0033172F"/>
    <w:rsid w:val="00331A7C"/>
    <w:rsid w:val="00331D11"/>
    <w:rsid w:val="00331DA4"/>
    <w:rsid w:val="00332576"/>
    <w:rsid w:val="00332D5F"/>
    <w:rsid w:val="00334426"/>
    <w:rsid w:val="003346EA"/>
    <w:rsid w:val="00334A57"/>
    <w:rsid w:val="00335282"/>
    <w:rsid w:val="003355ED"/>
    <w:rsid w:val="00337943"/>
    <w:rsid w:val="00340122"/>
    <w:rsid w:val="00340303"/>
    <w:rsid w:val="003415FD"/>
    <w:rsid w:val="003438B0"/>
    <w:rsid w:val="00343F5C"/>
    <w:rsid w:val="003445B7"/>
    <w:rsid w:val="00344979"/>
    <w:rsid w:val="00344C77"/>
    <w:rsid w:val="0034512F"/>
    <w:rsid w:val="0034543C"/>
    <w:rsid w:val="0034604F"/>
    <w:rsid w:val="00346564"/>
    <w:rsid w:val="00347164"/>
    <w:rsid w:val="00347CFA"/>
    <w:rsid w:val="00350A5F"/>
    <w:rsid w:val="00350CAB"/>
    <w:rsid w:val="00351A15"/>
    <w:rsid w:val="0035258B"/>
    <w:rsid w:val="00352749"/>
    <w:rsid w:val="00352D94"/>
    <w:rsid w:val="00353AD5"/>
    <w:rsid w:val="00353CAE"/>
    <w:rsid w:val="00353F73"/>
    <w:rsid w:val="00354247"/>
    <w:rsid w:val="00354799"/>
    <w:rsid w:val="00354805"/>
    <w:rsid w:val="00354A26"/>
    <w:rsid w:val="003552C1"/>
    <w:rsid w:val="003554D8"/>
    <w:rsid w:val="00355AA9"/>
    <w:rsid w:val="00356109"/>
    <w:rsid w:val="00356A4C"/>
    <w:rsid w:val="00357478"/>
    <w:rsid w:val="003576D7"/>
    <w:rsid w:val="003577AB"/>
    <w:rsid w:val="00360B0F"/>
    <w:rsid w:val="00360DB7"/>
    <w:rsid w:val="00360E96"/>
    <w:rsid w:val="003611DE"/>
    <w:rsid w:val="00361B67"/>
    <w:rsid w:val="00361E4C"/>
    <w:rsid w:val="00362228"/>
    <w:rsid w:val="00362DC6"/>
    <w:rsid w:val="0036478B"/>
    <w:rsid w:val="00364E24"/>
    <w:rsid w:val="00365131"/>
    <w:rsid w:val="00365722"/>
    <w:rsid w:val="0036681E"/>
    <w:rsid w:val="00366F83"/>
    <w:rsid w:val="0036788E"/>
    <w:rsid w:val="003679CC"/>
    <w:rsid w:val="00367BB5"/>
    <w:rsid w:val="00367C90"/>
    <w:rsid w:val="00370174"/>
    <w:rsid w:val="003705B0"/>
    <w:rsid w:val="00370644"/>
    <w:rsid w:val="003711D5"/>
    <w:rsid w:val="0037136D"/>
    <w:rsid w:val="00371666"/>
    <w:rsid w:val="003719A3"/>
    <w:rsid w:val="00371F9B"/>
    <w:rsid w:val="00372009"/>
    <w:rsid w:val="003723B9"/>
    <w:rsid w:val="00372A37"/>
    <w:rsid w:val="00373284"/>
    <w:rsid w:val="003738A4"/>
    <w:rsid w:val="00373C39"/>
    <w:rsid w:val="003754DD"/>
    <w:rsid w:val="003755AF"/>
    <w:rsid w:val="00376461"/>
    <w:rsid w:val="00376D04"/>
    <w:rsid w:val="00376DCA"/>
    <w:rsid w:val="003771E6"/>
    <w:rsid w:val="003772C3"/>
    <w:rsid w:val="00377F40"/>
    <w:rsid w:val="0038046E"/>
    <w:rsid w:val="00381642"/>
    <w:rsid w:val="00383B16"/>
    <w:rsid w:val="003841DB"/>
    <w:rsid w:val="0038460A"/>
    <w:rsid w:val="00384961"/>
    <w:rsid w:val="003851DF"/>
    <w:rsid w:val="003853C8"/>
    <w:rsid w:val="00385AAF"/>
    <w:rsid w:val="0038614F"/>
    <w:rsid w:val="00386295"/>
    <w:rsid w:val="003867AC"/>
    <w:rsid w:val="00386D0C"/>
    <w:rsid w:val="003870E9"/>
    <w:rsid w:val="00387C5A"/>
    <w:rsid w:val="003900D9"/>
    <w:rsid w:val="00390750"/>
    <w:rsid w:val="003907F9"/>
    <w:rsid w:val="00390A91"/>
    <w:rsid w:val="003919D2"/>
    <w:rsid w:val="0039238F"/>
    <w:rsid w:val="00392518"/>
    <w:rsid w:val="00392A78"/>
    <w:rsid w:val="00394163"/>
    <w:rsid w:val="00394579"/>
    <w:rsid w:val="00394787"/>
    <w:rsid w:val="00394AAD"/>
    <w:rsid w:val="00395054"/>
    <w:rsid w:val="00395473"/>
    <w:rsid w:val="0039604C"/>
    <w:rsid w:val="003961E3"/>
    <w:rsid w:val="00396223"/>
    <w:rsid w:val="00396DE5"/>
    <w:rsid w:val="00397F48"/>
    <w:rsid w:val="003A0D64"/>
    <w:rsid w:val="003A1657"/>
    <w:rsid w:val="003A176D"/>
    <w:rsid w:val="003A1D3C"/>
    <w:rsid w:val="003A1EF8"/>
    <w:rsid w:val="003A212F"/>
    <w:rsid w:val="003A2E53"/>
    <w:rsid w:val="003A3372"/>
    <w:rsid w:val="003A3A4F"/>
    <w:rsid w:val="003A3FD0"/>
    <w:rsid w:val="003A4148"/>
    <w:rsid w:val="003A4575"/>
    <w:rsid w:val="003A47B9"/>
    <w:rsid w:val="003A47F8"/>
    <w:rsid w:val="003A6CC1"/>
    <w:rsid w:val="003A715F"/>
    <w:rsid w:val="003B0591"/>
    <w:rsid w:val="003B09DE"/>
    <w:rsid w:val="003B0F74"/>
    <w:rsid w:val="003B1405"/>
    <w:rsid w:val="003B178A"/>
    <w:rsid w:val="003B264C"/>
    <w:rsid w:val="003B27DE"/>
    <w:rsid w:val="003B32E9"/>
    <w:rsid w:val="003B3706"/>
    <w:rsid w:val="003B379D"/>
    <w:rsid w:val="003B3828"/>
    <w:rsid w:val="003B44BD"/>
    <w:rsid w:val="003B4B40"/>
    <w:rsid w:val="003B4E42"/>
    <w:rsid w:val="003B504E"/>
    <w:rsid w:val="003B5707"/>
    <w:rsid w:val="003B5938"/>
    <w:rsid w:val="003B5C6C"/>
    <w:rsid w:val="003B6715"/>
    <w:rsid w:val="003B6CCA"/>
    <w:rsid w:val="003B7128"/>
    <w:rsid w:val="003B7331"/>
    <w:rsid w:val="003B7951"/>
    <w:rsid w:val="003C0A79"/>
    <w:rsid w:val="003C1556"/>
    <w:rsid w:val="003C1ED1"/>
    <w:rsid w:val="003C2252"/>
    <w:rsid w:val="003C26DC"/>
    <w:rsid w:val="003C302B"/>
    <w:rsid w:val="003C3B59"/>
    <w:rsid w:val="003C3F4B"/>
    <w:rsid w:val="003C5C9B"/>
    <w:rsid w:val="003C67AF"/>
    <w:rsid w:val="003C6B28"/>
    <w:rsid w:val="003C7000"/>
    <w:rsid w:val="003C730A"/>
    <w:rsid w:val="003C7CBB"/>
    <w:rsid w:val="003D0C02"/>
    <w:rsid w:val="003D1DEB"/>
    <w:rsid w:val="003D2AA7"/>
    <w:rsid w:val="003D2C37"/>
    <w:rsid w:val="003D3330"/>
    <w:rsid w:val="003D3369"/>
    <w:rsid w:val="003D34A7"/>
    <w:rsid w:val="003D3B6A"/>
    <w:rsid w:val="003D41B5"/>
    <w:rsid w:val="003D4771"/>
    <w:rsid w:val="003D574A"/>
    <w:rsid w:val="003D5920"/>
    <w:rsid w:val="003D5994"/>
    <w:rsid w:val="003D5CD1"/>
    <w:rsid w:val="003D5D72"/>
    <w:rsid w:val="003D6480"/>
    <w:rsid w:val="003D69DA"/>
    <w:rsid w:val="003D6D73"/>
    <w:rsid w:val="003E00C8"/>
    <w:rsid w:val="003E0309"/>
    <w:rsid w:val="003E0560"/>
    <w:rsid w:val="003E05B4"/>
    <w:rsid w:val="003E06B2"/>
    <w:rsid w:val="003E0820"/>
    <w:rsid w:val="003E0BEB"/>
    <w:rsid w:val="003E0F62"/>
    <w:rsid w:val="003E1A31"/>
    <w:rsid w:val="003E24D8"/>
    <w:rsid w:val="003E2FD9"/>
    <w:rsid w:val="003E316A"/>
    <w:rsid w:val="003E31C6"/>
    <w:rsid w:val="003E3699"/>
    <w:rsid w:val="003E37CB"/>
    <w:rsid w:val="003E4D65"/>
    <w:rsid w:val="003E4D94"/>
    <w:rsid w:val="003E4E72"/>
    <w:rsid w:val="003E56F2"/>
    <w:rsid w:val="003E5A36"/>
    <w:rsid w:val="003E5C1B"/>
    <w:rsid w:val="003E7C49"/>
    <w:rsid w:val="003F067A"/>
    <w:rsid w:val="003F0B1E"/>
    <w:rsid w:val="003F0C02"/>
    <w:rsid w:val="003F0C0A"/>
    <w:rsid w:val="003F1089"/>
    <w:rsid w:val="003F149A"/>
    <w:rsid w:val="003F2238"/>
    <w:rsid w:val="003F24E7"/>
    <w:rsid w:val="003F2D19"/>
    <w:rsid w:val="003F2E4D"/>
    <w:rsid w:val="003F3371"/>
    <w:rsid w:val="003F3479"/>
    <w:rsid w:val="003F3649"/>
    <w:rsid w:val="003F39D2"/>
    <w:rsid w:val="003F3B36"/>
    <w:rsid w:val="003F3DCC"/>
    <w:rsid w:val="003F56D1"/>
    <w:rsid w:val="003F599F"/>
    <w:rsid w:val="003F74F3"/>
    <w:rsid w:val="003F75AA"/>
    <w:rsid w:val="003F79A6"/>
    <w:rsid w:val="00400B20"/>
    <w:rsid w:val="00401462"/>
    <w:rsid w:val="0040229A"/>
    <w:rsid w:val="004023F9"/>
    <w:rsid w:val="004024EC"/>
    <w:rsid w:val="00402508"/>
    <w:rsid w:val="004029C5"/>
    <w:rsid w:val="00402D94"/>
    <w:rsid w:val="00402E93"/>
    <w:rsid w:val="004037C4"/>
    <w:rsid w:val="0040386B"/>
    <w:rsid w:val="00403B3A"/>
    <w:rsid w:val="0040505C"/>
    <w:rsid w:val="0040586A"/>
    <w:rsid w:val="0040589D"/>
    <w:rsid w:val="00405FC0"/>
    <w:rsid w:val="00406905"/>
    <w:rsid w:val="00406A42"/>
    <w:rsid w:val="00406FDF"/>
    <w:rsid w:val="00407269"/>
    <w:rsid w:val="004073AB"/>
    <w:rsid w:val="00407840"/>
    <w:rsid w:val="00407905"/>
    <w:rsid w:val="00407ACF"/>
    <w:rsid w:val="00410071"/>
    <w:rsid w:val="004101B3"/>
    <w:rsid w:val="0041062C"/>
    <w:rsid w:val="00410835"/>
    <w:rsid w:val="0041083A"/>
    <w:rsid w:val="00410FA2"/>
    <w:rsid w:val="00411A36"/>
    <w:rsid w:val="00411B59"/>
    <w:rsid w:val="00411B60"/>
    <w:rsid w:val="00412257"/>
    <w:rsid w:val="004128FF"/>
    <w:rsid w:val="00413349"/>
    <w:rsid w:val="00413717"/>
    <w:rsid w:val="00414222"/>
    <w:rsid w:val="004143E6"/>
    <w:rsid w:val="00414CC3"/>
    <w:rsid w:val="00414FC5"/>
    <w:rsid w:val="00415040"/>
    <w:rsid w:val="00415390"/>
    <w:rsid w:val="00415ABA"/>
    <w:rsid w:val="004160EB"/>
    <w:rsid w:val="00416404"/>
    <w:rsid w:val="0041662B"/>
    <w:rsid w:val="00416943"/>
    <w:rsid w:val="00416CB5"/>
    <w:rsid w:val="0041720D"/>
    <w:rsid w:val="00417249"/>
    <w:rsid w:val="004172DB"/>
    <w:rsid w:val="004176C8"/>
    <w:rsid w:val="00417F25"/>
    <w:rsid w:val="00420EE6"/>
    <w:rsid w:val="0042179A"/>
    <w:rsid w:val="00421A53"/>
    <w:rsid w:val="00422FE5"/>
    <w:rsid w:val="004233D4"/>
    <w:rsid w:val="004239B1"/>
    <w:rsid w:val="00423E86"/>
    <w:rsid w:val="00424B0D"/>
    <w:rsid w:val="00424BCF"/>
    <w:rsid w:val="00424FB5"/>
    <w:rsid w:val="00424FD8"/>
    <w:rsid w:val="0042552C"/>
    <w:rsid w:val="004255C9"/>
    <w:rsid w:val="004259A8"/>
    <w:rsid w:val="00425BCE"/>
    <w:rsid w:val="00425DB4"/>
    <w:rsid w:val="0042672D"/>
    <w:rsid w:val="00427318"/>
    <w:rsid w:val="00430143"/>
    <w:rsid w:val="00430D18"/>
    <w:rsid w:val="00430DBF"/>
    <w:rsid w:val="00431177"/>
    <w:rsid w:val="0043128A"/>
    <w:rsid w:val="0043197C"/>
    <w:rsid w:val="00432CB9"/>
    <w:rsid w:val="0043317D"/>
    <w:rsid w:val="00433592"/>
    <w:rsid w:val="004336BB"/>
    <w:rsid w:val="00433917"/>
    <w:rsid w:val="004342AB"/>
    <w:rsid w:val="00434D0A"/>
    <w:rsid w:val="00435348"/>
    <w:rsid w:val="00435437"/>
    <w:rsid w:val="0043560A"/>
    <w:rsid w:val="0043576D"/>
    <w:rsid w:val="00436156"/>
    <w:rsid w:val="004369FD"/>
    <w:rsid w:val="004371EE"/>
    <w:rsid w:val="004374ED"/>
    <w:rsid w:val="00437683"/>
    <w:rsid w:val="0043777B"/>
    <w:rsid w:val="004403D3"/>
    <w:rsid w:val="004405F0"/>
    <w:rsid w:val="00440897"/>
    <w:rsid w:val="004418C7"/>
    <w:rsid w:val="00441E48"/>
    <w:rsid w:val="004425D1"/>
    <w:rsid w:val="00442F61"/>
    <w:rsid w:val="0044312F"/>
    <w:rsid w:val="004433CF"/>
    <w:rsid w:val="004445E3"/>
    <w:rsid w:val="00445C60"/>
    <w:rsid w:val="00445C7B"/>
    <w:rsid w:val="00445E37"/>
    <w:rsid w:val="00445EF9"/>
    <w:rsid w:val="00446F09"/>
    <w:rsid w:val="00447716"/>
    <w:rsid w:val="00447B43"/>
    <w:rsid w:val="00447CF5"/>
    <w:rsid w:val="00447FA0"/>
    <w:rsid w:val="00450006"/>
    <w:rsid w:val="004509AD"/>
    <w:rsid w:val="00450AB1"/>
    <w:rsid w:val="0045120F"/>
    <w:rsid w:val="004520F5"/>
    <w:rsid w:val="00452636"/>
    <w:rsid w:val="004530AE"/>
    <w:rsid w:val="00453C2A"/>
    <w:rsid w:val="00453F2C"/>
    <w:rsid w:val="00453FA2"/>
    <w:rsid w:val="00454790"/>
    <w:rsid w:val="00455127"/>
    <w:rsid w:val="004553B2"/>
    <w:rsid w:val="00455EAC"/>
    <w:rsid w:val="004568AA"/>
    <w:rsid w:val="00456BF0"/>
    <w:rsid w:val="00457C44"/>
    <w:rsid w:val="0046054A"/>
    <w:rsid w:val="00460C4C"/>
    <w:rsid w:val="00461D53"/>
    <w:rsid w:val="00461DC1"/>
    <w:rsid w:val="00461EF1"/>
    <w:rsid w:val="00461FFF"/>
    <w:rsid w:val="00462AC2"/>
    <w:rsid w:val="00463462"/>
    <w:rsid w:val="004636A3"/>
    <w:rsid w:val="00463C3A"/>
    <w:rsid w:val="00463D4B"/>
    <w:rsid w:val="0046459B"/>
    <w:rsid w:val="0046495B"/>
    <w:rsid w:val="00464BE2"/>
    <w:rsid w:val="00464E7E"/>
    <w:rsid w:val="004654A3"/>
    <w:rsid w:val="004656FF"/>
    <w:rsid w:val="0046574F"/>
    <w:rsid w:val="004657E0"/>
    <w:rsid w:val="00465C62"/>
    <w:rsid w:val="00466520"/>
    <w:rsid w:val="0046709B"/>
    <w:rsid w:val="00467496"/>
    <w:rsid w:val="00467975"/>
    <w:rsid w:val="004679F2"/>
    <w:rsid w:val="00467F3D"/>
    <w:rsid w:val="00470840"/>
    <w:rsid w:val="00470877"/>
    <w:rsid w:val="00470C13"/>
    <w:rsid w:val="00470CD4"/>
    <w:rsid w:val="00471EFB"/>
    <w:rsid w:val="00471FD9"/>
    <w:rsid w:val="004721BB"/>
    <w:rsid w:val="004729C4"/>
    <w:rsid w:val="004739A6"/>
    <w:rsid w:val="00473B5A"/>
    <w:rsid w:val="0047408F"/>
    <w:rsid w:val="0047425A"/>
    <w:rsid w:val="004744BE"/>
    <w:rsid w:val="004744F6"/>
    <w:rsid w:val="004747A5"/>
    <w:rsid w:val="00474F7B"/>
    <w:rsid w:val="00476384"/>
    <w:rsid w:val="00476648"/>
    <w:rsid w:val="00476A72"/>
    <w:rsid w:val="00476BF1"/>
    <w:rsid w:val="0047776D"/>
    <w:rsid w:val="0047784E"/>
    <w:rsid w:val="00480250"/>
    <w:rsid w:val="004804E3"/>
    <w:rsid w:val="00480C00"/>
    <w:rsid w:val="00480DE7"/>
    <w:rsid w:val="00480DEE"/>
    <w:rsid w:val="00480F4A"/>
    <w:rsid w:val="00481036"/>
    <w:rsid w:val="0048103F"/>
    <w:rsid w:val="00481D22"/>
    <w:rsid w:val="0048206D"/>
    <w:rsid w:val="00482173"/>
    <w:rsid w:val="00482454"/>
    <w:rsid w:val="00483454"/>
    <w:rsid w:val="004835C7"/>
    <w:rsid w:val="00483663"/>
    <w:rsid w:val="004838D8"/>
    <w:rsid w:val="00484A26"/>
    <w:rsid w:val="00484C34"/>
    <w:rsid w:val="00484EEC"/>
    <w:rsid w:val="004854C3"/>
    <w:rsid w:val="0048592A"/>
    <w:rsid w:val="004862F1"/>
    <w:rsid w:val="0048649E"/>
    <w:rsid w:val="00486C71"/>
    <w:rsid w:val="004872A5"/>
    <w:rsid w:val="00487497"/>
    <w:rsid w:val="00487657"/>
    <w:rsid w:val="00487946"/>
    <w:rsid w:val="00487DD1"/>
    <w:rsid w:val="0049105D"/>
    <w:rsid w:val="00491491"/>
    <w:rsid w:val="00492678"/>
    <w:rsid w:val="00492978"/>
    <w:rsid w:val="00492AB2"/>
    <w:rsid w:val="00492ADB"/>
    <w:rsid w:val="00492E32"/>
    <w:rsid w:val="00493027"/>
    <w:rsid w:val="004930BB"/>
    <w:rsid w:val="004934D7"/>
    <w:rsid w:val="004941EE"/>
    <w:rsid w:val="00494E0C"/>
    <w:rsid w:val="0049524A"/>
    <w:rsid w:val="004966AF"/>
    <w:rsid w:val="00496D40"/>
    <w:rsid w:val="004A0F49"/>
    <w:rsid w:val="004A0FA7"/>
    <w:rsid w:val="004A0FF9"/>
    <w:rsid w:val="004A12F6"/>
    <w:rsid w:val="004A1C50"/>
    <w:rsid w:val="004A2F14"/>
    <w:rsid w:val="004A2F4B"/>
    <w:rsid w:val="004A3009"/>
    <w:rsid w:val="004A4299"/>
    <w:rsid w:val="004A4400"/>
    <w:rsid w:val="004A47F3"/>
    <w:rsid w:val="004A4A2F"/>
    <w:rsid w:val="004A4AA3"/>
    <w:rsid w:val="004A4AB2"/>
    <w:rsid w:val="004A4F80"/>
    <w:rsid w:val="004A50B2"/>
    <w:rsid w:val="004A5568"/>
    <w:rsid w:val="004A5C02"/>
    <w:rsid w:val="004A6DA6"/>
    <w:rsid w:val="004A7277"/>
    <w:rsid w:val="004A7EE2"/>
    <w:rsid w:val="004B0632"/>
    <w:rsid w:val="004B0859"/>
    <w:rsid w:val="004B0BF4"/>
    <w:rsid w:val="004B2575"/>
    <w:rsid w:val="004B3761"/>
    <w:rsid w:val="004B3884"/>
    <w:rsid w:val="004B3D8D"/>
    <w:rsid w:val="004B3FF4"/>
    <w:rsid w:val="004B43BB"/>
    <w:rsid w:val="004B4431"/>
    <w:rsid w:val="004B4644"/>
    <w:rsid w:val="004B4CFE"/>
    <w:rsid w:val="004B5D8F"/>
    <w:rsid w:val="004B5DDD"/>
    <w:rsid w:val="004B5E5A"/>
    <w:rsid w:val="004B6216"/>
    <w:rsid w:val="004B656C"/>
    <w:rsid w:val="004B6603"/>
    <w:rsid w:val="004B680E"/>
    <w:rsid w:val="004B71C1"/>
    <w:rsid w:val="004B73D7"/>
    <w:rsid w:val="004B7E74"/>
    <w:rsid w:val="004C227D"/>
    <w:rsid w:val="004C3274"/>
    <w:rsid w:val="004C36C5"/>
    <w:rsid w:val="004C3708"/>
    <w:rsid w:val="004C3714"/>
    <w:rsid w:val="004C38A5"/>
    <w:rsid w:val="004C38EF"/>
    <w:rsid w:val="004C3B70"/>
    <w:rsid w:val="004C43B4"/>
    <w:rsid w:val="004C4D86"/>
    <w:rsid w:val="004C50BC"/>
    <w:rsid w:val="004C5123"/>
    <w:rsid w:val="004C5233"/>
    <w:rsid w:val="004C52CA"/>
    <w:rsid w:val="004C580F"/>
    <w:rsid w:val="004C6739"/>
    <w:rsid w:val="004C74B9"/>
    <w:rsid w:val="004C7933"/>
    <w:rsid w:val="004C7990"/>
    <w:rsid w:val="004C7F26"/>
    <w:rsid w:val="004D00C3"/>
    <w:rsid w:val="004D0252"/>
    <w:rsid w:val="004D0556"/>
    <w:rsid w:val="004D0B3D"/>
    <w:rsid w:val="004D1A80"/>
    <w:rsid w:val="004D1C5D"/>
    <w:rsid w:val="004D2AE6"/>
    <w:rsid w:val="004D3031"/>
    <w:rsid w:val="004D3345"/>
    <w:rsid w:val="004D3B07"/>
    <w:rsid w:val="004D4582"/>
    <w:rsid w:val="004D47EB"/>
    <w:rsid w:val="004D50AA"/>
    <w:rsid w:val="004D58AF"/>
    <w:rsid w:val="004D61CE"/>
    <w:rsid w:val="004D6A8F"/>
    <w:rsid w:val="004D6E09"/>
    <w:rsid w:val="004D7B1F"/>
    <w:rsid w:val="004E04E8"/>
    <w:rsid w:val="004E06C2"/>
    <w:rsid w:val="004E0D0B"/>
    <w:rsid w:val="004E108F"/>
    <w:rsid w:val="004E1758"/>
    <w:rsid w:val="004E1FE8"/>
    <w:rsid w:val="004E2520"/>
    <w:rsid w:val="004E252C"/>
    <w:rsid w:val="004E29C5"/>
    <w:rsid w:val="004E3313"/>
    <w:rsid w:val="004E368D"/>
    <w:rsid w:val="004E37C3"/>
    <w:rsid w:val="004E3F9E"/>
    <w:rsid w:val="004E494D"/>
    <w:rsid w:val="004E4956"/>
    <w:rsid w:val="004E562F"/>
    <w:rsid w:val="004E5815"/>
    <w:rsid w:val="004E5DDD"/>
    <w:rsid w:val="004E5FF0"/>
    <w:rsid w:val="004E62B4"/>
    <w:rsid w:val="004E666E"/>
    <w:rsid w:val="004E6E2A"/>
    <w:rsid w:val="004E7351"/>
    <w:rsid w:val="004E7BB4"/>
    <w:rsid w:val="004F009E"/>
    <w:rsid w:val="004F023E"/>
    <w:rsid w:val="004F0A46"/>
    <w:rsid w:val="004F0F5C"/>
    <w:rsid w:val="004F0F95"/>
    <w:rsid w:val="004F11F8"/>
    <w:rsid w:val="004F17FB"/>
    <w:rsid w:val="004F215D"/>
    <w:rsid w:val="004F2655"/>
    <w:rsid w:val="004F2847"/>
    <w:rsid w:val="004F2AD7"/>
    <w:rsid w:val="004F2B24"/>
    <w:rsid w:val="004F3579"/>
    <w:rsid w:val="004F4573"/>
    <w:rsid w:val="004F4A35"/>
    <w:rsid w:val="004F540E"/>
    <w:rsid w:val="004F567E"/>
    <w:rsid w:val="004F5A35"/>
    <w:rsid w:val="004F6444"/>
    <w:rsid w:val="004F67D6"/>
    <w:rsid w:val="00500120"/>
    <w:rsid w:val="00500DB3"/>
    <w:rsid w:val="005017A9"/>
    <w:rsid w:val="0050192C"/>
    <w:rsid w:val="00501FCD"/>
    <w:rsid w:val="0050217F"/>
    <w:rsid w:val="005021DA"/>
    <w:rsid w:val="00502401"/>
    <w:rsid w:val="005028EC"/>
    <w:rsid w:val="00502D61"/>
    <w:rsid w:val="00502DC8"/>
    <w:rsid w:val="00503830"/>
    <w:rsid w:val="00503E39"/>
    <w:rsid w:val="0050564B"/>
    <w:rsid w:val="005069FD"/>
    <w:rsid w:val="00506E65"/>
    <w:rsid w:val="00507448"/>
    <w:rsid w:val="00510179"/>
    <w:rsid w:val="00510520"/>
    <w:rsid w:val="005108A3"/>
    <w:rsid w:val="00510B7E"/>
    <w:rsid w:val="00510FE3"/>
    <w:rsid w:val="00511AFE"/>
    <w:rsid w:val="00511B65"/>
    <w:rsid w:val="00511FA4"/>
    <w:rsid w:val="005124D8"/>
    <w:rsid w:val="00512A21"/>
    <w:rsid w:val="00512DD9"/>
    <w:rsid w:val="005130D1"/>
    <w:rsid w:val="005139EE"/>
    <w:rsid w:val="00513B01"/>
    <w:rsid w:val="00513BB2"/>
    <w:rsid w:val="00513C67"/>
    <w:rsid w:val="0051414F"/>
    <w:rsid w:val="0051495B"/>
    <w:rsid w:val="00515813"/>
    <w:rsid w:val="00515DC1"/>
    <w:rsid w:val="00516990"/>
    <w:rsid w:val="00516CE9"/>
    <w:rsid w:val="005177B9"/>
    <w:rsid w:val="00517B96"/>
    <w:rsid w:val="00517DDA"/>
    <w:rsid w:val="005201B3"/>
    <w:rsid w:val="00520352"/>
    <w:rsid w:val="005203B9"/>
    <w:rsid w:val="00520435"/>
    <w:rsid w:val="00520672"/>
    <w:rsid w:val="00520812"/>
    <w:rsid w:val="00521321"/>
    <w:rsid w:val="00521434"/>
    <w:rsid w:val="00521861"/>
    <w:rsid w:val="005224A7"/>
    <w:rsid w:val="005224D2"/>
    <w:rsid w:val="00523F5C"/>
    <w:rsid w:val="00524312"/>
    <w:rsid w:val="00524341"/>
    <w:rsid w:val="005245BE"/>
    <w:rsid w:val="00524A7C"/>
    <w:rsid w:val="00524AEC"/>
    <w:rsid w:val="00524E9C"/>
    <w:rsid w:val="00524FD5"/>
    <w:rsid w:val="00525813"/>
    <w:rsid w:val="00525B0A"/>
    <w:rsid w:val="00525EA4"/>
    <w:rsid w:val="0052619E"/>
    <w:rsid w:val="005268B5"/>
    <w:rsid w:val="00526C3C"/>
    <w:rsid w:val="00526CED"/>
    <w:rsid w:val="0052747F"/>
    <w:rsid w:val="005279BA"/>
    <w:rsid w:val="00527AC2"/>
    <w:rsid w:val="00531568"/>
    <w:rsid w:val="00532002"/>
    <w:rsid w:val="00532648"/>
    <w:rsid w:val="00533E74"/>
    <w:rsid w:val="00534454"/>
    <w:rsid w:val="0053453E"/>
    <w:rsid w:val="005349BE"/>
    <w:rsid w:val="00534B3F"/>
    <w:rsid w:val="00534DC4"/>
    <w:rsid w:val="00535501"/>
    <w:rsid w:val="00535D88"/>
    <w:rsid w:val="00535DFA"/>
    <w:rsid w:val="005368DF"/>
    <w:rsid w:val="00536A72"/>
    <w:rsid w:val="005374C9"/>
    <w:rsid w:val="0054023D"/>
    <w:rsid w:val="00540408"/>
    <w:rsid w:val="005409BA"/>
    <w:rsid w:val="00541C07"/>
    <w:rsid w:val="00541D60"/>
    <w:rsid w:val="00541DA7"/>
    <w:rsid w:val="00541E58"/>
    <w:rsid w:val="0054222A"/>
    <w:rsid w:val="005422EA"/>
    <w:rsid w:val="005424C6"/>
    <w:rsid w:val="00542F1C"/>
    <w:rsid w:val="00543394"/>
    <w:rsid w:val="00544348"/>
    <w:rsid w:val="0054443A"/>
    <w:rsid w:val="0054444E"/>
    <w:rsid w:val="00544DAC"/>
    <w:rsid w:val="00545A10"/>
    <w:rsid w:val="00546332"/>
    <w:rsid w:val="005463DF"/>
    <w:rsid w:val="005465AB"/>
    <w:rsid w:val="00546DD7"/>
    <w:rsid w:val="005472B1"/>
    <w:rsid w:val="00547324"/>
    <w:rsid w:val="00547AD2"/>
    <w:rsid w:val="00547BBA"/>
    <w:rsid w:val="00547F6E"/>
    <w:rsid w:val="005501B8"/>
    <w:rsid w:val="0055135B"/>
    <w:rsid w:val="00551A3E"/>
    <w:rsid w:val="00551E2D"/>
    <w:rsid w:val="00551F6B"/>
    <w:rsid w:val="00552467"/>
    <w:rsid w:val="00552AD4"/>
    <w:rsid w:val="00552BCB"/>
    <w:rsid w:val="0055410F"/>
    <w:rsid w:val="005544AC"/>
    <w:rsid w:val="00554598"/>
    <w:rsid w:val="00554ED5"/>
    <w:rsid w:val="00555C2A"/>
    <w:rsid w:val="00557037"/>
    <w:rsid w:val="005571F2"/>
    <w:rsid w:val="005573D4"/>
    <w:rsid w:val="00557885"/>
    <w:rsid w:val="005579E1"/>
    <w:rsid w:val="00557BBF"/>
    <w:rsid w:val="00560506"/>
    <w:rsid w:val="00560625"/>
    <w:rsid w:val="005609D8"/>
    <w:rsid w:val="00560BD8"/>
    <w:rsid w:val="00560F9D"/>
    <w:rsid w:val="005611E8"/>
    <w:rsid w:val="00561655"/>
    <w:rsid w:val="005616E6"/>
    <w:rsid w:val="005620CD"/>
    <w:rsid w:val="0056240E"/>
    <w:rsid w:val="00562987"/>
    <w:rsid w:val="005634C0"/>
    <w:rsid w:val="005636A7"/>
    <w:rsid w:val="00563E36"/>
    <w:rsid w:val="0056439B"/>
    <w:rsid w:val="005643E4"/>
    <w:rsid w:val="005644E3"/>
    <w:rsid w:val="00566371"/>
    <w:rsid w:val="005664B8"/>
    <w:rsid w:val="005664DA"/>
    <w:rsid w:val="005667F0"/>
    <w:rsid w:val="00566DC2"/>
    <w:rsid w:val="00566FD9"/>
    <w:rsid w:val="0056758D"/>
    <w:rsid w:val="005701C9"/>
    <w:rsid w:val="00570D31"/>
    <w:rsid w:val="005710E5"/>
    <w:rsid w:val="005718C8"/>
    <w:rsid w:val="00571B88"/>
    <w:rsid w:val="00571EC3"/>
    <w:rsid w:val="00572075"/>
    <w:rsid w:val="00572B8B"/>
    <w:rsid w:val="00573DD1"/>
    <w:rsid w:val="005746AE"/>
    <w:rsid w:val="00574A1C"/>
    <w:rsid w:val="005754E9"/>
    <w:rsid w:val="00575FDF"/>
    <w:rsid w:val="00576021"/>
    <w:rsid w:val="00576390"/>
    <w:rsid w:val="005764E8"/>
    <w:rsid w:val="00576802"/>
    <w:rsid w:val="005779B2"/>
    <w:rsid w:val="00577C24"/>
    <w:rsid w:val="005802F4"/>
    <w:rsid w:val="00580417"/>
    <w:rsid w:val="00580F68"/>
    <w:rsid w:val="00581D64"/>
    <w:rsid w:val="005822CA"/>
    <w:rsid w:val="00582E08"/>
    <w:rsid w:val="00582EC4"/>
    <w:rsid w:val="005834BE"/>
    <w:rsid w:val="00583CB8"/>
    <w:rsid w:val="005840EF"/>
    <w:rsid w:val="00584193"/>
    <w:rsid w:val="00584316"/>
    <w:rsid w:val="00584CD8"/>
    <w:rsid w:val="00585219"/>
    <w:rsid w:val="00585A30"/>
    <w:rsid w:val="0058666B"/>
    <w:rsid w:val="00586804"/>
    <w:rsid w:val="00586A26"/>
    <w:rsid w:val="0058799E"/>
    <w:rsid w:val="00587CF2"/>
    <w:rsid w:val="005906A6"/>
    <w:rsid w:val="00590F35"/>
    <w:rsid w:val="00590FC4"/>
    <w:rsid w:val="00591C2E"/>
    <w:rsid w:val="0059222B"/>
    <w:rsid w:val="0059258C"/>
    <w:rsid w:val="00593A2E"/>
    <w:rsid w:val="00593F0C"/>
    <w:rsid w:val="0059459C"/>
    <w:rsid w:val="00594833"/>
    <w:rsid w:val="005958DC"/>
    <w:rsid w:val="00595C19"/>
    <w:rsid w:val="00596FFA"/>
    <w:rsid w:val="00597CCB"/>
    <w:rsid w:val="00597E79"/>
    <w:rsid w:val="005A1518"/>
    <w:rsid w:val="005A1588"/>
    <w:rsid w:val="005A1B30"/>
    <w:rsid w:val="005A1C5D"/>
    <w:rsid w:val="005A1D78"/>
    <w:rsid w:val="005A1F49"/>
    <w:rsid w:val="005A2014"/>
    <w:rsid w:val="005A21A0"/>
    <w:rsid w:val="005A51C3"/>
    <w:rsid w:val="005A543F"/>
    <w:rsid w:val="005A5FF2"/>
    <w:rsid w:val="005A6DF4"/>
    <w:rsid w:val="005A717A"/>
    <w:rsid w:val="005A7643"/>
    <w:rsid w:val="005A7B1E"/>
    <w:rsid w:val="005B06AD"/>
    <w:rsid w:val="005B0964"/>
    <w:rsid w:val="005B0B1A"/>
    <w:rsid w:val="005B1019"/>
    <w:rsid w:val="005B182E"/>
    <w:rsid w:val="005B1B1A"/>
    <w:rsid w:val="005B1EB2"/>
    <w:rsid w:val="005B2812"/>
    <w:rsid w:val="005B2A03"/>
    <w:rsid w:val="005B30C6"/>
    <w:rsid w:val="005B387C"/>
    <w:rsid w:val="005B39C3"/>
    <w:rsid w:val="005B4C21"/>
    <w:rsid w:val="005B4F3D"/>
    <w:rsid w:val="005B55B8"/>
    <w:rsid w:val="005B5B58"/>
    <w:rsid w:val="005B6AAE"/>
    <w:rsid w:val="005B6E73"/>
    <w:rsid w:val="005B7545"/>
    <w:rsid w:val="005B7F45"/>
    <w:rsid w:val="005C0315"/>
    <w:rsid w:val="005C0FCF"/>
    <w:rsid w:val="005C1535"/>
    <w:rsid w:val="005C222F"/>
    <w:rsid w:val="005C251F"/>
    <w:rsid w:val="005C2653"/>
    <w:rsid w:val="005C310A"/>
    <w:rsid w:val="005C36C5"/>
    <w:rsid w:val="005C3782"/>
    <w:rsid w:val="005C41F3"/>
    <w:rsid w:val="005C4590"/>
    <w:rsid w:val="005C4D14"/>
    <w:rsid w:val="005C4DB0"/>
    <w:rsid w:val="005C59D8"/>
    <w:rsid w:val="005C626D"/>
    <w:rsid w:val="005C6FC4"/>
    <w:rsid w:val="005C7555"/>
    <w:rsid w:val="005C784E"/>
    <w:rsid w:val="005CBFD4"/>
    <w:rsid w:val="005D0CFA"/>
    <w:rsid w:val="005D1158"/>
    <w:rsid w:val="005D16B4"/>
    <w:rsid w:val="005D16FB"/>
    <w:rsid w:val="005D1DCD"/>
    <w:rsid w:val="005D21B7"/>
    <w:rsid w:val="005D23CF"/>
    <w:rsid w:val="005D23EE"/>
    <w:rsid w:val="005D2CCB"/>
    <w:rsid w:val="005D2DA8"/>
    <w:rsid w:val="005D30D4"/>
    <w:rsid w:val="005D31FA"/>
    <w:rsid w:val="005D335F"/>
    <w:rsid w:val="005D3F74"/>
    <w:rsid w:val="005D441E"/>
    <w:rsid w:val="005D44D0"/>
    <w:rsid w:val="005D44E2"/>
    <w:rsid w:val="005D4537"/>
    <w:rsid w:val="005D4615"/>
    <w:rsid w:val="005D4693"/>
    <w:rsid w:val="005D4E8E"/>
    <w:rsid w:val="005D53CF"/>
    <w:rsid w:val="005D543A"/>
    <w:rsid w:val="005D55CF"/>
    <w:rsid w:val="005D6631"/>
    <w:rsid w:val="005D67D0"/>
    <w:rsid w:val="005D7303"/>
    <w:rsid w:val="005D7AC8"/>
    <w:rsid w:val="005D7CB2"/>
    <w:rsid w:val="005E0ACA"/>
    <w:rsid w:val="005E0FAD"/>
    <w:rsid w:val="005E1E40"/>
    <w:rsid w:val="005E1FE7"/>
    <w:rsid w:val="005E25C5"/>
    <w:rsid w:val="005E3615"/>
    <w:rsid w:val="005E365E"/>
    <w:rsid w:val="005E4378"/>
    <w:rsid w:val="005E447B"/>
    <w:rsid w:val="005E54A1"/>
    <w:rsid w:val="005E5D68"/>
    <w:rsid w:val="005E6063"/>
    <w:rsid w:val="005E6236"/>
    <w:rsid w:val="005E6551"/>
    <w:rsid w:val="005E6BC4"/>
    <w:rsid w:val="005E719F"/>
    <w:rsid w:val="005E7737"/>
    <w:rsid w:val="005E7898"/>
    <w:rsid w:val="005E7B90"/>
    <w:rsid w:val="005F0ECB"/>
    <w:rsid w:val="005F0EF2"/>
    <w:rsid w:val="005F20DB"/>
    <w:rsid w:val="005F2105"/>
    <w:rsid w:val="005F221A"/>
    <w:rsid w:val="005F25FF"/>
    <w:rsid w:val="005F3498"/>
    <w:rsid w:val="005F35A8"/>
    <w:rsid w:val="005F3C2C"/>
    <w:rsid w:val="005F47DE"/>
    <w:rsid w:val="005F4D5E"/>
    <w:rsid w:val="005F517A"/>
    <w:rsid w:val="005F534F"/>
    <w:rsid w:val="005F582C"/>
    <w:rsid w:val="005F5C18"/>
    <w:rsid w:val="005F5D33"/>
    <w:rsid w:val="005F5E44"/>
    <w:rsid w:val="005F60D7"/>
    <w:rsid w:val="005F6DA7"/>
    <w:rsid w:val="005F7B9C"/>
    <w:rsid w:val="005F7FCC"/>
    <w:rsid w:val="0060023C"/>
    <w:rsid w:val="006004D2"/>
    <w:rsid w:val="00600A46"/>
    <w:rsid w:val="00600CDD"/>
    <w:rsid w:val="00600EEA"/>
    <w:rsid w:val="006010BA"/>
    <w:rsid w:val="006016AA"/>
    <w:rsid w:val="00601D49"/>
    <w:rsid w:val="006026A3"/>
    <w:rsid w:val="00603850"/>
    <w:rsid w:val="00603CF1"/>
    <w:rsid w:val="00604682"/>
    <w:rsid w:val="006046FD"/>
    <w:rsid w:val="00604B3E"/>
    <w:rsid w:val="00604C9F"/>
    <w:rsid w:val="00604EC0"/>
    <w:rsid w:val="00604FA0"/>
    <w:rsid w:val="00605221"/>
    <w:rsid w:val="0060629E"/>
    <w:rsid w:val="00606CD2"/>
    <w:rsid w:val="006071A7"/>
    <w:rsid w:val="00610139"/>
    <w:rsid w:val="00610CB2"/>
    <w:rsid w:val="006118A5"/>
    <w:rsid w:val="006118FA"/>
    <w:rsid w:val="00611CA3"/>
    <w:rsid w:val="00611E28"/>
    <w:rsid w:val="0061219F"/>
    <w:rsid w:val="00613EBF"/>
    <w:rsid w:val="006142A5"/>
    <w:rsid w:val="006142D1"/>
    <w:rsid w:val="006142EF"/>
    <w:rsid w:val="006149F6"/>
    <w:rsid w:val="006157AD"/>
    <w:rsid w:val="00615A39"/>
    <w:rsid w:val="00615B20"/>
    <w:rsid w:val="00615B82"/>
    <w:rsid w:val="00616089"/>
    <w:rsid w:val="0061648D"/>
    <w:rsid w:val="00616D6E"/>
    <w:rsid w:val="00616F92"/>
    <w:rsid w:val="00617020"/>
    <w:rsid w:val="0061767B"/>
    <w:rsid w:val="00617E4A"/>
    <w:rsid w:val="00617F75"/>
    <w:rsid w:val="0062018E"/>
    <w:rsid w:val="00620622"/>
    <w:rsid w:val="006206D7"/>
    <w:rsid w:val="00620DD0"/>
    <w:rsid w:val="006218DA"/>
    <w:rsid w:val="00621BB3"/>
    <w:rsid w:val="00621F29"/>
    <w:rsid w:val="0062275E"/>
    <w:rsid w:val="00622A1F"/>
    <w:rsid w:val="00622ACC"/>
    <w:rsid w:val="006235EB"/>
    <w:rsid w:val="006238A9"/>
    <w:rsid w:val="00623D2A"/>
    <w:rsid w:val="006241E7"/>
    <w:rsid w:val="006243D0"/>
    <w:rsid w:val="00624941"/>
    <w:rsid w:val="00624B53"/>
    <w:rsid w:val="00624EF9"/>
    <w:rsid w:val="006258BA"/>
    <w:rsid w:val="006259D1"/>
    <w:rsid w:val="00625B4C"/>
    <w:rsid w:val="0062606F"/>
    <w:rsid w:val="0062628C"/>
    <w:rsid w:val="006262BB"/>
    <w:rsid w:val="0062636B"/>
    <w:rsid w:val="006276A8"/>
    <w:rsid w:val="00630174"/>
    <w:rsid w:val="006309D4"/>
    <w:rsid w:val="00630DAE"/>
    <w:rsid w:val="006311F2"/>
    <w:rsid w:val="006312EF"/>
    <w:rsid w:val="00631868"/>
    <w:rsid w:val="006318BA"/>
    <w:rsid w:val="00631A4A"/>
    <w:rsid w:val="00631A86"/>
    <w:rsid w:val="00631B5A"/>
    <w:rsid w:val="00633326"/>
    <w:rsid w:val="00633811"/>
    <w:rsid w:val="00634676"/>
    <w:rsid w:val="00635404"/>
    <w:rsid w:val="006360FA"/>
    <w:rsid w:val="00636669"/>
    <w:rsid w:val="006367F2"/>
    <w:rsid w:val="00636A1F"/>
    <w:rsid w:val="0063778C"/>
    <w:rsid w:val="00637C88"/>
    <w:rsid w:val="00637D2D"/>
    <w:rsid w:val="006402C0"/>
    <w:rsid w:val="006404DF"/>
    <w:rsid w:val="00641D36"/>
    <w:rsid w:val="00642048"/>
    <w:rsid w:val="00642572"/>
    <w:rsid w:val="00642650"/>
    <w:rsid w:val="00642769"/>
    <w:rsid w:val="00643041"/>
    <w:rsid w:val="00643B1B"/>
    <w:rsid w:val="00643CFC"/>
    <w:rsid w:val="006444B9"/>
    <w:rsid w:val="00644A3A"/>
    <w:rsid w:val="00644B4A"/>
    <w:rsid w:val="00644DE7"/>
    <w:rsid w:val="00644E7B"/>
    <w:rsid w:val="006455A9"/>
    <w:rsid w:val="006456B7"/>
    <w:rsid w:val="00645CC0"/>
    <w:rsid w:val="0064652B"/>
    <w:rsid w:val="0064683F"/>
    <w:rsid w:val="00646A95"/>
    <w:rsid w:val="006471EB"/>
    <w:rsid w:val="0064752C"/>
    <w:rsid w:val="00647C34"/>
    <w:rsid w:val="0065077D"/>
    <w:rsid w:val="006511C4"/>
    <w:rsid w:val="00651353"/>
    <w:rsid w:val="00651B25"/>
    <w:rsid w:val="00651DB0"/>
    <w:rsid w:val="0065207E"/>
    <w:rsid w:val="006526A5"/>
    <w:rsid w:val="006527A4"/>
    <w:rsid w:val="00653162"/>
    <w:rsid w:val="00653541"/>
    <w:rsid w:val="00653640"/>
    <w:rsid w:val="00653789"/>
    <w:rsid w:val="00653907"/>
    <w:rsid w:val="006542AE"/>
    <w:rsid w:val="0065431A"/>
    <w:rsid w:val="00654814"/>
    <w:rsid w:val="00654B7A"/>
    <w:rsid w:val="00654C55"/>
    <w:rsid w:val="006557E6"/>
    <w:rsid w:val="00655C06"/>
    <w:rsid w:val="00656AB7"/>
    <w:rsid w:val="00656CD7"/>
    <w:rsid w:val="00657032"/>
    <w:rsid w:val="00657B32"/>
    <w:rsid w:val="00657FD7"/>
    <w:rsid w:val="0066007A"/>
    <w:rsid w:val="006603C4"/>
    <w:rsid w:val="00660572"/>
    <w:rsid w:val="006609DB"/>
    <w:rsid w:val="00660C26"/>
    <w:rsid w:val="00660EA8"/>
    <w:rsid w:val="006623D6"/>
    <w:rsid w:val="006629E7"/>
    <w:rsid w:val="00662EFE"/>
    <w:rsid w:val="00663260"/>
    <w:rsid w:val="006632C3"/>
    <w:rsid w:val="006644DD"/>
    <w:rsid w:val="00664622"/>
    <w:rsid w:val="00664BE9"/>
    <w:rsid w:val="00664F4F"/>
    <w:rsid w:val="00665256"/>
    <w:rsid w:val="006652B8"/>
    <w:rsid w:val="00665391"/>
    <w:rsid w:val="006654DE"/>
    <w:rsid w:val="00666B16"/>
    <w:rsid w:val="00666E11"/>
    <w:rsid w:val="00667A50"/>
    <w:rsid w:val="00670035"/>
    <w:rsid w:val="006704F5"/>
    <w:rsid w:val="00670A9E"/>
    <w:rsid w:val="0067161E"/>
    <w:rsid w:val="00671752"/>
    <w:rsid w:val="00671C1A"/>
    <w:rsid w:val="00671D68"/>
    <w:rsid w:val="00671E3C"/>
    <w:rsid w:val="0067276C"/>
    <w:rsid w:val="006727DB"/>
    <w:rsid w:val="00672E2F"/>
    <w:rsid w:val="00673398"/>
    <w:rsid w:val="00673A1A"/>
    <w:rsid w:val="00674179"/>
    <w:rsid w:val="0067442F"/>
    <w:rsid w:val="0067455C"/>
    <w:rsid w:val="00674C04"/>
    <w:rsid w:val="00674D50"/>
    <w:rsid w:val="00674DE6"/>
    <w:rsid w:val="00675AF1"/>
    <w:rsid w:val="00675B22"/>
    <w:rsid w:val="00675C39"/>
    <w:rsid w:val="00676206"/>
    <w:rsid w:val="00676685"/>
    <w:rsid w:val="00676E32"/>
    <w:rsid w:val="00676FB4"/>
    <w:rsid w:val="006771D1"/>
    <w:rsid w:val="00677403"/>
    <w:rsid w:val="0067745D"/>
    <w:rsid w:val="00680756"/>
    <w:rsid w:val="00681690"/>
    <w:rsid w:val="0068190B"/>
    <w:rsid w:val="00682420"/>
    <w:rsid w:val="00682D1C"/>
    <w:rsid w:val="00682D6E"/>
    <w:rsid w:val="00682D91"/>
    <w:rsid w:val="00682F24"/>
    <w:rsid w:val="00683E57"/>
    <w:rsid w:val="00684A76"/>
    <w:rsid w:val="006854DD"/>
    <w:rsid w:val="00686C74"/>
    <w:rsid w:val="0068739B"/>
    <w:rsid w:val="006874A1"/>
    <w:rsid w:val="006876F8"/>
    <w:rsid w:val="00687F1D"/>
    <w:rsid w:val="00690560"/>
    <w:rsid w:val="00690713"/>
    <w:rsid w:val="0069161E"/>
    <w:rsid w:val="00691A3D"/>
    <w:rsid w:val="00692035"/>
    <w:rsid w:val="00692239"/>
    <w:rsid w:val="00692A4A"/>
    <w:rsid w:val="00692AF3"/>
    <w:rsid w:val="00692CDE"/>
    <w:rsid w:val="0069312C"/>
    <w:rsid w:val="0069324F"/>
    <w:rsid w:val="00693792"/>
    <w:rsid w:val="00693FD8"/>
    <w:rsid w:val="00694B91"/>
    <w:rsid w:val="00694CCC"/>
    <w:rsid w:val="00694E55"/>
    <w:rsid w:val="00697169"/>
    <w:rsid w:val="00697866"/>
    <w:rsid w:val="00697DD0"/>
    <w:rsid w:val="006A0DB8"/>
    <w:rsid w:val="006A0DFE"/>
    <w:rsid w:val="006A167D"/>
    <w:rsid w:val="006A1705"/>
    <w:rsid w:val="006A25E0"/>
    <w:rsid w:val="006A2FB2"/>
    <w:rsid w:val="006A3894"/>
    <w:rsid w:val="006A40C6"/>
    <w:rsid w:val="006A4341"/>
    <w:rsid w:val="006A4557"/>
    <w:rsid w:val="006A4616"/>
    <w:rsid w:val="006A5007"/>
    <w:rsid w:val="006A54FC"/>
    <w:rsid w:val="006A572B"/>
    <w:rsid w:val="006A5A8B"/>
    <w:rsid w:val="006A603F"/>
    <w:rsid w:val="006A60E1"/>
    <w:rsid w:val="006A6322"/>
    <w:rsid w:val="006A71C4"/>
    <w:rsid w:val="006A7545"/>
    <w:rsid w:val="006A7F2F"/>
    <w:rsid w:val="006B0009"/>
    <w:rsid w:val="006B0A1C"/>
    <w:rsid w:val="006B134A"/>
    <w:rsid w:val="006B1AF0"/>
    <w:rsid w:val="006B226C"/>
    <w:rsid w:val="006B23E6"/>
    <w:rsid w:val="006B3F1F"/>
    <w:rsid w:val="006B4A64"/>
    <w:rsid w:val="006B542A"/>
    <w:rsid w:val="006B6615"/>
    <w:rsid w:val="006B739D"/>
    <w:rsid w:val="006B79E9"/>
    <w:rsid w:val="006C018E"/>
    <w:rsid w:val="006C04DC"/>
    <w:rsid w:val="006C0D76"/>
    <w:rsid w:val="006C0FBE"/>
    <w:rsid w:val="006C15A9"/>
    <w:rsid w:val="006C17CE"/>
    <w:rsid w:val="006C20EA"/>
    <w:rsid w:val="006C28D7"/>
    <w:rsid w:val="006C2D98"/>
    <w:rsid w:val="006C358B"/>
    <w:rsid w:val="006C5066"/>
    <w:rsid w:val="006C52F3"/>
    <w:rsid w:val="006C5626"/>
    <w:rsid w:val="006C5768"/>
    <w:rsid w:val="006C6FF0"/>
    <w:rsid w:val="006C71CA"/>
    <w:rsid w:val="006C71DB"/>
    <w:rsid w:val="006D0343"/>
    <w:rsid w:val="006D061B"/>
    <w:rsid w:val="006D0B30"/>
    <w:rsid w:val="006D0C4B"/>
    <w:rsid w:val="006D13D8"/>
    <w:rsid w:val="006D16C6"/>
    <w:rsid w:val="006D16CA"/>
    <w:rsid w:val="006D22B3"/>
    <w:rsid w:val="006D3B46"/>
    <w:rsid w:val="006D3E5B"/>
    <w:rsid w:val="006D52C9"/>
    <w:rsid w:val="006D55B1"/>
    <w:rsid w:val="006D5653"/>
    <w:rsid w:val="006D7754"/>
    <w:rsid w:val="006E0308"/>
    <w:rsid w:val="006E0336"/>
    <w:rsid w:val="006E2643"/>
    <w:rsid w:val="006E2A2A"/>
    <w:rsid w:val="006E2EBA"/>
    <w:rsid w:val="006E326D"/>
    <w:rsid w:val="006E36A4"/>
    <w:rsid w:val="006E38A9"/>
    <w:rsid w:val="006E39B9"/>
    <w:rsid w:val="006E3DE2"/>
    <w:rsid w:val="006E484D"/>
    <w:rsid w:val="006E495F"/>
    <w:rsid w:val="006E4AEE"/>
    <w:rsid w:val="006E4CB2"/>
    <w:rsid w:val="006E54E1"/>
    <w:rsid w:val="006E59A1"/>
    <w:rsid w:val="006E7342"/>
    <w:rsid w:val="006E74C9"/>
    <w:rsid w:val="006F0478"/>
    <w:rsid w:val="006F156E"/>
    <w:rsid w:val="006F18E6"/>
    <w:rsid w:val="006F1CE9"/>
    <w:rsid w:val="006F201C"/>
    <w:rsid w:val="006F2246"/>
    <w:rsid w:val="006F2B48"/>
    <w:rsid w:val="006F2DBF"/>
    <w:rsid w:val="006F3878"/>
    <w:rsid w:val="006F4531"/>
    <w:rsid w:val="006F484D"/>
    <w:rsid w:val="006F49FB"/>
    <w:rsid w:val="006F4C83"/>
    <w:rsid w:val="006F4E1E"/>
    <w:rsid w:val="006F577F"/>
    <w:rsid w:val="006F65C4"/>
    <w:rsid w:val="006F671A"/>
    <w:rsid w:val="006F6DCF"/>
    <w:rsid w:val="006F7C55"/>
    <w:rsid w:val="006F7DA1"/>
    <w:rsid w:val="0070044A"/>
    <w:rsid w:val="007018A8"/>
    <w:rsid w:val="00702172"/>
    <w:rsid w:val="00703DF7"/>
    <w:rsid w:val="00703E7F"/>
    <w:rsid w:val="0070479F"/>
    <w:rsid w:val="00705BA8"/>
    <w:rsid w:val="00705FEB"/>
    <w:rsid w:val="00706677"/>
    <w:rsid w:val="00706BC3"/>
    <w:rsid w:val="007107C6"/>
    <w:rsid w:val="00710F9D"/>
    <w:rsid w:val="007112CE"/>
    <w:rsid w:val="00711523"/>
    <w:rsid w:val="00711798"/>
    <w:rsid w:val="00711935"/>
    <w:rsid w:val="007126FD"/>
    <w:rsid w:val="007141CB"/>
    <w:rsid w:val="0071428A"/>
    <w:rsid w:val="00714345"/>
    <w:rsid w:val="00714DDD"/>
    <w:rsid w:val="007156D2"/>
    <w:rsid w:val="007162E1"/>
    <w:rsid w:val="007171E6"/>
    <w:rsid w:val="00717B72"/>
    <w:rsid w:val="00720CB3"/>
    <w:rsid w:val="00721173"/>
    <w:rsid w:val="0072177E"/>
    <w:rsid w:val="00722888"/>
    <w:rsid w:val="0072312A"/>
    <w:rsid w:val="00723167"/>
    <w:rsid w:val="00724743"/>
    <w:rsid w:val="00724824"/>
    <w:rsid w:val="00724B29"/>
    <w:rsid w:val="007250B8"/>
    <w:rsid w:val="00725392"/>
    <w:rsid w:val="007253AA"/>
    <w:rsid w:val="007257BE"/>
    <w:rsid w:val="00731A6D"/>
    <w:rsid w:val="00731CDC"/>
    <w:rsid w:val="00731D94"/>
    <w:rsid w:val="00732000"/>
    <w:rsid w:val="00732079"/>
    <w:rsid w:val="0073229C"/>
    <w:rsid w:val="00732512"/>
    <w:rsid w:val="007325C4"/>
    <w:rsid w:val="00732983"/>
    <w:rsid w:val="00734AEB"/>
    <w:rsid w:val="00734B69"/>
    <w:rsid w:val="007354CE"/>
    <w:rsid w:val="0073693D"/>
    <w:rsid w:val="00736C6F"/>
    <w:rsid w:val="007371A5"/>
    <w:rsid w:val="007371F8"/>
    <w:rsid w:val="0074010C"/>
    <w:rsid w:val="007413EB"/>
    <w:rsid w:val="00741682"/>
    <w:rsid w:val="00741ECC"/>
    <w:rsid w:val="00741F4D"/>
    <w:rsid w:val="007420B9"/>
    <w:rsid w:val="0074229C"/>
    <w:rsid w:val="007423A4"/>
    <w:rsid w:val="007426B0"/>
    <w:rsid w:val="007430D2"/>
    <w:rsid w:val="00743670"/>
    <w:rsid w:val="00743E49"/>
    <w:rsid w:val="0074458A"/>
    <w:rsid w:val="0074476D"/>
    <w:rsid w:val="00744BBC"/>
    <w:rsid w:val="00744C20"/>
    <w:rsid w:val="00746633"/>
    <w:rsid w:val="00746AEE"/>
    <w:rsid w:val="00746CFC"/>
    <w:rsid w:val="00747A72"/>
    <w:rsid w:val="00747C62"/>
    <w:rsid w:val="007502F1"/>
    <w:rsid w:val="00750472"/>
    <w:rsid w:val="007507E6"/>
    <w:rsid w:val="00750A15"/>
    <w:rsid w:val="007513D9"/>
    <w:rsid w:val="007518E7"/>
    <w:rsid w:val="00751EA6"/>
    <w:rsid w:val="0075255C"/>
    <w:rsid w:val="007525F4"/>
    <w:rsid w:val="00752D71"/>
    <w:rsid w:val="007532D6"/>
    <w:rsid w:val="0075433E"/>
    <w:rsid w:val="00755068"/>
    <w:rsid w:val="007554A9"/>
    <w:rsid w:val="00755607"/>
    <w:rsid w:val="0075594E"/>
    <w:rsid w:val="00755D71"/>
    <w:rsid w:val="00756662"/>
    <w:rsid w:val="00757159"/>
    <w:rsid w:val="0075730D"/>
    <w:rsid w:val="007574E6"/>
    <w:rsid w:val="0075774B"/>
    <w:rsid w:val="00757C59"/>
    <w:rsid w:val="00760941"/>
    <w:rsid w:val="0076138D"/>
    <w:rsid w:val="00761CF0"/>
    <w:rsid w:val="00761EFB"/>
    <w:rsid w:val="00762230"/>
    <w:rsid w:val="00762239"/>
    <w:rsid w:val="00762400"/>
    <w:rsid w:val="00764030"/>
    <w:rsid w:val="007643FD"/>
    <w:rsid w:val="0076452D"/>
    <w:rsid w:val="007651AD"/>
    <w:rsid w:val="00765601"/>
    <w:rsid w:val="00765BB3"/>
    <w:rsid w:val="007668DB"/>
    <w:rsid w:val="00766A37"/>
    <w:rsid w:val="0076737E"/>
    <w:rsid w:val="00767A2A"/>
    <w:rsid w:val="00767C9A"/>
    <w:rsid w:val="00770C4F"/>
    <w:rsid w:val="0077111C"/>
    <w:rsid w:val="00771274"/>
    <w:rsid w:val="00772620"/>
    <w:rsid w:val="0077298D"/>
    <w:rsid w:val="00772F99"/>
    <w:rsid w:val="0077340E"/>
    <w:rsid w:val="00774448"/>
    <w:rsid w:val="00774559"/>
    <w:rsid w:val="00774727"/>
    <w:rsid w:val="0077494B"/>
    <w:rsid w:val="00774D15"/>
    <w:rsid w:val="00774DF6"/>
    <w:rsid w:val="0077513B"/>
    <w:rsid w:val="00775148"/>
    <w:rsid w:val="00775996"/>
    <w:rsid w:val="00775E72"/>
    <w:rsid w:val="00776384"/>
    <w:rsid w:val="00776410"/>
    <w:rsid w:val="0077681F"/>
    <w:rsid w:val="00777929"/>
    <w:rsid w:val="00780DBC"/>
    <w:rsid w:val="00781631"/>
    <w:rsid w:val="00781A0E"/>
    <w:rsid w:val="00781B27"/>
    <w:rsid w:val="00781DE4"/>
    <w:rsid w:val="00782DCB"/>
    <w:rsid w:val="007835FC"/>
    <w:rsid w:val="00783B81"/>
    <w:rsid w:val="00783B85"/>
    <w:rsid w:val="00785615"/>
    <w:rsid w:val="00785E3A"/>
    <w:rsid w:val="00786C3F"/>
    <w:rsid w:val="00786E87"/>
    <w:rsid w:val="0078771C"/>
    <w:rsid w:val="00790DC3"/>
    <w:rsid w:val="00790E00"/>
    <w:rsid w:val="0079119A"/>
    <w:rsid w:val="0079201A"/>
    <w:rsid w:val="00792345"/>
    <w:rsid w:val="00792429"/>
    <w:rsid w:val="0079258F"/>
    <w:rsid w:val="007926FA"/>
    <w:rsid w:val="00792736"/>
    <w:rsid w:val="00792DD2"/>
    <w:rsid w:val="0079408F"/>
    <w:rsid w:val="00794618"/>
    <w:rsid w:val="0079481B"/>
    <w:rsid w:val="00795A87"/>
    <w:rsid w:val="00796FE7"/>
    <w:rsid w:val="007A10F4"/>
    <w:rsid w:val="007A124A"/>
    <w:rsid w:val="007A1A58"/>
    <w:rsid w:val="007A1DB0"/>
    <w:rsid w:val="007A2344"/>
    <w:rsid w:val="007A28DC"/>
    <w:rsid w:val="007A2CE7"/>
    <w:rsid w:val="007A30F6"/>
    <w:rsid w:val="007A32C9"/>
    <w:rsid w:val="007A34FC"/>
    <w:rsid w:val="007A4155"/>
    <w:rsid w:val="007A4AE6"/>
    <w:rsid w:val="007A4E97"/>
    <w:rsid w:val="007A5CED"/>
    <w:rsid w:val="007A61AA"/>
    <w:rsid w:val="007A74AF"/>
    <w:rsid w:val="007A7838"/>
    <w:rsid w:val="007A7914"/>
    <w:rsid w:val="007A7A3F"/>
    <w:rsid w:val="007B00B4"/>
    <w:rsid w:val="007B042F"/>
    <w:rsid w:val="007B0835"/>
    <w:rsid w:val="007B0D45"/>
    <w:rsid w:val="007B0E68"/>
    <w:rsid w:val="007B1568"/>
    <w:rsid w:val="007B3DEA"/>
    <w:rsid w:val="007B3F30"/>
    <w:rsid w:val="007B476E"/>
    <w:rsid w:val="007B48D4"/>
    <w:rsid w:val="007B49C5"/>
    <w:rsid w:val="007B4F9E"/>
    <w:rsid w:val="007B50CC"/>
    <w:rsid w:val="007B557A"/>
    <w:rsid w:val="007B5B04"/>
    <w:rsid w:val="007B5D7F"/>
    <w:rsid w:val="007B5DAF"/>
    <w:rsid w:val="007B63D0"/>
    <w:rsid w:val="007B65CD"/>
    <w:rsid w:val="007B6668"/>
    <w:rsid w:val="007B694E"/>
    <w:rsid w:val="007B74CA"/>
    <w:rsid w:val="007B7A72"/>
    <w:rsid w:val="007B7FDC"/>
    <w:rsid w:val="007C129E"/>
    <w:rsid w:val="007C1687"/>
    <w:rsid w:val="007C1BE1"/>
    <w:rsid w:val="007C1E0D"/>
    <w:rsid w:val="007C203E"/>
    <w:rsid w:val="007C2FED"/>
    <w:rsid w:val="007C3788"/>
    <w:rsid w:val="007C37E2"/>
    <w:rsid w:val="007C3973"/>
    <w:rsid w:val="007C41C8"/>
    <w:rsid w:val="007C4A8B"/>
    <w:rsid w:val="007C52F1"/>
    <w:rsid w:val="007C530E"/>
    <w:rsid w:val="007C5C6E"/>
    <w:rsid w:val="007C6D24"/>
    <w:rsid w:val="007C75BC"/>
    <w:rsid w:val="007C7B9A"/>
    <w:rsid w:val="007C7C0F"/>
    <w:rsid w:val="007D20C6"/>
    <w:rsid w:val="007D230F"/>
    <w:rsid w:val="007D23E3"/>
    <w:rsid w:val="007D2612"/>
    <w:rsid w:val="007D30A1"/>
    <w:rsid w:val="007D3694"/>
    <w:rsid w:val="007D3D23"/>
    <w:rsid w:val="007D4818"/>
    <w:rsid w:val="007D4F29"/>
    <w:rsid w:val="007D5830"/>
    <w:rsid w:val="007D638C"/>
    <w:rsid w:val="007D69C2"/>
    <w:rsid w:val="007D6BBF"/>
    <w:rsid w:val="007D7670"/>
    <w:rsid w:val="007E034A"/>
    <w:rsid w:val="007E0427"/>
    <w:rsid w:val="007E0BEF"/>
    <w:rsid w:val="007E146A"/>
    <w:rsid w:val="007E15D3"/>
    <w:rsid w:val="007E1697"/>
    <w:rsid w:val="007E174C"/>
    <w:rsid w:val="007E1E81"/>
    <w:rsid w:val="007E2100"/>
    <w:rsid w:val="007E2137"/>
    <w:rsid w:val="007E21FD"/>
    <w:rsid w:val="007E2B67"/>
    <w:rsid w:val="007E376F"/>
    <w:rsid w:val="007E484C"/>
    <w:rsid w:val="007E569A"/>
    <w:rsid w:val="007E5993"/>
    <w:rsid w:val="007E5CA1"/>
    <w:rsid w:val="007E5D57"/>
    <w:rsid w:val="007E6808"/>
    <w:rsid w:val="007E6BA0"/>
    <w:rsid w:val="007E749F"/>
    <w:rsid w:val="007E7C4D"/>
    <w:rsid w:val="007F00F4"/>
    <w:rsid w:val="007F02E5"/>
    <w:rsid w:val="007F0434"/>
    <w:rsid w:val="007F073F"/>
    <w:rsid w:val="007F0C28"/>
    <w:rsid w:val="007F10E7"/>
    <w:rsid w:val="007F1D22"/>
    <w:rsid w:val="007F2027"/>
    <w:rsid w:val="007F225F"/>
    <w:rsid w:val="007F22F7"/>
    <w:rsid w:val="007F2725"/>
    <w:rsid w:val="007F3354"/>
    <w:rsid w:val="007F3538"/>
    <w:rsid w:val="007F3563"/>
    <w:rsid w:val="007F367C"/>
    <w:rsid w:val="007F3889"/>
    <w:rsid w:val="007F3928"/>
    <w:rsid w:val="007F3A33"/>
    <w:rsid w:val="007F4A7D"/>
    <w:rsid w:val="007F4F77"/>
    <w:rsid w:val="007F538E"/>
    <w:rsid w:val="007F6354"/>
    <w:rsid w:val="007F6895"/>
    <w:rsid w:val="007F78E9"/>
    <w:rsid w:val="007F7D27"/>
    <w:rsid w:val="00800122"/>
    <w:rsid w:val="008002FA"/>
    <w:rsid w:val="00800736"/>
    <w:rsid w:val="00800E94"/>
    <w:rsid w:val="008015CC"/>
    <w:rsid w:val="0080175C"/>
    <w:rsid w:val="00801F80"/>
    <w:rsid w:val="00802A40"/>
    <w:rsid w:val="00802BBC"/>
    <w:rsid w:val="00802C24"/>
    <w:rsid w:val="00802D82"/>
    <w:rsid w:val="00803BE7"/>
    <w:rsid w:val="00803C18"/>
    <w:rsid w:val="00803DC0"/>
    <w:rsid w:val="008040D1"/>
    <w:rsid w:val="008054D0"/>
    <w:rsid w:val="00806001"/>
    <w:rsid w:val="00807292"/>
    <w:rsid w:val="00807B42"/>
    <w:rsid w:val="00807F23"/>
    <w:rsid w:val="0081060D"/>
    <w:rsid w:val="0081074A"/>
    <w:rsid w:val="0081075D"/>
    <w:rsid w:val="00810891"/>
    <w:rsid w:val="00810A03"/>
    <w:rsid w:val="00810E83"/>
    <w:rsid w:val="00811502"/>
    <w:rsid w:val="00811E6E"/>
    <w:rsid w:val="0081250C"/>
    <w:rsid w:val="008125C9"/>
    <w:rsid w:val="00812B04"/>
    <w:rsid w:val="00812FBF"/>
    <w:rsid w:val="008133F5"/>
    <w:rsid w:val="008138BA"/>
    <w:rsid w:val="008138D1"/>
    <w:rsid w:val="00813AB4"/>
    <w:rsid w:val="00814730"/>
    <w:rsid w:val="00814FFF"/>
    <w:rsid w:val="008159CE"/>
    <w:rsid w:val="00815FE8"/>
    <w:rsid w:val="008163B0"/>
    <w:rsid w:val="00816413"/>
    <w:rsid w:val="00816433"/>
    <w:rsid w:val="0081658C"/>
    <w:rsid w:val="008169BB"/>
    <w:rsid w:val="00820487"/>
    <w:rsid w:val="00821962"/>
    <w:rsid w:val="00821FEB"/>
    <w:rsid w:val="0082237B"/>
    <w:rsid w:val="00822C8C"/>
    <w:rsid w:val="00823127"/>
    <w:rsid w:val="0082361F"/>
    <w:rsid w:val="008246AA"/>
    <w:rsid w:val="00824768"/>
    <w:rsid w:val="00824952"/>
    <w:rsid w:val="00824987"/>
    <w:rsid w:val="00824B80"/>
    <w:rsid w:val="00824BCF"/>
    <w:rsid w:val="00825162"/>
    <w:rsid w:val="008255E9"/>
    <w:rsid w:val="00826431"/>
    <w:rsid w:val="008265EF"/>
    <w:rsid w:val="00826C03"/>
    <w:rsid w:val="0082724F"/>
    <w:rsid w:val="008272F3"/>
    <w:rsid w:val="008279B3"/>
    <w:rsid w:val="0083047E"/>
    <w:rsid w:val="00830D5E"/>
    <w:rsid w:val="0083141D"/>
    <w:rsid w:val="008316B1"/>
    <w:rsid w:val="008317CC"/>
    <w:rsid w:val="00831954"/>
    <w:rsid w:val="00831A4F"/>
    <w:rsid w:val="00831DA9"/>
    <w:rsid w:val="00831FA2"/>
    <w:rsid w:val="0083246D"/>
    <w:rsid w:val="00832AA9"/>
    <w:rsid w:val="00833337"/>
    <w:rsid w:val="0083388F"/>
    <w:rsid w:val="00833E69"/>
    <w:rsid w:val="008340FE"/>
    <w:rsid w:val="008341B3"/>
    <w:rsid w:val="008348AA"/>
    <w:rsid w:val="00834A7B"/>
    <w:rsid w:val="00835164"/>
    <w:rsid w:val="00835670"/>
    <w:rsid w:val="0083694C"/>
    <w:rsid w:val="00836E9B"/>
    <w:rsid w:val="00837172"/>
    <w:rsid w:val="008372F4"/>
    <w:rsid w:val="0083731A"/>
    <w:rsid w:val="00837FA4"/>
    <w:rsid w:val="0084030A"/>
    <w:rsid w:val="008408CB"/>
    <w:rsid w:val="00840F59"/>
    <w:rsid w:val="008413D1"/>
    <w:rsid w:val="00841E94"/>
    <w:rsid w:val="008420D4"/>
    <w:rsid w:val="00842367"/>
    <w:rsid w:val="008425E0"/>
    <w:rsid w:val="00842DFB"/>
    <w:rsid w:val="00843104"/>
    <w:rsid w:val="00843B3F"/>
    <w:rsid w:val="00844A0C"/>
    <w:rsid w:val="00844E13"/>
    <w:rsid w:val="00844EDB"/>
    <w:rsid w:val="00844F8E"/>
    <w:rsid w:val="00845575"/>
    <w:rsid w:val="0084666C"/>
    <w:rsid w:val="0084678C"/>
    <w:rsid w:val="0084681F"/>
    <w:rsid w:val="0084765B"/>
    <w:rsid w:val="00847736"/>
    <w:rsid w:val="00847E71"/>
    <w:rsid w:val="008502EB"/>
    <w:rsid w:val="00850515"/>
    <w:rsid w:val="008514C7"/>
    <w:rsid w:val="00851E37"/>
    <w:rsid w:val="008523DB"/>
    <w:rsid w:val="00852B14"/>
    <w:rsid w:val="00852C40"/>
    <w:rsid w:val="0085393C"/>
    <w:rsid w:val="00853B63"/>
    <w:rsid w:val="00854707"/>
    <w:rsid w:val="00854BCD"/>
    <w:rsid w:val="00855962"/>
    <w:rsid w:val="00856293"/>
    <w:rsid w:val="0085651E"/>
    <w:rsid w:val="0085668A"/>
    <w:rsid w:val="00856E7B"/>
    <w:rsid w:val="00856EE3"/>
    <w:rsid w:val="0086024E"/>
    <w:rsid w:val="00861007"/>
    <w:rsid w:val="008618C0"/>
    <w:rsid w:val="00862227"/>
    <w:rsid w:val="00862919"/>
    <w:rsid w:val="0086397D"/>
    <w:rsid w:val="0086432C"/>
    <w:rsid w:val="0086442B"/>
    <w:rsid w:val="00864AB8"/>
    <w:rsid w:val="00866AF6"/>
    <w:rsid w:val="008671E4"/>
    <w:rsid w:val="00867662"/>
    <w:rsid w:val="0086772C"/>
    <w:rsid w:val="008678CD"/>
    <w:rsid w:val="00867C05"/>
    <w:rsid w:val="008701CE"/>
    <w:rsid w:val="0087095E"/>
    <w:rsid w:val="00870D0A"/>
    <w:rsid w:val="00871168"/>
    <w:rsid w:val="00871398"/>
    <w:rsid w:val="00871810"/>
    <w:rsid w:val="00871CEC"/>
    <w:rsid w:val="00871F59"/>
    <w:rsid w:val="008723F6"/>
    <w:rsid w:val="008728B8"/>
    <w:rsid w:val="0087354F"/>
    <w:rsid w:val="00874AFD"/>
    <w:rsid w:val="00874D78"/>
    <w:rsid w:val="00874E42"/>
    <w:rsid w:val="00875BB5"/>
    <w:rsid w:val="00875C5F"/>
    <w:rsid w:val="00875D2E"/>
    <w:rsid w:val="00876180"/>
    <w:rsid w:val="00877924"/>
    <w:rsid w:val="008779C1"/>
    <w:rsid w:val="00877D93"/>
    <w:rsid w:val="0088112F"/>
    <w:rsid w:val="00881EBA"/>
    <w:rsid w:val="008823BC"/>
    <w:rsid w:val="008823F6"/>
    <w:rsid w:val="00884C69"/>
    <w:rsid w:val="00885375"/>
    <w:rsid w:val="00885F14"/>
    <w:rsid w:val="008869B6"/>
    <w:rsid w:val="00887331"/>
    <w:rsid w:val="00887F1F"/>
    <w:rsid w:val="00890183"/>
    <w:rsid w:val="008907BD"/>
    <w:rsid w:val="008908BE"/>
    <w:rsid w:val="00890A15"/>
    <w:rsid w:val="00890C95"/>
    <w:rsid w:val="008917AF"/>
    <w:rsid w:val="00891A0A"/>
    <w:rsid w:val="00891A55"/>
    <w:rsid w:val="00892458"/>
    <w:rsid w:val="00892642"/>
    <w:rsid w:val="00892DDB"/>
    <w:rsid w:val="00892EA3"/>
    <w:rsid w:val="00893127"/>
    <w:rsid w:val="008931AE"/>
    <w:rsid w:val="00893332"/>
    <w:rsid w:val="008934FA"/>
    <w:rsid w:val="008936B8"/>
    <w:rsid w:val="00893B13"/>
    <w:rsid w:val="0089408A"/>
    <w:rsid w:val="00894F4B"/>
    <w:rsid w:val="00894F92"/>
    <w:rsid w:val="008958A0"/>
    <w:rsid w:val="008961E0"/>
    <w:rsid w:val="008967FD"/>
    <w:rsid w:val="00897050"/>
    <w:rsid w:val="008975C9"/>
    <w:rsid w:val="008A0398"/>
    <w:rsid w:val="008A0699"/>
    <w:rsid w:val="008A08EE"/>
    <w:rsid w:val="008A0923"/>
    <w:rsid w:val="008A0A01"/>
    <w:rsid w:val="008A0D9D"/>
    <w:rsid w:val="008A1B83"/>
    <w:rsid w:val="008A1BC3"/>
    <w:rsid w:val="008A1F70"/>
    <w:rsid w:val="008A2093"/>
    <w:rsid w:val="008A265C"/>
    <w:rsid w:val="008A2A0C"/>
    <w:rsid w:val="008A3027"/>
    <w:rsid w:val="008A3F8E"/>
    <w:rsid w:val="008A406C"/>
    <w:rsid w:val="008A45CA"/>
    <w:rsid w:val="008A483B"/>
    <w:rsid w:val="008A4860"/>
    <w:rsid w:val="008A56D2"/>
    <w:rsid w:val="008A584F"/>
    <w:rsid w:val="008A6360"/>
    <w:rsid w:val="008A684D"/>
    <w:rsid w:val="008A6EA3"/>
    <w:rsid w:val="008B06C5"/>
    <w:rsid w:val="008B071D"/>
    <w:rsid w:val="008B0F7E"/>
    <w:rsid w:val="008B100A"/>
    <w:rsid w:val="008B13F1"/>
    <w:rsid w:val="008B23B3"/>
    <w:rsid w:val="008B2433"/>
    <w:rsid w:val="008B2566"/>
    <w:rsid w:val="008B2AE2"/>
    <w:rsid w:val="008B2D76"/>
    <w:rsid w:val="008B30EA"/>
    <w:rsid w:val="008B3E84"/>
    <w:rsid w:val="008B5590"/>
    <w:rsid w:val="008B562F"/>
    <w:rsid w:val="008B5715"/>
    <w:rsid w:val="008B590C"/>
    <w:rsid w:val="008B628D"/>
    <w:rsid w:val="008B6B85"/>
    <w:rsid w:val="008B7944"/>
    <w:rsid w:val="008C0E13"/>
    <w:rsid w:val="008C0F8C"/>
    <w:rsid w:val="008C18F3"/>
    <w:rsid w:val="008C1DBB"/>
    <w:rsid w:val="008C263C"/>
    <w:rsid w:val="008C2A2F"/>
    <w:rsid w:val="008C31CE"/>
    <w:rsid w:val="008C334F"/>
    <w:rsid w:val="008C34F7"/>
    <w:rsid w:val="008C3D9D"/>
    <w:rsid w:val="008C4755"/>
    <w:rsid w:val="008C4F45"/>
    <w:rsid w:val="008C6E3F"/>
    <w:rsid w:val="008C6F8F"/>
    <w:rsid w:val="008C7404"/>
    <w:rsid w:val="008C7F3F"/>
    <w:rsid w:val="008D0264"/>
    <w:rsid w:val="008D04C0"/>
    <w:rsid w:val="008D13F0"/>
    <w:rsid w:val="008D1490"/>
    <w:rsid w:val="008D14DC"/>
    <w:rsid w:val="008D1C50"/>
    <w:rsid w:val="008D1CCA"/>
    <w:rsid w:val="008D1E2F"/>
    <w:rsid w:val="008D3191"/>
    <w:rsid w:val="008D31F6"/>
    <w:rsid w:val="008D357E"/>
    <w:rsid w:val="008D3E14"/>
    <w:rsid w:val="008D4380"/>
    <w:rsid w:val="008D44D1"/>
    <w:rsid w:val="008D4A5B"/>
    <w:rsid w:val="008D4CEF"/>
    <w:rsid w:val="008D4DB5"/>
    <w:rsid w:val="008D4EAC"/>
    <w:rsid w:val="008D53F9"/>
    <w:rsid w:val="008D6C30"/>
    <w:rsid w:val="008D6C60"/>
    <w:rsid w:val="008D6F09"/>
    <w:rsid w:val="008D7360"/>
    <w:rsid w:val="008D7F2E"/>
    <w:rsid w:val="008D7F37"/>
    <w:rsid w:val="008E1AA0"/>
    <w:rsid w:val="008E1F99"/>
    <w:rsid w:val="008E2FA3"/>
    <w:rsid w:val="008E3B9C"/>
    <w:rsid w:val="008E3C7B"/>
    <w:rsid w:val="008E4FE9"/>
    <w:rsid w:val="008E5007"/>
    <w:rsid w:val="008E58FA"/>
    <w:rsid w:val="008E5A7E"/>
    <w:rsid w:val="008E5B4E"/>
    <w:rsid w:val="008E5E46"/>
    <w:rsid w:val="008E63BD"/>
    <w:rsid w:val="008E699D"/>
    <w:rsid w:val="008E714C"/>
    <w:rsid w:val="008E7B20"/>
    <w:rsid w:val="008E7F84"/>
    <w:rsid w:val="008F05C0"/>
    <w:rsid w:val="008F0A85"/>
    <w:rsid w:val="008F0ED2"/>
    <w:rsid w:val="008F1B78"/>
    <w:rsid w:val="008F22D2"/>
    <w:rsid w:val="008F27B9"/>
    <w:rsid w:val="008F2C1D"/>
    <w:rsid w:val="008F3130"/>
    <w:rsid w:val="008F3557"/>
    <w:rsid w:val="008F36CE"/>
    <w:rsid w:val="008F3BEA"/>
    <w:rsid w:val="008F4181"/>
    <w:rsid w:val="008F44CD"/>
    <w:rsid w:val="008F44DE"/>
    <w:rsid w:val="008F44F5"/>
    <w:rsid w:val="008F4965"/>
    <w:rsid w:val="008F4A23"/>
    <w:rsid w:val="008F4A88"/>
    <w:rsid w:val="008F61EC"/>
    <w:rsid w:val="008F6DBE"/>
    <w:rsid w:val="008F7D65"/>
    <w:rsid w:val="008F7F92"/>
    <w:rsid w:val="00900427"/>
    <w:rsid w:val="0090225F"/>
    <w:rsid w:val="00902697"/>
    <w:rsid w:val="00902881"/>
    <w:rsid w:val="009028CA"/>
    <w:rsid w:val="009033E7"/>
    <w:rsid w:val="009035F2"/>
    <w:rsid w:val="00903B12"/>
    <w:rsid w:val="00903F3F"/>
    <w:rsid w:val="00904018"/>
    <w:rsid w:val="00904473"/>
    <w:rsid w:val="00904912"/>
    <w:rsid w:val="009054D7"/>
    <w:rsid w:val="0090599B"/>
    <w:rsid w:val="00905D4D"/>
    <w:rsid w:val="00906C25"/>
    <w:rsid w:val="00907468"/>
    <w:rsid w:val="00907535"/>
    <w:rsid w:val="0091119A"/>
    <w:rsid w:val="009117C5"/>
    <w:rsid w:val="00911C93"/>
    <w:rsid w:val="00911E7D"/>
    <w:rsid w:val="00912369"/>
    <w:rsid w:val="00912372"/>
    <w:rsid w:val="00912404"/>
    <w:rsid w:val="0091245E"/>
    <w:rsid w:val="009139E9"/>
    <w:rsid w:val="009145CB"/>
    <w:rsid w:val="0091480A"/>
    <w:rsid w:val="00914E3C"/>
    <w:rsid w:val="00914ED4"/>
    <w:rsid w:val="0091507B"/>
    <w:rsid w:val="009150A0"/>
    <w:rsid w:val="00915126"/>
    <w:rsid w:val="0091527B"/>
    <w:rsid w:val="00915587"/>
    <w:rsid w:val="00916192"/>
    <w:rsid w:val="009164A9"/>
    <w:rsid w:val="00916C77"/>
    <w:rsid w:val="0091731A"/>
    <w:rsid w:val="00917C30"/>
    <w:rsid w:val="00917DB0"/>
    <w:rsid w:val="00917DB4"/>
    <w:rsid w:val="00920160"/>
    <w:rsid w:val="0092016C"/>
    <w:rsid w:val="0092017B"/>
    <w:rsid w:val="00920A97"/>
    <w:rsid w:val="0092146B"/>
    <w:rsid w:val="00921CCE"/>
    <w:rsid w:val="00921D5D"/>
    <w:rsid w:val="00921F2F"/>
    <w:rsid w:val="009226C3"/>
    <w:rsid w:val="00922769"/>
    <w:rsid w:val="009227E6"/>
    <w:rsid w:val="00922AC2"/>
    <w:rsid w:val="0092342E"/>
    <w:rsid w:val="009235DC"/>
    <w:rsid w:val="0092394C"/>
    <w:rsid w:val="009248E3"/>
    <w:rsid w:val="00924B6D"/>
    <w:rsid w:val="009264D1"/>
    <w:rsid w:val="00927E57"/>
    <w:rsid w:val="0093038B"/>
    <w:rsid w:val="0093066C"/>
    <w:rsid w:val="009306D4"/>
    <w:rsid w:val="00930985"/>
    <w:rsid w:val="00930D04"/>
    <w:rsid w:val="0093137D"/>
    <w:rsid w:val="0093174F"/>
    <w:rsid w:val="009328B6"/>
    <w:rsid w:val="009331BA"/>
    <w:rsid w:val="0093325A"/>
    <w:rsid w:val="0093379C"/>
    <w:rsid w:val="00933F52"/>
    <w:rsid w:val="0093423B"/>
    <w:rsid w:val="00934283"/>
    <w:rsid w:val="0093471D"/>
    <w:rsid w:val="00934FF2"/>
    <w:rsid w:val="00935DED"/>
    <w:rsid w:val="0093644B"/>
    <w:rsid w:val="00937212"/>
    <w:rsid w:val="00937D41"/>
    <w:rsid w:val="00937D4E"/>
    <w:rsid w:val="00940515"/>
    <w:rsid w:val="00940925"/>
    <w:rsid w:val="00940A8D"/>
    <w:rsid w:val="00940C21"/>
    <w:rsid w:val="00940FDE"/>
    <w:rsid w:val="00941044"/>
    <w:rsid w:val="00941602"/>
    <w:rsid w:val="00941676"/>
    <w:rsid w:val="00942411"/>
    <w:rsid w:val="00942466"/>
    <w:rsid w:val="00942A22"/>
    <w:rsid w:val="00942D9E"/>
    <w:rsid w:val="00943292"/>
    <w:rsid w:val="00943FF6"/>
    <w:rsid w:val="0094597E"/>
    <w:rsid w:val="00946457"/>
    <w:rsid w:val="00951B24"/>
    <w:rsid w:val="00951BF2"/>
    <w:rsid w:val="00951F03"/>
    <w:rsid w:val="00951FCB"/>
    <w:rsid w:val="00952464"/>
    <w:rsid w:val="0095286B"/>
    <w:rsid w:val="009529BE"/>
    <w:rsid w:val="00952A60"/>
    <w:rsid w:val="00952D8E"/>
    <w:rsid w:val="00952FDB"/>
    <w:rsid w:val="009540B6"/>
    <w:rsid w:val="00954148"/>
    <w:rsid w:val="0095485F"/>
    <w:rsid w:val="00954D4E"/>
    <w:rsid w:val="00955423"/>
    <w:rsid w:val="00955786"/>
    <w:rsid w:val="00955D93"/>
    <w:rsid w:val="00955F39"/>
    <w:rsid w:val="00956556"/>
    <w:rsid w:val="009576D6"/>
    <w:rsid w:val="009579FC"/>
    <w:rsid w:val="009604A9"/>
    <w:rsid w:val="00960749"/>
    <w:rsid w:val="0096127E"/>
    <w:rsid w:val="009613C5"/>
    <w:rsid w:val="009618CF"/>
    <w:rsid w:val="00961C30"/>
    <w:rsid w:val="00961E86"/>
    <w:rsid w:val="009623EB"/>
    <w:rsid w:val="0096248E"/>
    <w:rsid w:val="00962667"/>
    <w:rsid w:val="009628A6"/>
    <w:rsid w:val="00962FDA"/>
    <w:rsid w:val="00963E86"/>
    <w:rsid w:val="00964169"/>
    <w:rsid w:val="009644AC"/>
    <w:rsid w:val="00964627"/>
    <w:rsid w:val="00964B47"/>
    <w:rsid w:val="00964CEF"/>
    <w:rsid w:val="0096502F"/>
    <w:rsid w:val="009651D7"/>
    <w:rsid w:val="0096549C"/>
    <w:rsid w:val="00965857"/>
    <w:rsid w:val="009659E7"/>
    <w:rsid w:val="00965D18"/>
    <w:rsid w:val="00965EE2"/>
    <w:rsid w:val="00966069"/>
    <w:rsid w:val="0096691B"/>
    <w:rsid w:val="00966D00"/>
    <w:rsid w:val="00966DB1"/>
    <w:rsid w:val="009700B2"/>
    <w:rsid w:val="009704FF"/>
    <w:rsid w:val="009710D8"/>
    <w:rsid w:val="0097177E"/>
    <w:rsid w:val="00971780"/>
    <w:rsid w:val="00971DFD"/>
    <w:rsid w:val="009720DB"/>
    <w:rsid w:val="00972CEB"/>
    <w:rsid w:val="00972E24"/>
    <w:rsid w:val="0097311F"/>
    <w:rsid w:val="009746BD"/>
    <w:rsid w:val="00974D17"/>
    <w:rsid w:val="009757BC"/>
    <w:rsid w:val="00975823"/>
    <w:rsid w:val="00975839"/>
    <w:rsid w:val="00975A34"/>
    <w:rsid w:val="0097600C"/>
    <w:rsid w:val="00976899"/>
    <w:rsid w:val="00976D3B"/>
    <w:rsid w:val="00976F73"/>
    <w:rsid w:val="00977471"/>
    <w:rsid w:val="00977508"/>
    <w:rsid w:val="0098039D"/>
    <w:rsid w:val="00980998"/>
    <w:rsid w:val="00980D44"/>
    <w:rsid w:val="00981CAD"/>
    <w:rsid w:val="00981D1B"/>
    <w:rsid w:val="009820BB"/>
    <w:rsid w:val="00982532"/>
    <w:rsid w:val="00982B47"/>
    <w:rsid w:val="00982B51"/>
    <w:rsid w:val="009832DC"/>
    <w:rsid w:val="009838AB"/>
    <w:rsid w:val="00983BC0"/>
    <w:rsid w:val="009840F5"/>
    <w:rsid w:val="00984243"/>
    <w:rsid w:val="009843F4"/>
    <w:rsid w:val="0098545E"/>
    <w:rsid w:val="009857E2"/>
    <w:rsid w:val="00985A98"/>
    <w:rsid w:val="00985AB1"/>
    <w:rsid w:val="0098606B"/>
    <w:rsid w:val="009860F1"/>
    <w:rsid w:val="009862C3"/>
    <w:rsid w:val="009866A7"/>
    <w:rsid w:val="009869F1"/>
    <w:rsid w:val="00986A1B"/>
    <w:rsid w:val="00986A4A"/>
    <w:rsid w:val="00986AA2"/>
    <w:rsid w:val="00987086"/>
    <w:rsid w:val="00987376"/>
    <w:rsid w:val="0098767D"/>
    <w:rsid w:val="0098791D"/>
    <w:rsid w:val="00987A03"/>
    <w:rsid w:val="00987F4B"/>
    <w:rsid w:val="0099011C"/>
    <w:rsid w:val="0099063F"/>
    <w:rsid w:val="00990EC3"/>
    <w:rsid w:val="00990FF8"/>
    <w:rsid w:val="009910D3"/>
    <w:rsid w:val="009913D7"/>
    <w:rsid w:val="0099143B"/>
    <w:rsid w:val="0099157F"/>
    <w:rsid w:val="009915DF"/>
    <w:rsid w:val="00991692"/>
    <w:rsid w:val="0099179F"/>
    <w:rsid w:val="009918FD"/>
    <w:rsid w:val="00991F9D"/>
    <w:rsid w:val="0099263C"/>
    <w:rsid w:val="00992A26"/>
    <w:rsid w:val="009933F6"/>
    <w:rsid w:val="00993CBC"/>
    <w:rsid w:val="009952EC"/>
    <w:rsid w:val="009955C9"/>
    <w:rsid w:val="00995D17"/>
    <w:rsid w:val="00995EC8"/>
    <w:rsid w:val="00995F1F"/>
    <w:rsid w:val="009960EF"/>
    <w:rsid w:val="0099672A"/>
    <w:rsid w:val="00996856"/>
    <w:rsid w:val="00997299"/>
    <w:rsid w:val="00997749"/>
    <w:rsid w:val="009A046D"/>
    <w:rsid w:val="009A167A"/>
    <w:rsid w:val="009A1BA6"/>
    <w:rsid w:val="009A1F73"/>
    <w:rsid w:val="009A22C6"/>
    <w:rsid w:val="009A2617"/>
    <w:rsid w:val="009A2B08"/>
    <w:rsid w:val="009A2DEB"/>
    <w:rsid w:val="009A2EB7"/>
    <w:rsid w:val="009A3283"/>
    <w:rsid w:val="009A4226"/>
    <w:rsid w:val="009A4762"/>
    <w:rsid w:val="009A4A08"/>
    <w:rsid w:val="009A54AA"/>
    <w:rsid w:val="009A57EA"/>
    <w:rsid w:val="009A5F02"/>
    <w:rsid w:val="009B076E"/>
    <w:rsid w:val="009B092F"/>
    <w:rsid w:val="009B0D3B"/>
    <w:rsid w:val="009B2350"/>
    <w:rsid w:val="009B273D"/>
    <w:rsid w:val="009B2FD2"/>
    <w:rsid w:val="009B3251"/>
    <w:rsid w:val="009B454A"/>
    <w:rsid w:val="009B467E"/>
    <w:rsid w:val="009B46BE"/>
    <w:rsid w:val="009B494E"/>
    <w:rsid w:val="009B4ECF"/>
    <w:rsid w:val="009B5D69"/>
    <w:rsid w:val="009B617F"/>
    <w:rsid w:val="009B652A"/>
    <w:rsid w:val="009B6809"/>
    <w:rsid w:val="009B6C67"/>
    <w:rsid w:val="009B7DA3"/>
    <w:rsid w:val="009C0C63"/>
    <w:rsid w:val="009C1F08"/>
    <w:rsid w:val="009C212B"/>
    <w:rsid w:val="009C219C"/>
    <w:rsid w:val="009C2F5F"/>
    <w:rsid w:val="009C31E1"/>
    <w:rsid w:val="009C3DB9"/>
    <w:rsid w:val="009C453A"/>
    <w:rsid w:val="009C572B"/>
    <w:rsid w:val="009C65D6"/>
    <w:rsid w:val="009C6A77"/>
    <w:rsid w:val="009C6B57"/>
    <w:rsid w:val="009C7F6F"/>
    <w:rsid w:val="009C7FC2"/>
    <w:rsid w:val="009D01F7"/>
    <w:rsid w:val="009D0585"/>
    <w:rsid w:val="009D1161"/>
    <w:rsid w:val="009D17D3"/>
    <w:rsid w:val="009D21BF"/>
    <w:rsid w:val="009D28E4"/>
    <w:rsid w:val="009D32F8"/>
    <w:rsid w:val="009D3727"/>
    <w:rsid w:val="009D3EAC"/>
    <w:rsid w:val="009D4ABD"/>
    <w:rsid w:val="009D4FC3"/>
    <w:rsid w:val="009D4FE7"/>
    <w:rsid w:val="009D5522"/>
    <w:rsid w:val="009D5C57"/>
    <w:rsid w:val="009D62C4"/>
    <w:rsid w:val="009D6322"/>
    <w:rsid w:val="009D6344"/>
    <w:rsid w:val="009D7754"/>
    <w:rsid w:val="009D7B4C"/>
    <w:rsid w:val="009D7CA9"/>
    <w:rsid w:val="009D7CBA"/>
    <w:rsid w:val="009D7DE4"/>
    <w:rsid w:val="009E0B19"/>
    <w:rsid w:val="009E0E8F"/>
    <w:rsid w:val="009E0F0D"/>
    <w:rsid w:val="009E1814"/>
    <w:rsid w:val="009E1BA1"/>
    <w:rsid w:val="009E1F9F"/>
    <w:rsid w:val="009E209A"/>
    <w:rsid w:val="009E2BC2"/>
    <w:rsid w:val="009E33A3"/>
    <w:rsid w:val="009E491C"/>
    <w:rsid w:val="009E55DF"/>
    <w:rsid w:val="009E564A"/>
    <w:rsid w:val="009E5859"/>
    <w:rsid w:val="009E5E74"/>
    <w:rsid w:val="009E6900"/>
    <w:rsid w:val="009E6AE8"/>
    <w:rsid w:val="009E6B85"/>
    <w:rsid w:val="009E6E4E"/>
    <w:rsid w:val="009E75A9"/>
    <w:rsid w:val="009E79C7"/>
    <w:rsid w:val="009F009E"/>
    <w:rsid w:val="009F0186"/>
    <w:rsid w:val="009F04DB"/>
    <w:rsid w:val="009F1BEA"/>
    <w:rsid w:val="009F1DC8"/>
    <w:rsid w:val="009F229A"/>
    <w:rsid w:val="009F2C08"/>
    <w:rsid w:val="009F51AC"/>
    <w:rsid w:val="009F5235"/>
    <w:rsid w:val="009F5905"/>
    <w:rsid w:val="009F675F"/>
    <w:rsid w:val="009F683C"/>
    <w:rsid w:val="009F6C61"/>
    <w:rsid w:val="009F731F"/>
    <w:rsid w:val="009F7CE9"/>
    <w:rsid w:val="00A0061F"/>
    <w:rsid w:val="00A0068C"/>
    <w:rsid w:val="00A00AB5"/>
    <w:rsid w:val="00A00FCE"/>
    <w:rsid w:val="00A01654"/>
    <w:rsid w:val="00A0271E"/>
    <w:rsid w:val="00A02B74"/>
    <w:rsid w:val="00A02BFD"/>
    <w:rsid w:val="00A03082"/>
    <w:rsid w:val="00A038ED"/>
    <w:rsid w:val="00A03A08"/>
    <w:rsid w:val="00A03CCF"/>
    <w:rsid w:val="00A03CD2"/>
    <w:rsid w:val="00A0475C"/>
    <w:rsid w:val="00A0484D"/>
    <w:rsid w:val="00A04B6B"/>
    <w:rsid w:val="00A04C1D"/>
    <w:rsid w:val="00A04F3D"/>
    <w:rsid w:val="00A053C5"/>
    <w:rsid w:val="00A054C3"/>
    <w:rsid w:val="00A06BBF"/>
    <w:rsid w:val="00A071C5"/>
    <w:rsid w:val="00A07DD8"/>
    <w:rsid w:val="00A10109"/>
    <w:rsid w:val="00A1039B"/>
    <w:rsid w:val="00A11091"/>
    <w:rsid w:val="00A11EC4"/>
    <w:rsid w:val="00A1292B"/>
    <w:rsid w:val="00A1311A"/>
    <w:rsid w:val="00A13D79"/>
    <w:rsid w:val="00A14120"/>
    <w:rsid w:val="00A141AF"/>
    <w:rsid w:val="00A142CC"/>
    <w:rsid w:val="00A14B9E"/>
    <w:rsid w:val="00A15284"/>
    <w:rsid w:val="00A15626"/>
    <w:rsid w:val="00A15DFA"/>
    <w:rsid w:val="00A1657D"/>
    <w:rsid w:val="00A21B69"/>
    <w:rsid w:val="00A21BFF"/>
    <w:rsid w:val="00A2214E"/>
    <w:rsid w:val="00A22506"/>
    <w:rsid w:val="00A228AA"/>
    <w:rsid w:val="00A2422B"/>
    <w:rsid w:val="00A25ACE"/>
    <w:rsid w:val="00A26646"/>
    <w:rsid w:val="00A27FEA"/>
    <w:rsid w:val="00A30385"/>
    <w:rsid w:val="00A30FF5"/>
    <w:rsid w:val="00A316C3"/>
    <w:rsid w:val="00A318F7"/>
    <w:rsid w:val="00A31A78"/>
    <w:rsid w:val="00A322D7"/>
    <w:rsid w:val="00A323C3"/>
    <w:rsid w:val="00A32612"/>
    <w:rsid w:val="00A32895"/>
    <w:rsid w:val="00A329F7"/>
    <w:rsid w:val="00A3376A"/>
    <w:rsid w:val="00A347F0"/>
    <w:rsid w:val="00A34802"/>
    <w:rsid w:val="00A35540"/>
    <w:rsid w:val="00A35812"/>
    <w:rsid w:val="00A3598A"/>
    <w:rsid w:val="00A35C76"/>
    <w:rsid w:val="00A35D36"/>
    <w:rsid w:val="00A362F4"/>
    <w:rsid w:val="00A36D6F"/>
    <w:rsid w:val="00A37101"/>
    <w:rsid w:val="00A3765E"/>
    <w:rsid w:val="00A378AB"/>
    <w:rsid w:val="00A37CB3"/>
    <w:rsid w:val="00A37E94"/>
    <w:rsid w:val="00A4039A"/>
    <w:rsid w:val="00A40AEE"/>
    <w:rsid w:val="00A4150D"/>
    <w:rsid w:val="00A434F4"/>
    <w:rsid w:val="00A4393E"/>
    <w:rsid w:val="00A4438E"/>
    <w:rsid w:val="00A444C4"/>
    <w:rsid w:val="00A45DF3"/>
    <w:rsid w:val="00A464AB"/>
    <w:rsid w:val="00A47C3A"/>
    <w:rsid w:val="00A5058A"/>
    <w:rsid w:val="00A508ED"/>
    <w:rsid w:val="00A509A5"/>
    <w:rsid w:val="00A50AEF"/>
    <w:rsid w:val="00A51132"/>
    <w:rsid w:val="00A51CBB"/>
    <w:rsid w:val="00A52249"/>
    <w:rsid w:val="00A536D4"/>
    <w:rsid w:val="00A53E20"/>
    <w:rsid w:val="00A54E14"/>
    <w:rsid w:val="00A54E2F"/>
    <w:rsid w:val="00A55967"/>
    <w:rsid w:val="00A55A36"/>
    <w:rsid w:val="00A55E10"/>
    <w:rsid w:val="00A5605E"/>
    <w:rsid w:val="00A56471"/>
    <w:rsid w:val="00A57A0E"/>
    <w:rsid w:val="00A57D8F"/>
    <w:rsid w:val="00A57F61"/>
    <w:rsid w:val="00A604D2"/>
    <w:rsid w:val="00A60806"/>
    <w:rsid w:val="00A60B48"/>
    <w:rsid w:val="00A60D92"/>
    <w:rsid w:val="00A60E54"/>
    <w:rsid w:val="00A61005"/>
    <w:rsid w:val="00A619D1"/>
    <w:rsid w:val="00A61DC5"/>
    <w:rsid w:val="00A61FE2"/>
    <w:rsid w:val="00A627F0"/>
    <w:rsid w:val="00A62F56"/>
    <w:rsid w:val="00A630F5"/>
    <w:rsid w:val="00A63A8D"/>
    <w:rsid w:val="00A65948"/>
    <w:rsid w:val="00A66A11"/>
    <w:rsid w:val="00A66E73"/>
    <w:rsid w:val="00A67DF3"/>
    <w:rsid w:val="00A70843"/>
    <w:rsid w:val="00A70963"/>
    <w:rsid w:val="00A71306"/>
    <w:rsid w:val="00A71487"/>
    <w:rsid w:val="00A717A8"/>
    <w:rsid w:val="00A71A2A"/>
    <w:rsid w:val="00A71B3B"/>
    <w:rsid w:val="00A71B7D"/>
    <w:rsid w:val="00A727C8"/>
    <w:rsid w:val="00A73503"/>
    <w:rsid w:val="00A73FA8"/>
    <w:rsid w:val="00A74894"/>
    <w:rsid w:val="00A75244"/>
    <w:rsid w:val="00A7560D"/>
    <w:rsid w:val="00A756C6"/>
    <w:rsid w:val="00A75F1D"/>
    <w:rsid w:val="00A76055"/>
    <w:rsid w:val="00A764DF"/>
    <w:rsid w:val="00A77D52"/>
    <w:rsid w:val="00A80495"/>
    <w:rsid w:val="00A80D47"/>
    <w:rsid w:val="00A812AF"/>
    <w:rsid w:val="00A81709"/>
    <w:rsid w:val="00A82601"/>
    <w:rsid w:val="00A82A40"/>
    <w:rsid w:val="00A8349A"/>
    <w:rsid w:val="00A83BA4"/>
    <w:rsid w:val="00A83E3B"/>
    <w:rsid w:val="00A83E7E"/>
    <w:rsid w:val="00A83FAC"/>
    <w:rsid w:val="00A8402E"/>
    <w:rsid w:val="00A84159"/>
    <w:rsid w:val="00A8488C"/>
    <w:rsid w:val="00A84922"/>
    <w:rsid w:val="00A84C73"/>
    <w:rsid w:val="00A84E04"/>
    <w:rsid w:val="00A84FD4"/>
    <w:rsid w:val="00A851FF"/>
    <w:rsid w:val="00A85AE2"/>
    <w:rsid w:val="00A85CC8"/>
    <w:rsid w:val="00A8604B"/>
    <w:rsid w:val="00A863FA"/>
    <w:rsid w:val="00A86519"/>
    <w:rsid w:val="00A86D0E"/>
    <w:rsid w:val="00A874C7"/>
    <w:rsid w:val="00A875E9"/>
    <w:rsid w:val="00A903C4"/>
    <w:rsid w:val="00A9139A"/>
    <w:rsid w:val="00A91468"/>
    <w:rsid w:val="00A93186"/>
    <w:rsid w:val="00A93637"/>
    <w:rsid w:val="00A93C4C"/>
    <w:rsid w:val="00A93E2C"/>
    <w:rsid w:val="00A94EF4"/>
    <w:rsid w:val="00A94F4F"/>
    <w:rsid w:val="00A95646"/>
    <w:rsid w:val="00A95D21"/>
    <w:rsid w:val="00A95E1B"/>
    <w:rsid w:val="00A95E1F"/>
    <w:rsid w:val="00A96483"/>
    <w:rsid w:val="00A96581"/>
    <w:rsid w:val="00A9686B"/>
    <w:rsid w:val="00A96C1B"/>
    <w:rsid w:val="00A96E06"/>
    <w:rsid w:val="00A97867"/>
    <w:rsid w:val="00A97D07"/>
    <w:rsid w:val="00A97F32"/>
    <w:rsid w:val="00AA028E"/>
    <w:rsid w:val="00AA0338"/>
    <w:rsid w:val="00AA0769"/>
    <w:rsid w:val="00AA0FEF"/>
    <w:rsid w:val="00AA100E"/>
    <w:rsid w:val="00AA168E"/>
    <w:rsid w:val="00AA2163"/>
    <w:rsid w:val="00AA2B7A"/>
    <w:rsid w:val="00AA2C39"/>
    <w:rsid w:val="00AA3743"/>
    <w:rsid w:val="00AA3789"/>
    <w:rsid w:val="00AA3E41"/>
    <w:rsid w:val="00AA40F3"/>
    <w:rsid w:val="00AA410A"/>
    <w:rsid w:val="00AA550A"/>
    <w:rsid w:val="00AA7789"/>
    <w:rsid w:val="00AA7CC2"/>
    <w:rsid w:val="00AB07BE"/>
    <w:rsid w:val="00AB1E1D"/>
    <w:rsid w:val="00AB1FA2"/>
    <w:rsid w:val="00AB27A8"/>
    <w:rsid w:val="00AB2C4A"/>
    <w:rsid w:val="00AB2DA4"/>
    <w:rsid w:val="00AB2F30"/>
    <w:rsid w:val="00AB3535"/>
    <w:rsid w:val="00AB3737"/>
    <w:rsid w:val="00AB388E"/>
    <w:rsid w:val="00AB3930"/>
    <w:rsid w:val="00AB3FE1"/>
    <w:rsid w:val="00AB4343"/>
    <w:rsid w:val="00AB45C5"/>
    <w:rsid w:val="00AB5199"/>
    <w:rsid w:val="00AB551C"/>
    <w:rsid w:val="00AB5B4C"/>
    <w:rsid w:val="00AB60B1"/>
    <w:rsid w:val="00AB6A88"/>
    <w:rsid w:val="00AB6C6C"/>
    <w:rsid w:val="00AB6F4F"/>
    <w:rsid w:val="00AB78BF"/>
    <w:rsid w:val="00AB7B60"/>
    <w:rsid w:val="00AC00E9"/>
    <w:rsid w:val="00AC065A"/>
    <w:rsid w:val="00AC175E"/>
    <w:rsid w:val="00AC187E"/>
    <w:rsid w:val="00AC232E"/>
    <w:rsid w:val="00AC2775"/>
    <w:rsid w:val="00AC3BE5"/>
    <w:rsid w:val="00AC3EE9"/>
    <w:rsid w:val="00AC3FFF"/>
    <w:rsid w:val="00AC444E"/>
    <w:rsid w:val="00AC48BF"/>
    <w:rsid w:val="00AC4F1D"/>
    <w:rsid w:val="00AC643E"/>
    <w:rsid w:val="00AC7137"/>
    <w:rsid w:val="00AC755E"/>
    <w:rsid w:val="00AC77E8"/>
    <w:rsid w:val="00AC7B1B"/>
    <w:rsid w:val="00AC7E0E"/>
    <w:rsid w:val="00AD043E"/>
    <w:rsid w:val="00AD0E7E"/>
    <w:rsid w:val="00AD1072"/>
    <w:rsid w:val="00AD12C5"/>
    <w:rsid w:val="00AD1C89"/>
    <w:rsid w:val="00AD2684"/>
    <w:rsid w:val="00AD27B4"/>
    <w:rsid w:val="00AD2ABF"/>
    <w:rsid w:val="00AD34CB"/>
    <w:rsid w:val="00AD387C"/>
    <w:rsid w:val="00AD39F9"/>
    <w:rsid w:val="00AD4F33"/>
    <w:rsid w:val="00AD59F8"/>
    <w:rsid w:val="00AD5FA9"/>
    <w:rsid w:val="00AD64BE"/>
    <w:rsid w:val="00AD6576"/>
    <w:rsid w:val="00AD6DFD"/>
    <w:rsid w:val="00AD723B"/>
    <w:rsid w:val="00AD770D"/>
    <w:rsid w:val="00AD7A9C"/>
    <w:rsid w:val="00AD7FB6"/>
    <w:rsid w:val="00AE01F9"/>
    <w:rsid w:val="00AE0410"/>
    <w:rsid w:val="00AE0573"/>
    <w:rsid w:val="00AE0BE9"/>
    <w:rsid w:val="00AE0F2A"/>
    <w:rsid w:val="00AE12B0"/>
    <w:rsid w:val="00AE188D"/>
    <w:rsid w:val="00AE1909"/>
    <w:rsid w:val="00AE2395"/>
    <w:rsid w:val="00AE249B"/>
    <w:rsid w:val="00AE2B4D"/>
    <w:rsid w:val="00AE3094"/>
    <w:rsid w:val="00AE3232"/>
    <w:rsid w:val="00AE38DD"/>
    <w:rsid w:val="00AE3C0A"/>
    <w:rsid w:val="00AE3E6B"/>
    <w:rsid w:val="00AE4100"/>
    <w:rsid w:val="00AE483D"/>
    <w:rsid w:val="00AE52B9"/>
    <w:rsid w:val="00AE54A7"/>
    <w:rsid w:val="00AE555B"/>
    <w:rsid w:val="00AE5843"/>
    <w:rsid w:val="00AE5C30"/>
    <w:rsid w:val="00AE64C9"/>
    <w:rsid w:val="00AE676E"/>
    <w:rsid w:val="00AE684B"/>
    <w:rsid w:val="00AE70EF"/>
    <w:rsid w:val="00AE7886"/>
    <w:rsid w:val="00AE796C"/>
    <w:rsid w:val="00AF0746"/>
    <w:rsid w:val="00AF0C79"/>
    <w:rsid w:val="00AF11FB"/>
    <w:rsid w:val="00AF12FF"/>
    <w:rsid w:val="00AF15DD"/>
    <w:rsid w:val="00AF1954"/>
    <w:rsid w:val="00AF1AA7"/>
    <w:rsid w:val="00AF1AC3"/>
    <w:rsid w:val="00AF1F1A"/>
    <w:rsid w:val="00AF206C"/>
    <w:rsid w:val="00AF23D1"/>
    <w:rsid w:val="00AF2D30"/>
    <w:rsid w:val="00AF32E6"/>
    <w:rsid w:val="00AF3356"/>
    <w:rsid w:val="00AF376B"/>
    <w:rsid w:val="00AF3C11"/>
    <w:rsid w:val="00AF4219"/>
    <w:rsid w:val="00AF5714"/>
    <w:rsid w:val="00AF5E5A"/>
    <w:rsid w:val="00AF6761"/>
    <w:rsid w:val="00AF68D5"/>
    <w:rsid w:val="00AF75BD"/>
    <w:rsid w:val="00AF7C74"/>
    <w:rsid w:val="00B00300"/>
    <w:rsid w:val="00B004CB"/>
    <w:rsid w:val="00B00662"/>
    <w:rsid w:val="00B006B3"/>
    <w:rsid w:val="00B00BC4"/>
    <w:rsid w:val="00B00FCF"/>
    <w:rsid w:val="00B017E5"/>
    <w:rsid w:val="00B01ECA"/>
    <w:rsid w:val="00B025D9"/>
    <w:rsid w:val="00B0269C"/>
    <w:rsid w:val="00B02821"/>
    <w:rsid w:val="00B032F0"/>
    <w:rsid w:val="00B044D0"/>
    <w:rsid w:val="00B0465C"/>
    <w:rsid w:val="00B05298"/>
    <w:rsid w:val="00B0572E"/>
    <w:rsid w:val="00B06002"/>
    <w:rsid w:val="00B06307"/>
    <w:rsid w:val="00B064BD"/>
    <w:rsid w:val="00B06872"/>
    <w:rsid w:val="00B07DED"/>
    <w:rsid w:val="00B07FAD"/>
    <w:rsid w:val="00B103C0"/>
    <w:rsid w:val="00B10E65"/>
    <w:rsid w:val="00B11328"/>
    <w:rsid w:val="00B11BC0"/>
    <w:rsid w:val="00B12336"/>
    <w:rsid w:val="00B13DBA"/>
    <w:rsid w:val="00B142A6"/>
    <w:rsid w:val="00B14EF5"/>
    <w:rsid w:val="00B151B1"/>
    <w:rsid w:val="00B15328"/>
    <w:rsid w:val="00B154FC"/>
    <w:rsid w:val="00B159A8"/>
    <w:rsid w:val="00B16723"/>
    <w:rsid w:val="00B2086B"/>
    <w:rsid w:val="00B21D14"/>
    <w:rsid w:val="00B21F85"/>
    <w:rsid w:val="00B22494"/>
    <w:rsid w:val="00B22701"/>
    <w:rsid w:val="00B227A3"/>
    <w:rsid w:val="00B22F79"/>
    <w:rsid w:val="00B231AC"/>
    <w:rsid w:val="00B23F0C"/>
    <w:rsid w:val="00B241BD"/>
    <w:rsid w:val="00B24B35"/>
    <w:rsid w:val="00B24BFB"/>
    <w:rsid w:val="00B24D1D"/>
    <w:rsid w:val="00B25768"/>
    <w:rsid w:val="00B25D95"/>
    <w:rsid w:val="00B26107"/>
    <w:rsid w:val="00B262E9"/>
    <w:rsid w:val="00B264E6"/>
    <w:rsid w:val="00B26D0C"/>
    <w:rsid w:val="00B27050"/>
    <w:rsid w:val="00B275AB"/>
    <w:rsid w:val="00B27706"/>
    <w:rsid w:val="00B27AEE"/>
    <w:rsid w:val="00B30966"/>
    <w:rsid w:val="00B313B6"/>
    <w:rsid w:val="00B31960"/>
    <w:rsid w:val="00B31972"/>
    <w:rsid w:val="00B32198"/>
    <w:rsid w:val="00B3253A"/>
    <w:rsid w:val="00B327E7"/>
    <w:rsid w:val="00B33505"/>
    <w:rsid w:val="00B34E8C"/>
    <w:rsid w:val="00B3594D"/>
    <w:rsid w:val="00B35E40"/>
    <w:rsid w:val="00B3649F"/>
    <w:rsid w:val="00B3668C"/>
    <w:rsid w:val="00B366A3"/>
    <w:rsid w:val="00B37CD1"/>
    <w:rsid w:val="00B4055C"/>
    <w:rsid w:val="00B41E81"/>
    <w:rsid w:val="00B420C7"/>
    <w:rsid w:val="00B42145"/>
    <w:rsid w:val="00B423AA"/>
    <w:rsid w:val="00B42774"/>
    <w:rsid w:val="00B42F5D"/>
    <w:rsid w:val="00B42FC6"/>
    <w:rsid w:val="00B43097"/>
    <w:rsid w:val="00B43184"/>
    <w:rsid w:val="00B43AF2"/>
    <w:rsid w:val="00B44ED9"/>
    <w:rsid w:val="00B45127"/>
    <w:rsid w:val="00B45779"/>
    <w:rsid w:val="00B4695C"/>
    <w:rsid w:val="00B46BB0"/>
    <w:rsid w:val="00B47148"/>
    <w:rsid w:val="00B4733D"/>
    <w:rsid w:val="00B47718"/>
    <w:rsid w:val="00B47C1D"/>
    <w:rsid w:val="00B47EBE"/>
    <w:rsid w:val="00B50838"/>
    <w:rsid w:val="00B50B67"/>
    <w:rsid w:val="00B50DF8"/>
    <w:rsid w:val="00B50FB8"/>
    <w:rsid w:val="00B51073"/>
    <w:rsid w:val="00B5194C"/>
    <w:rsid w:val="00B51D0D"/>
    <w:rsid w:val="00B526CA"/>
    <w:rsid w:val="00B536DE"/>
    <w:rsid w:val="00B53840"/>
    <w:rsid w:val="00B53AA5"/>
    <w:rsid w:val="00B53B32"/>
    <w:rsid w:val="00B53C4D"/>
    <w:rsid w:val="00B54D19"/>
    <w:rsid w:val="00B5525F"/>
    <w:rsid w:val="00B5544F"/>
    <w:rsid w:val="00B56133"/>
    <w:rsid w:val="00B56B56"/>
    <w:rsid w:val="00B56B63"/>
    <w:rsid w:val="00B57534"/>
    <w:rsid w:val="00B6066D"/>
    <w:rsid w:val="00B6075E"/>
    <w:rsid w:val="00B61115"/>
    <w:rsid w:val="00B612F2"/>
    <w:rsid w:val="00B6184E"/>
    <w:rsid w:val="00B61DAF"/>
    <w:rsid w:val="00B62E71"/>
    <w:rsid w:val="00B63BD8"/>
    <w:rsid w:val="00B63D15"/>
    <w:rsid w:val="00B64001"/>
    <w:rsid w:val="00B6417C"/>
    <w:rsid w:val="00B6437F"/>
    <w:rsid w:val="00B64969"/>
    <w:rsid w:val="00B653A1"/>
    <w:rsid w:val="00B656C5"/>
    <w:rsid w:val="00B65D2F"/>
    <w:rsid w:val="00B672EE"/>
    <w:rsid w:val="00B673F3"/>
    <w:rsid w:val="00B675E7"/>
    <w:rsid w:val="00B70436"/>
    <w:rsid w:val="00B70489"/>
    <w:rsid w:val="00B7081A"/>
    <w:rsid w:val="00B70B04"/>
    <w:rsid w:val="00B71351"/>
    <w:rsid w:val="00B71FD5"/>
    <w:rsid w:val="00B7214C"/>
    <w:rsid w:val="00B730E0"/>
    <w:rsid w:val="00B75962"/>
    <w:rsid w:val="00B75CB6"/>
    <w:rsid w:val="00B75FA0"/>
    <w:rsid w:val="00B76294"/>
    <w:rsid w:val="00B76595"/>
    <w:rsid w:val="00B76C64"/>
    <w:rsid w:val="00B76E4A"/>
    <w:rsid w:val="00B773BB"/>
    <w:rsid w:val="00B7B213"/>
    <w:rsid w:val="00B80740"/>
    <w:rsid w:val="00B808FA"/>
    <w:rsid w:val="00B80C2A"/>
    <w:rsid w:val="00B80DE2"/>
    <w:rsid w:val="00B81657"/>
    <w:rsid w:val="00B82520"/>
    <w:rsid w:val="00B827D7"/>
    <w:rsid w:val="00B82C9C"/>
    <w:rsid w:val="00B836FF"/>
    <w:rsid w:val="00B83821"/>
    <w:rsid w:val="00B84124"/>
    <w:rsid w:val="00B84C6D"/>
    <w:rsid w:val="00B85204"/>
    <w:rsid w:val="00B8563B"/>
    <w:rsid w:val="00B870D7"/>
    <w:rsid w:val="00B8773D"/>
    <w:rsid w:val="00B9007C"/>
    <w:rsid w:val="00B90B4C"/>
    <w:rsid w:val="00B914FC"/>
    <w:rsid w:val="00B91DB6"/>
    <w:rsid w:val="00B91DF9"/>
    <w:rsid w:val="00B929AF"/>
    <w:rsid w:val="00B9365F"/>
    <w:rsid w:val="00B93D17"/>
    <w:rsid w:val="00B94610"/>
    <w:rsid w:val="00B949B5"/>
    <w:rsid w:val="00B962B0"/>
    <w:rsid w:val="00B9631B"/>
    <w:rsid w:val="00B96AAA"/>
    <w:rsid w:val="00B96DCB"/>
    <w:rsid w:val="00B97176"/>
    <w:rsid w:val="00BA0343"/>
    <w:rsid w:val="00BA0482"/>
    <w:rsid w:val="00BA16BA"/>
    <w:rsid w:val="00BA1F6C"/>
    <w:rsid w:val="00BA26DF"/>
    <w:rsid w:val="00BA38DB"/>
    <w:rsid w:val="00BA3BAB"/>
    <w:rsid w:val="00BA41D4"/>
    <w:rsid w:val="00BA4F02"/>
    <w:rsid w:val="00BA508E"/>
    <w:rsid w:val="00BA5378"/>
    <w:rsid w:val="00BA57BE"/>
    <w:rsid w:val="00BA5DAA"/>
    <w:rsid w:val="00BA6752"/>
    <w:rsid w:val="00BA69DD"/>
    <w:rsid w:val="00BA6D7E"/>
    <w:rsid w:val="00BA7581"/>
    <w:rsid w:val="00BA78C0"/>
    <w:rsid w:val="00BA7EB3"/>
    <w:rsid w:val="00BA7FF0"/>
    <w:rsid w:val="00BA8F36"/>
    <w:rsid w:val="00BB0509"/>
    <w:rsid w:val="00BB0516"/>
    <w:rsid w:val="00BB0823"/>
    <w:rsid w:val="00BB170A"/>
    <w:rsid w:val="00BB1B91"/>
    <w:rsid w:val="00BB1B94"/>
    <w:rsid w:val="00BB2254"/>
    <w:rsid w:val="00BB3A75"/>
    <w:rsid w:val="00BB40BA"/>
    <w:rsid w:val="00BB54C5"/>
    <w:rsid w:val="00BB576B"/>
    <w:rsid w:val="00BB5D16"/>
    <w:rsid w:val="00BB63ED"/>
    <w:rsid w:val="00BB65BF"/>
    <w:rsid w:val="00BB74B0"/>
    <w:rsid w:val="00BB761E"/>
    <w:rsid w:val="00BB79B5"/>
    <w:rsid w:val="00BC06B3"/>
    <w:rsid w:val="00BC06E5"/>
    <w:rsid w:val="00BC0B5A"/>
    <w:rsid w:val="00BC0BC9"/>
    <w:rsid w:val="00BC0C23"/>
    <w:rsid w:val="00BC0D60"/>
    <w:rsid w:val="00BC0F75"/>
    <w:rsid w:val="00BC20F4"/>
    <w:rsid w:val="00BC28F4"/>
    <w:rsid w:val="00BC2DA1"/>
    <w:rsid w:val="00BC361D"/>
    <w:rsid w:val="00BC378F"/>
    <w:rsid w:val="00BC3B5B"/>
    <w:rsid w:val="00BC4180"/>
    <w:rsid w:val="00BC5759"/>
    <w:rsid w:val="00BC5A75"/>
    <w:rsid w:val="00BC5E2B"/>
    <w:rsid w:val="00BC6280"/>
    <w:rsid w:val="00BC6341"/>
    <w:rsid w:val="00BC6762"/>
    <w:rsid w:val="00BC6AA7"/>
    <w:rsid w:val="00BC6FF4"/>
    <w:rsid w:val="00BC720C"/>
    <w:rsid w:val="00BC72DC"/>
    <w:rsid w:val="00BC74FD"/>
    <w:rsid w:val="00BC77C3"/>
    <w:rsid w:val="00BC77D2"/>
    <w:rsid w:val="00BC7CEC"/>
    <w:rsid w:val="00BD088D"/>
    <w:rsid w:val="00BD23FE"/>
    <w:rsid w:val="00BD2B1C"/>
    <w:rsid w:val="00BD314B"/>
    <w:rsid w:val="00BD4DED"/>
    <w:rsid w:val="00BD593F"/>
    <w:rsid w:val="00BD5BC1"/>
    <w:rsid w:val="00BD5FB0"/>
    <w:rsid w:val="00BD67F7"/>
    <w:rsid w:val="00BD7C62"/>
    <w:rsid w:val="00BD7E37"/>
    <w:rsid w:val="00BE0756"/>
    <w:rsid w:val="00BE09D3"/>
    <w:rsid w:val="00BE0A9B"/>
    <w:rsid w:val="00BE0EB6"/>
    <w:rsid w:val="00BE4197"/>
    <w:rsid w:val="00BE471D"/>
    <w:rsid w:val="00BE48CC"/>
    <w:rsid w:val="00BE4BCE"/>
    <w:rsid w:val="00BE52D5"/>
    <w:rsid w:val="00BE537C"/>
    <w:rsid w:val="00BE56E1"/>
    <w:rsid w:val="00BE5852"/>
    <w:rsid w:val="00BE632C"/>
    <w:rsid w:val="00BE6627"/>
    <w:rsid w:val="00BE67B6"/>
    <w:rsid w:val="00BE6AEA"/>
    <w:rsid w:val="00BE6F8B"/>
    <w:rsid w:val="00BE75AD"/>
    <w:rsid w:val="00BE7E07"/>
    <w:rsid w:val="00BF07C4"/>
    <w:rsid w:val="00BF07E7"/>
    <w:rsid w:val="00BF0E63"/>
    <w:rsid w:val="00BF109A"/>
    <w:rsid w:val="00BF18FE"/>
    <w:rsid w:val="00BF2A38"/>
    <w:rsid w:val="00BF2F05"/>
    <w:rsid w:val="00BF2F2D"/>
    <w:rsid w:val="00BF3DDD"/>
    <w:rsid w:val="00BF4033"/>
    <w:rsid w:val="00BF48B3"/>
    <w:rsid w:val="00BF4CF1"/>
    <w:rsid w:val="00BF4D1C"/>
    <w:rsid w:val="00BF5F74"/>
    <w:rsid w:val="00BF60CA"/>
    <w:rsid w:val="00BF6560"/>
    <w:rsid w:val="00BF671E"/>
    <w:rsid w:val="00BF69B0"/>
    <w:rsid w:val="00BF6CCC"/>
    <w:rsid w:val="00BF763A"/>
    <w:rsid w:val="00BF7B64"/>
    <w:rsid w:val="00C00DA5"/>
    <w:rsid w:val="00C00DC1"/>
    <w:rsid w:val="00C01E49"/>
    <w:rsid w:val="00C026E6"/>
    <w:rsid w:val="00C02A6F"/>
    <w:rsid w:val="00C02CD4"/>
    <w:rsid w:val="00C038C5"/>
    <w:rsid w:val="00C038E1"/>
    <w:rsid w:val="00C03E41"/>
    <w:rsid w:val="00C046A4"/>
    <w:rsid w:val="00C04F10"/>
    <w:rsid w:val="00C04FD7"/>
    <w:rsid w:val="00C05874"/>
    <w:rsid w:val="00C05FB8"/>
    <w:rsid w:val="00C06118"/>
    <w:rsid w:val="00C070A0"/>
    <w:rsid w:val="00C07571"/>
    <w:rsid w:val="00C07BC4"/>
    <w:rsid w:val="00C07D4F"/>
    <w:rsid w:val="00C07DC2"/>
    <w:rsid w:val="00C104A0"/>
    <w:rsid w:val="00C10E45"/>
    <w:rsid w:val="00C11817"/>
    <w:rsid w:val="00C11C2F"/>
    <w:rsid w:val="00C12ADC"/>
    <w:rsid w:val="00C12B2C"/>
    <w:rsid w:val="00C12D2A"/>
    <w:rsid w:val="00C12EBF"/>
    <w:rsid w:val="00C13C90"/>
    <w:rsid w:val="00C13FD2"/>
    <w:rsid w:val="00C14C3E"/>
    <w:rsid w:val="00C15793"/>
    <w:rsid w:val="00C16D93"/>
    <w:rsid w:val="00C17AD9"/>
    <w:rsid w:val="00C17FFC"/>
    <w:rsid w:val="00C208B6"/>
    <w:rsid w:val="00C208C8"/>
    <w:rsid w:val="00C20D32"/>
    <w:rsid w:val="00C21B01"/>
    <w:rsid w:val="00C22177"/>
    <w:rsid w:val="00C237F7"/>
    <w:rsid w:val="00C2396C"/>
    <w:rsid w:val="00C23A1F"/>
    <w:rsid w:val="00C23CC0"/>
    <w:rsid w:val="00C24510"/>
    <w:rsid w:val="00C24FE6"/>
    <w:rsid w:val="00C25645"/>
    <w:rsid w:val="00C25C6D"/>
    <w:rsid w:val="00C25D2B"/>
    <w:rsid w:val="00C25F6C"/>
    <w:rsid w:val="00C26CB1"/>
    <w:rsid w:val="00C26D17"/>
    <w:rsid w:val="00C2761F"/>
    <w:rsid w:val="00C27A4C"/>
    <w:rsid w:val="00C30ADF"/>
    <w:rsid w:val="00C32211"/>
    <w:rsid w:val="00C327A5"/>
    <w:rsid w:val="00C32CEB"/>
    <w:rsid w:val="00C33D61"/>
    <w:rsid w:val="00C35405"/>
    <w:rsid w:val="00C3565C"/>
    <w:rsid w:val="00C35AA6"/>
    <w:rsid w:val="00C35C41"/>
    <w:rsid w:val="00C35FDF"/>
    <w:rsid w:val="00C361FB"/>
    <w:rsid w:val="00C362F5"/>
    <w:rsid w:val="00C365B4"/>
    <w:rsid w:val="00C36932"/>
    <w:rsid w:val="00C36F1F"/>
    <w:rsid w:val="00C406C2"/>
    <w:rsid w:val="00C41B03"/>
    <w:rsid w:val="00C41E84"/>
    <w:rsid w:val="00C4245D"/>
    <w:rsid w:val="00C430A3"/>
    <w:rsid w:val="00C43709"/>
    <w:rsid w:val="00C43F63"/>
    <w:rsid w:val="00C442EE"/>
    <w:rsid w:val="00C4477F"/>
    <w:rsid w:val="00C44A40"/>
    <w:rsid w:val="00C44BAC"/>
    <w:rsid w:val="00C44D66"/>
    <w:rsid w:val="00C45A7B"/>
    <w:rsid w:val="00C46052"/>
    <w:rsid w:val="00C46378"/>
    <w:rsid w:val="00C464F3"/>
    <w:rsid w:val="00C46B74"/>
    <w:rsid w:val="00C47725"/>
    <w:rsid w:val="00C477B1"/>
    <w:rsid w:val="00C50317"/>
    <w:rsid w:val="00C50357"/>
    <w:rsid w:val="00C50389"/>
    <w:rsid w:val="00C506C4"/>
    <w:rsid w:val="00C50DC1"/>
    <w:rsid w:val="00C50F86"/>
    <w:rsid w:val="00C51461"/>
    <w:rsid w:val="00C517A7"/>
    <w:rsid w:val="00C51D09"/>
    <w:rsid w:val="00C51E37"/>
    <w:rsid w:val="00C5286D"/>
    <w:rsid w:val="00C54482"/>
    <w:rsid w:val="00C556D2"/>
    <w:rsid w:val="00C55866"/>
    <w:rsid w:val="00C55BB8"/>
    <w:rsid w:val="00C55E4A"/>
    <w:rsid w:val="00C55EB0"/>
    <w:rsid w:val="00C56028"/>
    <w:rsid w:val="00C56244"/>
    <w:rsid w:val="00C5692D"/>
    <w:rsid w:val="00C56C60"/>
    <w:rsid w:val="00C576B0"/>
    <w:rsid w:val="00C577C7"/>
    <w:rsid w:val="00C579D1"/>
    <w:rsid w:val="00C6013A"/>
    <w:rsid w:val="00C60A62"/>
    <w:rsid w:val="00C60FC0"/>
    <w:rsid w:val="00C614A2"/>
    <w:rsid w:val="00C61D45"/>
    <w:rsid w:val="00C621EF"/>
    <w:rsid w:val="00C62BD4"/>
    <w:rsid w:val="00C62EB6"/>
    <w:rsid w:val="00C63866"/>
    <w:rsid w:val="00C64258"/>
    <w:rsid w:val="00C64674"/>
    <w:rsid w:val="00C6519D"/>
    <w:rsid w:val="00C65E77"/>
    <w:rsid w:val="00C66F75"/>
    <w:rsid w:val="00C67144"/>
    <w:rsid w:val="00C67B80"/>
    <w:rsid w:val="00C67E04"/>
    <w:rsid w:val="00C70410"/>
    <w:rsid w:val="00C707D2"/>
    <w:rsid w:val="00C71960"/>
    <w:rsid w:val="00C722E2"/>
    <w:rsid w:val="00C73430"/>
    <w:rsid w:val="00C74B49"/>
    <w:rsid w:val="00C75485"/>
    <w:rsid w:val="00C75A45"/>
    <w:rsid w:val="00C75D5D"/>
    <w:rsid w:val="00C76084"/>
    <w:rsid w:val="00C764B3"/>
    <w:rsid w:val="00C76B32"/>
    <w:rsid w:val="00C7778A"/>
    <w:rsid w:val="00C777EA"/>
    <w:rsid w:val="00C77EDE"/>
    <w:rsid w:val="00C806D7"/>
    <w:rsid w:val="00C808EE"/>
    <w:rsid w:val="00C80B62"/>
    <w:rsid w:val="00C811BF"/>
    <w:rsid w:val="00C81894"/>
    <w:rsid w:val="00C82072"/>
    <w:rsid w:val="00C82433"/>
    <w:rsid w:val="00C828D6"/>
    <w:rsid w:val="00C82C13"/>
    <w:rsid w:val="00C834DF"/>
    <w:rsid w:val="00C83C09"/>
    <w:rsid w:val="00C83C6D"/>
    <w:rsid w:val="00C84082"/>
    <w:rsid w:val="00C8512B"/>
    <w:rsid w:val="00C85519"/>
    <w:rsid w:val="00C85903"/>
    <w:rsid w:val="00C85959"/>
    <w:rsid w:val="00C86026"/>
    <w:rsid w:val="00C8657D"/>
    <w:rsid w:val="00C865A3"/>
    <w:rsid w:val="00C86A2A"/>
    <w:rsid w:val="00C86D26"/>
    <w:rsid w:val="00C8774B"/>
    <w:rsid w:val="00C878BA"/>
    <w:rsid w:val="00C901C0"/>
    <w:rsid w:val="00C9027A"/>
    <w:rsid w:val="00C90311"/>
    <w:rsid w:val="00C909EF"/>
    <w:rsid w:val="00C90F39"/>
    <w:rsid w:val="00C9149D"/>
    <w:rsid w:val="00C915A9"/>
    <w:rsid w:val="00C92527"/>
    <w:rsid w:val="00C928D3"/>
    <w:rsid w:val="00C93535"/>
    <w:rsid w:val="00C937E6"/>
    <w:rsid w:val="00C93802"/>
    <w:rsid w:val="00C93C87"/>
    <w:rsid w:val="00C93CD4"/>
    <w:rsid w:val="00C9431B"/>
    <w:rsid w:val="00C943A7"/>
    <w:rsid w:val="00C9517B"/>
    <w:rsid w:val="00C95291"/>
    <w:rsid w:val="00C956BB"/>
    <w:rsid w:val="00C96229"/>
    <w:rsid w:val="00C9645B"/>
    <w:rsid w:val="00C971BD"/>
    <w:rsid w:val="00C971DA"/>
    <w:rsid w:val="00CA0814"/>
    <w:rsid w:val="00CA178C"/>
    <w:rsid w:val="00CA21BA"/>
    <w:rsid w:val="00CA28B3"/>
    <w:rsid w:val="00CA28CE"/>
    <w:rsid w:val="00CA29FC"/>
    <w:rsid w:val="00CA2E5A"/>
    <w:rsid w:val="00CA3110"/>
    <w:rsid w:val="00CA43C6"/>
    <w:rsid w:val="00CA4C88"/>
    <w:rsid w:val="00CA550F"/>
    <w:rsid w:val="00CA599D"/>
    <w:rsid w:val="00CA5BDC"/>
    <w:rsid w:val="00CA64FC"/>
    <w:rsid w:val="00CA67E0"/>
    <w:rsid w:val="00CA6B15"/>
    <w:rsid w:val="00CA7530"/>
    <w:rsid w:val="00CB03D9"/>
    <w:rsid w:val="00CB07A3"/>
    <w:rsid w:val="00CB0884"/>
    <w:rsid w:val="00CB16AB"/>
    <w:rsid w:val="00CB1F10"/>
    <w:rsid w:val="00CB23AE"/>
    <w:rsid w:val="00CB2C89"/>
    <w:rsid w:val="00CB2D32"/>
    <w:rsid w:val="00CB2E65"/>
    <w:rsid w:val="00CB2F51"/>
    <w:rsid w:val="00CB3924"/>
    <w:rsid w:val="00CB3B9A"/>
    <w:rsid w:val="00CB49AD"/>
    <w:rsid w:val="00CB4F41"/>
    <w:rsid w:val="00CB617A"/>
    <w:rsid w:val="00CB6345"/>
    <w:rsid w:val="00CB6699"/>
    <w:rsid w:val="00CB6E4D"/>
    <w:rsid w:val="00CB6FAF"/>
    <w:rsid w:val="00CB712F"/>
    <w:rsid w:val="00CB7380"/>
    <w:rsid w:val="00CB74B9"/>
    <w:rsid w:val="00CB7C23"/>
    <w:rsid w:val="00CB7CB3"/>
    <w:rsid w:val="00CC0545"/>
    <w:rsid w:val="00CC07C9"/>
    <w:rsid w:val="00CC0A06"/>
    <w:rsid w:val="00CC111D"/>
    <w:rsid w:val="00CC12F2"/>
    <w:rsid w:val="00CC2C3E"/>
    <w:rsid w:val="00CC2CBC"/>
    <w:rsid w:val="00CC34CE"/>
    <w:rsid w:val="00CC4599"/>
    <w:rsid w:val="00CC4F40"/>
    <w:rsid w:val="00CC50FC"/>
    <w:rsid w:val="00CC53C4"/>
    <w:rsid w:val="00CC56F9"/>
    <w:rsid w:val="00CC5DBC"/>
    <w:rsid w:val="00CC5F68"/>
    <w:rsid w:val="00CC76D9"/>
    <w:rsid w:val="00CC7883"/>
    <w:rsid w:val="00CD01BA"/>
    <w:rsid w:val="00CD03FD"/>
    <w:rsid w:val="00CD068A"/>
    <w:rsid w:val="00CD08E0"/>
    <w:rsid w:val="00CD13A9"/>
    <w:rsid w:val="00CD13BC"/>
    <w:rsid w:val="00CD186F"/>
    <w:rsid w:val="00CD1DB1"/>
    <w:rsid w:val="00CD311C"/>
    <w:rsid w:val="00CD3157"/>
    <w:rsid w:val="00CD31FB"/>
    <w:rsid w:val="00CD3E6B"/>
    <w:rsid w:val="00CD3F9B"/>
    <w:rsid w:val="00CD4422"/>
    <w:rsid w:val="00CD4547"/>
    <w:rsid w:val="00CD4A8C"/>
    <w:rsid w:val="00CD4D0B"/>
    <w:rsid w:val="00CD52FE"/>
    <w:rsid w:val="00CD61D3"/>
    <w:rsid w:val="00CD65E8"/>
    <w:rsid w:val="00CD7421"/>
    <w:rsid w:val="00CD7517"/>
    <w:rsid w:val="00CD7727"/>
    <w:rsid w:val="00CD798C"/>
    <w:rsid w:val="00CD7CF0"/>
    <w:rsid w:val="00CE08C1"/>
    <w:rsid w:val="00CE0B67"/>
    <w:rsid w:val="00CE1011"/>
    <w:rsid w:val="00CE11D8"/>
    <w:rsid w:val="00CE154F"/>
    <w:rsid w:val="00CE1BEF"/>
    <w:rsid w:val="00CE1CBA"/>
    <w:rsid w:val="00CE2B38"/>
    <w:rsid w:val="00CE2CE0"/>
    <w:rsid w:val="00CE2FC0"/>
    <w:rsid w:val="00CE388C"/>
    <w:rsid w:val="00CE39DF"/>
    <w:rsid w:val="00CE3DE2"/>
    <w:rsid w:val="00CE4511"/>
    <w:rsid w:val="00CE4579"/>
    <w:rsid w:val="00CE510A"/>
    <w:rsid w:val="00CE64E8"/>
    <w:rsid w:val="00CE685D"/>
    <w:rsid w:val="00CE69B7"/>
    <w:rsid w:val="00CE6B0F"/>
    <w:rsid w:val="00CE6D50"/>
    <w:rsid w:val="00CF0119"/>
    <w:rsid w:val="00CF0248"/>
    <w:rsid w:val="00CF035F"/>
    <w:rsid w:val="00CF06D4"/>
    <w:rsid w:val="00CF10B9"/>
    <w:rsid w:val="00CF10CC"/>
    <w:rsid w:val="00CF172C"/>
    <w:rsid w:val="00CF209A"/>
    <w:rsid w:val="00CF2375"/>
    <w:rsid w:val="00CF2893"/>
    <w:rsid w:val="00CF2CFC"/>
    <w:rsid w:val="00CF3058"/>
    <w:rsid w:val="00CF4385"/>
    <w:rsid w:val="00CF444F"/>
    <w:rsid w:val="00CF49F2"/>
    <w:rsid w:val="00CF4A9A"/>
    <w:rsid w:val="00CF58C4"/>
    <w:rsid w:val="00CF651C"/>
    <w:rsid w:val="00CF711A"/>
    <w:rsid w:val="00CF7A6F"/>
    <w:rsid w:val="00D00213"/>
    <w:rsid w:val="00D0024A"/>
    <w:rsid w:val="00D0034E"/>
    <w:rsid w:val="00D004C7"/>
    <w:rsid w:val="00D009EB"/>
    <w:rsid w:val="00D012F6"/>
    <w:rsid w:val="00D01BDD"/>
    <w:rsid w:val="00D01D07"/>
    <w:rsid w:val="00D02502"/>
    <w:rsid w:val="00D03618"/>
    <w:rsid w:val="00D03D85"/>
    <w:rsid w:val="00D04327"/>
    <w:rsid w:val="00D04E5C"/>
    <w:rsid w:val="00D05573"/>
    <w:rsid w:val="00D05B63"/>
    <w:rsid w:val="00D05F66"/>
    <w:rsid w:val="00D0636D"/>
    <w:rsid w:val="00D0667C"/>
    <w:rsid w:val="00D0772D"/>
    <w:rsid w:val="00D07A20"/>
    <w:rsid w:val="00D07AF4"/>
    <w:rsid w:val="00D07DE8"/>
    <w:rsid w:val="00D07E00"/>
    <w:rsid w:val="00D07FB5"/>
    <w:rsid w:val="00D100A2"/>
    <w:rsid w:val="00D100D6"/>
    <w:rsid w:val="00D10734"/>
    <w:rsid w:val="00D10C44"/>
    <w:rsid w:val="00D11111"/>
    <w:rsid w:val="00D11251"/>
    <w:rsid w:val="00D11B31"/>
    <w:rsid w:val="00D11D3E"/>
    <w:rsid w:val="00D12409"/>
    <w:rsid w:val="00D13C44"/>
    <w:rsid w:val="00D13DDF"/>
    <w:rsid w:val="00D13FBF"/>
    <w:rsid w:val="00D14350"/>
    <w:rsid w:val="00D14E4D"/>
    <w:rsid w:val="00D14E68"/>
    <w:rsid w:val="00D15072"/>
    <w:rsid w:val="00D150DA"/>
    <w:rsid w:val="00D154B2"/>
    <w:rsid w:val="00D15738"/>
    <w:rsid w:val="00D16981"/>
    <w:rsid w:val="00D169BE"/>
    <w:rsid w:val="00D16BC1"/>
    <w:rsid w:val="00D16E0B"/>
    <w:rsid w:val="00D16ED8"/>
    <w:rsid w:val="00D16FF3"/>
    <w:rsid w:val="00D17345"/>
    <w:rsid w:val="00D173F0"/>
    <w:rsid w:val="00D17F35"/>
    <w:rsid w:val="00D2027A"/>
    <w:rsid w:val="00D206D8"/>
    <w:rsid w:val="00D20BD5"/>
    <w:rsid w:val="00D20E76"/>
    <w:rsid w:val="00D21026"/>
    <w:rsid w:val="00D21641"/>
    <w:rsid w:val="00D21749"/>
    <w:rsid w:val="00D21F6B"/>
    <w:rsid w:val="00D22257"/>
    <w:rsid w:val="00D224E6"/>
    <w:rsid w:val="00D22642"/>
    <w:rsid w:val="00D22ACC"/>
    <w:rsid w:val="00D22BBC"/>
    <w:rsid w:val="00D24BA9"/>
    <w:rsid w:val="00D2635E"/>
    <w:rsid w:val="00D2679D"/>
    <w:rsid w:val="00D26D02"/>
    <w:rsid w:val="00D27921"/>
    <w:rsid w:val="00D300D5"/>
    <w:rsid w:val="00D316B7"/>
    <w:rsid w:val="00D31A6F"/>
    <w:rsid w:val="00D31F55"/>
    <w:rsid w:val="00D32546"/>
    <w:rsid w:val="00D3407A"/>
    <w:rsid w:val="00D342CF"/>
    <w:rsid w:val="00D345BD"/>
    <w:rsid w:val="00D34F49"/>
    <w:rsid w:val="00D35C30"/>
    <w:rsid w:val="00D36A02"/>
    <w:rsid w:val="00D36E20"/>
    <w:rsid w:val="00D37470"/>
    <w:rsid w:val="00D37CA8"/>
    <w:rsid w:val="00D406B8"/>
    <w:rsid w:val="00D40AB5"/>
    <w:rsid w:val="00D414DB"/>
    <w:rsid w:val="00D4183A"/>
    <w:rsid w:val="00D41E6B"/>
    <w:rsid w:val="00D422C1"/>
    <w:rsid w:val="00D42784"/>
    <w:rsid w:val="00D43991"/>
    <w:rsid w:val="00D43C33"/>
    <w:rsid w:val="00D43D06"/>
    <w:rsid w:val="00D44222"/>
    <w:rsid w:val="00D45BF8"/>
    <w:rsid w:val="00D45D3E"/>
    <w:rsid w:val="00D464B9"/>
    <w:rsid w:val="00D46C73"/>
    <w:rsid w:val="00D472BC"/>
    <w:rsid w:val="00D47311"/>
    <w:rsid w:val="00D4744C"/>
    <w:rsid w:val="00D50654"/>
    <w:rsid w:val="00D5169F"/>
    <w:rsid w:val="00D5176B"/>
    <w:rsid w:val="00D51B6C"/>
    <w:rsid w:val="00D52B57"/>
    <w:rsid w:val="00D52BDE"/>
    <w:rsid w:val="00D52D15"/>
    <w:rsid w:val="00D52E93"/>
    <w:rsid w:val="00D5368C"/>
    <w:rsid w:val="00D536A8"/>
    <w:rsid w:val="00D53800"/>
    <w:rsid w:val="00D538CD"/>
    <w:rsid w:val="00D55061"/>
    <w:rsid w:val="00D55119"/>
    <w:rsid w:val="00D5626C"/>
    <w:rsid w:val="00D56A5E"/>
    <w:rsid w:val="00D571F9"/>
    <w:rsid w:val="00D57CA0"/>
    <w:rsid w:val="00D6006E"/>
    <w:rsid w:val="00D60EFE"/>
    <w:rsid w:val="00D611F0"/>
    <w:rsid w:val="00D61AFD"/>
    <w:rsid w:val="00D62B27"/>
    <w:rsid w:val="00D62BA2"/>
    <w:rsid w:val="00D62CA2"/>
    <w:rsid w:val="00D633E7"/>
    <w:rsid w:val="00D63550"/>
    <w:rsid w:val="00D63883"/>
    <w:rsid w:val="00D63AF4"/>
    <w:rsid w:val="00D64601"/>
    <w:rsid w:val="00D660AD"/>
    <w:rsid w:val="00D66780"/>
    <w:rsid w:val="00D67AD6"/>
    <w:rsid w:val="00D70F4F"/>
    <w:rsid w:val="00D710E9"/>
    <w:rsid w:val="00D7114C"/>
    <w:rsid w:val="00D71161"/>
    <w:rsid w:val="00D71339"/>
    <w:rsid w:val="00D71AF9"/>
    <w:rsid w:val="00D71C01"/>
    <w:rsid w:val="00D72653"/>
    <w:rsid w:val="00D72C60"/>
    <w:rsid w:val="00D73386"/>
    <w:rsid w:val="00D73898"/>
    <w:rsid w:val="00D73FA0"/>
    <w:rsid w:val="00D74BA3"/>
    <w:rsid w:val="00D7521B"/>
    <w:rsid w:val="00D75F1D"/>
    <w:rsid w:val="00D76778"/>
    <w:rsid w:val="00D76BAF"/>
    <w:rsid w:val="00D7755F"/>
    <w:rsid w:val="00D7768E"/>
    <w:rsid w:val="00D8061E"/>
    <w:rsid w:val="00D80DF0"/>
    <w:rsid w:val="00D81063"/>
    <w:rsid w:val="00D8152C"/>
    <w:rsid w:val="00D8164C"/>
    <w:rsid w:val="00D8171A"/>
    <w:rsid w:val="00D818B9"/>
    <w:rsid w:val="00D82000"/>
    <w:rsid w:val="00D8291A"/>
    <w:rsid w:val="00D83297"/>
    <w:rsid w:val="00D8462D"/>
    <w:rsid w:val="00D8476F"/>
    <w:rsid w:val="00D84DC3"/>
    <w:rsid w:val="00D84E07"/>
    <w:rsid w:val="00D84E69"/>
    <w:rsid w:val="00D85421"/>
    <w:rsid w:val="00D85AAF"/>
    <w:rsid w:val="00D8632F"/>
    <w:rsid w:val="00D865E4"/>
    <w:rsid w:val="00D86BEF"/>
    <w:rsid w:val="00D87245"/>
    <w:rsid w:val="00D87EBC"/>
    <w:rsid w:val="00D8A291"/>
    <w:rsid w:val="00D900A1"/>
    <w:rsid w:val="00D9083A"/>
    <w:rsid w:val="00D90BB6"/>
    <w:rsid w:val="00D90C35"/>
    <w:rsid w:val="00D91EBA"/>
    <w:rsid w:val="00D93377"/>
    <w:rsid w:val="00D9362C"/>
    <w:rsid w:val="00D93817"/>
    <w:rsid w:val="00D94124"/>
    <w:rsid w:val="00D9439C"/>
    <w:rsid w:val="00D9492C"/>
    <w:rsid w:val="00D94A67"/>
    <w:rsid w:val="00D9507C"/>
    <w:rsid w:val="00D956C9"/>
    <w:rsid w:val="00D964B4"/>
    <w:rsid w:val="00D96B1C"/>
    <w:rsid w:val="00D97542"/>
    <w:rsid w:val="00D97ECB"/>
    <w:rsid w:val="00DA05FF"/>
    <w:rsid w:val="00DA11A3"/>
    <w:rsid w:val="00DA17AF"/>
    <w:rsid w:val="00DA2512"/>
    <w:rsid w:val="00DA2554"/>
    <w:rsid w:val="00DA3256"/>
    <w:rsid w:val="00DA3B87"/>
    <w:rsid w:val="00DA41CF"/>
    <w:rsid w:val="00DA44FA"/>
    <w:rsid w:val="00DA4650"/>
    <w:rsid w:val="00DA4F49"/>
    <w:rsid w:val="00DA592C"/>
    <w:rsid w:val="00DA5F89"/>
    <w:rsid w:val="00DA60E1"/>
    <w:rsid w:val="00DA6156"/>
    <w:rsid w:val="00DA7D49"/>
    <w:rsid w:val="00DA7E90"/>
    <w:rsid w:val="00DB02A4"/>
    <w:rsid w:val="00DB0620"/>
    <w:rsid w:val="00DB06BC"/>
    <w:rsid w:val="00DB110C"/>
    <w:rsid w:val="00DB14A8"/>
    <w:rsid w:val="00DB2000"/>
    <w:rsid w:val="00DB2588"/>
    <w:rsid w:val="00DB4494"/>
    <w:rsid w:val="00DB458C"/>
    <w:rsid w:val="00DB4C0C"/>
    <w:rsid w:val="00DB5278"/>
    <w:rsid w:val="00DB5FBF"/>
    <w:rsid w:val="00DB7BBD"/>
    <w:rsid w:val="00DC1C43"/>
    <w:rsid w:val="00DC36CD"/>
    <w:rsid w:val="00DC4301"/>
    <w:rsid w:val="00DC47B2"/>
    <w:rsid w:val="00DC4BA1"/>
    <w:rsid w:val="00DC51CC"/>
    <w:rsid w:val="00DC5513"/>
    <w:rsid w:val="00DC58CC"/>
    <w:rsid w:val="00DC6275"/>
    <w:rsid w:val="00DC6BB5"/>
    <w:rsid w:val="00DC7977"/>
    <w:rsid w:val="00DC7D5F"/>
    <w:rsid w:val="00DD02A8"/>
    <w:rsid w:val="00DD0B2F"/>
    <w:rsid w:val="00DD0D1B"/>
    <w:rsid w:val="00DD1039"/>
    <w:rsid w:val="00DD10AE"/>
    <w:rsid w:val="00DD137E"/>
    <w:rsid w:val="00DD141C"/>
    <w:rsid w:val="00DD1ABC"/>
    <w:rsid w:val="00DD1BC4"/>
    <w:rsid w:val="00DD1EE1"/>
    <w:rsid w:val="00DD2AA3"/>
    <w:rsid w:val="00DD2AF1"/>
    <w:rsid w:val="00DD305E"/>
    <w:rsid w:val="00DD4F05"/>
    <w:rsid w:val="00DD51A6"/>
    <w:rsid w:val="00DD52DF"/>
    <w:rsid w:val="00DD5EBD"/>
    <w:rsid w:val="00DD6011"/>
    <w:rsid w:val="00DD6172"/>
    <w:rsid w:val="00DD6438"/>
    <w:rsid w:val="00DD6B3D"/>
    <w:rsid w:val="00DD6D78"/>
    <w:rsid w:val="00DD70D8"/>
    <w:rsid w:val="00DD743D"/>
    <w:rsid w:val="00DE04EE"/>
    <w:rsid w:val="00DE056C"/>
    <w:rsid w:val="00DE09D3"/>
    <w:rsid w:val="00DE0C98"/>
    <w:rsid w:val="00DE2663"/>
    <w:rsid w:val="00DE2B34"/>
    <w:rsid w:val="00DE351E"/>
    <w:rsid w:val="00DE3CAD"/>
    <w:rsid w:val="00DE53D8"/>
    <w:rsid w:val="00DE5F0D"/>
    <w:rsid w:val="00DE6A43"/>
    <w:rsid w:val="00DE73D9"/>
    <w:rsid w:val="00DE7424"/>
    <w:rsid w:val="00DE7AA8"/>
    <w:rsid w:val="00DE7B60"/>
    <w:rsid w:val="00DE7BF6"/>
    <w:rsid w:val="00DE7CFF"/>
    <w:rsid w:val="00DF006D"/>
    <w:rsid w:val="00DF0E43"/>
    <w:rsid w:val="00DF0EF9"/>
    <w:rsid w:val="00DF14E0"/>
    <w:rsid w:val="00DF1A4A"/>
    <w:rsid w:val="00DF2A75"/>
    <w:rsid w:val="00DF4019"/>
    <w:rsid w:val="00DF404A"/>
    <w:rsid w:val="00DF5AF5"/>
    <w:rsid w:val="00DF64DF"/>
    <w:rsid w:val="00E00410"/>
    <w:rsid w:val="00E00AC6"/>
    <w:rsid w:val="00E00D5B"/>
    <w:rsid w:val="00E020A3"/>
    <w:rsid w:val="00E0235B"/>
    <w:rsid w:val="00E0239A"/>
    <w:rsid w:val="00E02DF9"/>
    <w:rsid w:val="00E0396C"/>
    <w:rsid w:val="00E0419F"/>
    <w:rsid w:val="00E0459D"/>
    <w:rsid w:val="00E04BE3"/>
    <w:rsid w:val="00E04F28"/>
    <w:rsid w:val="00E05D00"/>
    <w:rsid w:val="00E05E56"/>
    <w:rsid w:val="00E05E63"/>
    <w:rsid w:val="00E069EF"/>
    <w:rsid w:val="00E06B02"/>
    <w:rsid w:val="00E06B59"/>
    <w:rsid w:val="00E06D4B"/>
    <w:rsid w:val="00E06E65"/>
    <w:rsid w:val="00E06F7E"/>
    <w:rsid w:val="00E072CC"/>
    <w:rsid w:val="00E10A9A"/>
    <w:rsid w:val="00E112CB"/>
    <w:rsid w:val="00E11558"/>
    <w:rsid w:val="00E115FB"/>
    <w:rsid w:val="00E13263"/>
    <w:rsid w:val="00E1340F"/>
    <w:rsid w:val="00E13560"/>
    <w:rsid w:val="00E137AA"/>
    <w:rsid w:val="00E14BAE"/>
    <w:rsid w:val="00E157B9"/>
    <w:rsid w:val="00E16D5D"/>
    <w:rsid w:val="00E16F1A"/>
    <w:rsid w:val="00E172CB"/>
    <w:rsid w:val="00E174BC"/>
    <w:rsid w:val="00E1778E"/>
    <w:rsid w:val="00E200CF"/>
    <w:rsid w:val="00E212BA"/>
    <w:rsid w:val="00E21D18"/>
    <w:rsid w:val="00E22BAE"/>
    <w:rsid w:val="00E22D06"/>
    <w:rsid w:val="00E23442"/>
    <w:rsid w:val="00E23CFA"/>
    <w:rsid w:val="00E24A9E"/>
    <w:rsid w:val="00E25526"/>
    <w:rsid w:val="00E25904"/>
    <w:rsid w:val="00E25DA4"/>
    <w:rsid w:val="00E26C49"/>
    <w:rsid w:val="00E26F74"/>
    <w:rsid w:val="00E27052"/>
    <w:rsid w:val="00E27239"/>
    <w:rsid w:val="00E275F3"/>
    <w:rsid w:val="00E277BE"/>
    <w:rsid w:val="00E27D61"/>
    <w:rsid w:val="00E27F96"/>
    <w:rsid w:val="00E30ACA"/>
    <w:rsid w:val="00E30CCA"/>
    <w:rsid w:val="00E30E8D"/>
    <w:rsid w:val="00E30F85"/>
    <w:rsid w:val="00E31CD9"/>
    <w:rsid w:val="00E31D05"/>
    <w:rsid w:val="00E3213A"/>
    <w:rsid w:val="00E332C5"/>
    <w:rsid w:val="00E334BD"/>
    <w:rsid w:val="00E343E3"/>
    <w:rsid w:val="00E3443B"/>
    <w:rsid w:val="00E347AF"/>
    <w:rsid w:val="00E34A1D"/>
    <w:rsid w:val="00E34DA8"/>
    <w:rsid w:val="00E357A3"/>
    <w:rsid w:val="00E35F87"/>
    <w:rsid w:val="00E363CA"/>
    <w:rsid w:val="00E36DFC"/>
    <w:rsid w:val="00E36E8F"/>
    <w:rsid w:val="00E36F56"/>
    <w:rsid w:val="00E377CF"/>
    <w:rsid w:val="00E37CBB"/>
    <w:rsid w:val="00E37EA2"/>
    <w:rsid w:val="00E40823"/>
    <w:rsid w:val="00E4089E"/>
    <w:rsid w:val="00E409A3"/>
    <w:rsid w:val="00E40AA0"/>
    <w:rsid w:val="00E40C12"/>
    <w:rsid w:val="00E40C1E"/>
    <w:rsid w:val="00E40F64"/>
    <w:rsid w:val="00E41545"/>
    <w:rsid w:val="00E415AE"/>
    <w:rsid w:val="00E42C21"/>
    <w:rsid w:val="00E43171"/>
    <w:rsid w:val="00E434B2"/>
    <w:rsid w:val="00E437CD"/>
    <w:rsid w:val="00E441F5"/>
    <w:rsid w:val="00E44963"/>
    <w:rsid w:val="00E44A70"/>
    <w:rsid w:val="00E44F2E"/>
    <w:rsid w:val="00E45CD8"/>
    <w:rsid w:val="00E467E1"/>
    <w:rsid w:val="00E46B38"/>
    <w:rsid w:val="00E473D0"/>
    <w:rsid w:val="00E47A04"/>
    <w:rsid w:val="00E47C4C"/>
    <w:rsid w:val="00E50534"/>
    <w:rsid w:val="00E517F8"/>
    <w:rsid w:val="00E51E7D"/>
    <w:rsid w:val="00E5287C"/>
    <w:rsid w:val="00E5375C"/>
    <w:rsid w:val="00E5428D"/>
    <w:rsid w:val="00E542F1"/>
    <w:rsid w:val="00E54967"/>
    <w:rsid w:val="00E54CC8"/>
    <w:rsid w:val="00E55981"/>
    <w:rsid w:val="00E5627D"/>
    <w:rsid w:val="00E56F67"/>
    <w:rsid w:val="00E56F85"/>
    <w:rsid w:val="00E5704A"/>
    <w:rsid w:val="00E57D7C"/>
    <w:rsid w:val="00E57F39"/>
    <w:rsid w:val="00E600C1"/>
    <w:rsid w:val="00E6072B"/>
    <w:rsid w:val="00E60C13"/>
    <w:rsid w:val="00E614DB"/>
    <w:rsid w:val="00E6165A"/>
    <w:rsid w:val="00E619FF"/>
    <w:rsid w:val="00E61D27"/>
    <w:rsid w:val="00E626A5"/>
    <w:rsid w:val="00E62FDC"/>
    <w:rsid w:val="00E631CF"/>
    <w:rsid w:val="00E635AA"/>
    <w:rsid w:val="00E63603"/>
    <w:rsid w:val="00E63917"/>
    <w:rsid w:val="00E639A5"/>
    <w:rsid w:val="00E63A6A"/>
    <w:rsid w:val="00E63BC1"/>
    <w:rsid w:val="00E63E75"/>
    <w:rsid w:val="00E6504D"/>
    <w:rsid w:val="00E659CF"/>
    <w:rsid w:val="00E65DCA"/>
    <w:rsid w:val="00E66A8A"/>
    <w:rsid w:val="00E67C6C"/>
    <w:rsid w:val="00E70646"/>
    <w:rsid w:val="00E70B50"/>
    <w:rsid w:val="00E70D56"/>
    <w:rsid w:val="00E71ADE"/>
    <w:rsid w:val="00E71B3B"/>
    <w:rsid w:val="00E71FAF"/>
    <w:rsid w:val="00E72A20"/>
    <w:rsid w:val="00E72A24"/>
    <w:rsid w:val="00E72EA4"/>
    <w:rsid w:val="00E72F18"/>
    <w:rsid w:val="00E738BE"/>
    <w:rsid w:val="00E73BD2"/>
    <w:rsid w:val="00E73E4B"/>
    <w:rsid w:val="00E7434D"/>
    <w:rsid w:val="00E74815"/>
    <w:rsid w:val="00E74F80"/>
    <w:rsid w:val="00E7513A"/>
    <w:rsid w:val="00E751E8"/>
    <w:rsid w:val="00E752E3"/>
    <w:rsid w:val="00E7536C"/>
    <w:rsid w:val="00E756F8"/>
    <w:rsid w:val="00E75A81"/>
    <w:rsid w:val="00E76045"/>
    <w:rsid w:val="00E76907"/>
    <w:rsid w:val="00E775A6"/>
    <w:rsid w:val="00E8024B"/>
    <w:rsid w:val="00E80681"/>
    <w:rsid w:val="00E818A1"/>
    <w:rsid w:val="00E81913"/>
    <w:rsid w:val="00E81B98"/>
    <w:rsid w:val="00E81FC8"/>
    <w:rsid w:val="00E8228F"/>
    <w:rsid w:val="00E823F7"/>
    <w:rsid w:val="00E8244D"/>
    <w:rsid w:val="00E827F4"/>
    <w:rsid w:val="00E83513"/>
    <w:rsid w:val="00E83660"/>
    <w:rsid w:val="00E83B2B"/>
    <w:rsid w:val="00E83B67"/>
    <w:rsid w:val="00E84163"/>
    <w:rsid w:val="00E842E2"/>
    <w:rsid w:val="00E85189"/>
    <w:rsid w:val="00E853BD"/>
    <w:rsid w:val="00E854EF"/>
    <w:rsid w:val="00E85551"/>
    <w:rsid w:val="00E856A2"/>
    <w:rsid w:val="00E85905"/>
    <w:rsid w:val="00E85A6F"/>
    <w:rsid w:val="00E85C9D"/>
    <w:rsid w:val="00E85E9D"/>
    <w:rsid w:val="00E8609F"/>
    <w:rsid w:val="00E86856"/>
    <w:rsid w:val="00E87A4D"/>
    <w:rsid w:val="00E87DF6"/>
    <w:rsid w:val="00E9004D"/>
    <w:rsid w:val="00E90295"/>
    <w:rsid w:val="00E908AF"/>
    <w:rsid w:val="00E91728"/>
    <w:rsid w:val="00E92215"/>
    <w:rsid w:val="00E92298"/>
    <w:rsid w:val="00E9431F"/>
    <w:rsid w:val="00E943DD"/>
    <w:rsid w:val="00E94575"/>
    <w:rsid w:val="00E94DFF"/>
    <w:rsid w:val="00E967C0"/>
    <w:rsid w:val="00E96C09"/>
    <w:rsid w:val="00E96EFE"/>
    <w:rsid w:val="00EA008A"/>
    <w:rsid w:val="00EA0811"/>
    <w:rsid w:val="00EA0E47"/>
    <w:rsid w:val="00EA0EA3"/>
    <w:rsid w:val="00EA134E"/>
    <w:rsid w:val="00EA1C52"/>
    <w:rsid w:val="00EA1E27"/>
    <w:rsid w:val="00EA2535"/>
    <w:rsid w:val="00EA29EB"/>
    <w:rsid w:val="00EA31D2"/>
    <w:rsid w:val="00EA357F"/>
    <w:rsid w:val="00EA35E9"/>
    <w:rsid w:val="00EA4732"/>
    <w:rsid w:val="00EA57CC"/>
    <w:rsid w:val="00EA5AD3"/>
    <w:rsid w:val="00EA5C9D"/>
    <w:rsid w:val="00EA5DCC"/>
    <w:rsid w:val="00EA6475"/>
    <w:rsid w:val="00EA6739"/>
    <w:rsid w:val="00EA6E68"/>
    <w:rsid w:val="00EB18E2"/>
    <w:rsid w:val="00EB1AD2"/>
    <w:rsid w:val="00EB1C74"/>
    <w:rsid w:val="00EB3A41"/>
    <w:rsid w:val="00EB3CF0"/>
    <w:rsid w:val="00EB3DA7"/>
    <w:rsid w:val="00EB457F"/>
    <w:rsid w:val="00EB4583"/>
    <w:rsid w:val="00EB5995"/>
    <w:rsid w:val="00EB6396"/>
    <w:rsid w:val="00EB6636"/>
    <w:rsid w:val="00EB664A"/>
    <w:rsid w:val="00EB789B"/>
    <w:rsid w:val="00EB7D49"/>
    <w:rsid w:val="00EC0315"/>
    <w:rsid w:val="00EC0B7D"/>
    <w:rsid w:val="00EC0F64"/>
    <w:rsid w:val="00EC1067"/>
    <w:rsid w:val="00EC1206"/>
    <w:rsid w:val="00EC1923"/>
    <w:rsid w:val="00EC1AC0"/>
    <w:rsid w:val="00EC1B5F"/>
    <w:rsid w:val="00EC1C0E"/>
    <w:rsid w:val="00EC27DF"/>
    <w:rsid w:val="00EC3F4A"/>
    <w:rsid w:val="00EC4A05"/>
    <w:rsid w:val="00EC4BC8"/>
    <w:rsid w:val="00EC511F"/>
    <w:rsid w:val="00EC6599"/>
    <w:rsid w:val="00EC75B9"/>
    <w:rsid w:val="00EC770E"/>
    <w:rsid w:val="00ED0A20"/>
    <w:rsid w:val="00ED1B4C"/>
    <w:rsid w:val="00ED1E83"/>
    <w:rsid w:val="00ED206F"/>
    <w:rsid w:val="00ED20BF"/>
    <w:rsid w:val="00ED23C5"/>
    <w:rsid w:val="00ED28C8"/>
    <w:rsid w:val="00ED29EE"/>
    <w:rsid w:val="00ED330F"/>
    <w:rsid w:val="00ED35AA"/>
    <w:rsid w:val="00ED368B"/>
    <w:rsid w:val="00ED47DA"/>
    <w:rsid w:val="00ED5285"/>
    <w:rsid w:val="00ED577B"/>
    <w:rsid w:val="00ED57D5"/>
    <w:rsid w:val="00ED58C3"/>
    <w:rsid w:val="00ED5CAD"/>
    <w:rsid w:val="00ED5D41"/>
    <w:rsid w:val="00ED68D0"/>
    <w:rsid w:val="00ED7961"/>
    <w:rsid w:val="00ED8340"/>
    <w:rsid w:val="00EE003B"/>
    <w:rsid w:val="00EE0196"/>
    <w:rsid w:val="00EE0FCF"/>
    <w:rsid w:val="00EE1769"/>
    <w:rsid w:val="00EE255A"/>
    <w:rsid w:val="00EE2B7E"/>
    <w:rsid w:val="00EE2BCF"/>
    <w:rsid w:val="00EE2D56"/>
    <w:rsid w:val="00EE3556"/>
    <w:rsid w:val="00EE37C0"/>
    <w:rsid w:val="00EE3DC7"/>
    <w:rsid w:val="00EE5543"/>
    <w:rsid w:val="00EE5732"/>
    <w:rsid w:val="00EE5CE7"/>
    <w:rsid w:val="00EE5E67"/>
    <w:rsid w:val="00EE64EB"/>
    <w:rsid w:val="00EE6E5E"/>
    <w:rsid w:val="00EE7064"/>
    <w:rsid w:val="00EE711F"/>
    <w:rsid w:val="00EE7294"/>
    <w:rsid w:val="00EE78A8"/>
    <w:rsid w:val="00EE7E60"/>
    <w:rsid w:val="00EF0339"/>
    <w:rsid w:val="00EF0536"/>
    <w:rsid w:val="00EF0648"/>
    <w:rsid w:val="00EF135D"/>
    <w:rsid w:val="00EF14AD"/>
    <w:rsid w:val="00EF1EAD"/>
    <w:rsid w:val="00EF202F"/>
    <w:rsid w:val="00EF278C"/>
    <w:rsid w:val="00EF2C35"/>
    <w:rsid w:val="00EF340D"/>
    <w:rsid w:val="00EF36CA"/>
    <w:rsid w:val="00EF3875"/>
    <w:rsid w:val="00EF3FA6"/>
    <w:rsid w:val="00EF41A3"/>
    <w:rsid w:val="00EF4CB8"/>
    <w:rsid w:val="00EF4EDD"/>
    <w:rsid w:val="00EF4F3E"/>
    <w:rsid w:val="00EF5018"/>
    <w:rsid w:val="00EF58CD"/>
    <w:rsid w:val="00EF5958"/>
    <w:rsid w:val="00EF6489"/>
    <w:rsid w:val="00EF64DD"/>
    <w:rsid w:val="00EF68DD"/>
    <w:rsid w:val="00EF6C7D"/>
    <w:rsid w:val="00F01415"/>
    <w:rsid w:val="00F019B2"/>
    <w:rsid w:val="00F02594"/>
    <w:rsid w:val="00F026D6"/>
    <w:rsid w:val="00F02792"/>
    <w:rsid w:val="00F02D55"/>
    <w:rsid w:val="00F03BF5"/>
    <w:rsid w:val="00F046E5"/>
    <w:rsid w:val="00F0537A"/>
    <w:rsid w:val="00F056D9"/>
    <w:rsid w:val="00F05954"/>
    <w:rsid w:val="00F05D59"/>
    <w:rsid w:val="00F064EE"/>
    <w:rsid w:val="00F06704"/>
    <w:rsid w:val="00F06812"/>
    <w:rsid w:val="00F06C50"/>
    <w:rsid w:val="00F06F2D"/>
    <w:rsid w:val="00F07CD4"/>
    <w:rsid w:val="00F117CE"/>
    <w:rsid w:val="00F11F01"/>
    <w:rsid w:val="00F1265F"/>
    <w:rsid w:val="00F12977"/>
    <w:rsid w:val="00F12B03"/>
    <w:rsid w:val="00F133FF"/>
    <w:rsid w:val="00F134FF"/>
    <w:rsid w:val="00F13697"/>
    <w:rsid w:val="00F13AAB"/>
    <w:rsid w:val="00F13BF4"/>
    <w:rsid w:val="00F13BFB"/>
    <w:rsid w:val="00F13C70"/>
    <w:rsid w:val="00F141DB"/>
    <w:rsid w:val="00F14219"/>
    <w:rsid w:val="00F14350"/>
    <w:rsid w:val="00F146B5"/>
    <w:rsid w:val="00F14D9D"/>
    <w:rsid w:val="00F150D2"/>
    <w:rsid w:val="00F15219"/>
    <w:rsid w:val="00F153EA"/>
    <w:rsid w:val="00F15D46"/>
    <w:rsid w:val="00F1611D"/>
    <w:rsid w:val="00F16873"/>
    <w:rsid w:val="00F17574"/>
    <w:rsid w:val="00F1791A"/>
    <w:rsid w:val="00F17989"/>
    <w:rsid w:val="00F2077B"/>
    <w:rsid w:val="00F210CD"/>
    <w:rsid w:val="00F21C6C"/>
    <w:rsid w:val="00F21E0E"/>
    <w:rsid w:val="00F22BD8"/>
    <w:rsid w:val="00F22D74"/>
    <w:rsid w:val="00F243C2"/>
    <w:rsid w:val="00F24515"/>
    <w:rsid w:val="00F245C3"/>
    <w:rsid w:val="00F24DBA"/>
    <w:rsid w:val="00F25A83"/>
    <w:rsid w:val="00F25AA8"/>
    <w:rsid w:val="00F268AA"/>
    <w:rsid w:val="00F26AA9"/>
    <w:rsid w:val="00F271BD"/>
    <w:rsid w:val="00F27847"/>
    <w:rsid w:val="00F27C5B"/>
    <w:rsid w:val="00F27CB0"/>
    <w:rsid w:val="00F30106"/>
    <w:rsid w:val="00F30224"/>
    <w:rsid w:val="00F302D2"/>
    <w:rsid w:val="00F30D55"/>
    <w:rsid w:val="00F31FA6"/>
    <w:rsid w:val="00F32A85"/>
    <w:rsid w:val="00F32BE3"/>
    <w:rsid w:val="00F3327B"/>
    <w:rsid w:val="00F337D3"/>
    <w:rsid w:val="00F33B21"/>
    <w:rsid w:val="00F33B77"/>
    <w:rsid w:val="00F359B1"/>
    <w:rsid w:val="00F35AD1"/>
    <w:rsid w:val="00F35AD8"/>
    <w:rsid w:val="00F35DC1"/>
    <w:rsid w:val="00F35E07"/>
    <w:rsid w:val="00F35F6B"/>
    <w:rsid w:val="00F36D50"/>
    <w:rsid w:val="00F37640"/>
    <w:rsid w:val="00F37B1F"/>
    <w:rsid w:val="00F37B3D"/>
    <w:rsid w:val="00F404E6"/>
    <w:rsid w:val="00F405D1"/>
    <w:rsid w:val="00F41992"/>
    <w:rsid w:val="00F41A23"/>
    <w:rsid w:val="00F42364"/>
    <w:rsid w:val="00F42B4F"/>
    <w:rsid w:val="00F433BC"/>
    <w:rsid w:val="00F434FC"/>
    <w:rsid w:val="00F441BD"/>
    <w:rsid w:val="00F45120"/>
    <w:rsid w:val="00F452C6"/>
    <w:rsid w:val="00F454CE"/>
    <w:rsid w:val="00F4607C"/>
    <w:rsid w:val="00F46341"/>
    <w:rsid w:val="00F468B9"/>
    <w:rsid w:val="00F468E0"/>
    <w:rsid w:val="00F47104"/>
    <w:rsid w:val="00F4778B"/>
    <w:rsid w:val="00F5008A"/>
    <w:rsid w:val="00F505F5"/>
    <w:rsid w:val="00F50938"/>
    <w:rsid w:val="00F50BEB"/>
    <w:rsid w:val="00F50C4E"/>
    <w:rsid w:val="00F51523"/>
    <w:rsid w:val="00F516AA"/>
    <w:rsid w:val="00F516D0"/>
    <w:rsid w:val="00F52114"/>
    <w:rsid w:val="00F5224C"/>
    <w:rsid w:val="00F52256"/>
    <w:rsid w:val="00F52B74"/>
    <w:rsid w:val="00F53D8A"/>
    <w:rsid w:val="00F54837"/>
    <w:rsid w:val="00F549DE"/>
    <w:rsid w:val="00F55BAC"/>
    <w:rsid w:val="00F55E7F"/>
    <w:rsid w:val="00F56566"/>
    <w:rsid w:val="00F565A9"/>
    <w:rsid w:val="00F5749F"/>
    <w:rsid w:val="00F57E16"/>
    <w:rsid w:val="00F6018D"/>
    <w:rsid w:val="00F6058B"/>
    <w:rsid w:val="00F61156"/>
    <w:rsid w:val="00F6134E"/>
    <w:rsid w:val="00F61836"/>
    <w:rsid w:val="00F61C3B"/>
    <w:rsid w:val="00F630C5"/>
    <w:rsid w:val="00F63240"/>
    <w:rsid w:val="00F6423B"/>
    <w:rsid w:val="00F65294"/>
    <w:rsid w:val="00F65692"/>
    <w:rsid w:val="00F65CC2"/>
    <w:rsid w:val="00F6611E"/>
    <w:rsid w:val="00F66967"/>
    <w:rsid w:val="00F669AD"/>
    <w:rsid w:val="00F669EA"/>
    <w:rsid w:val="00F66F63"/>
    <w:rsid w:val="00F678E0"/>
    <w:rsid w:val="00F72401"/>
    <w:rsid w:val="00F72560"/>
    <w:rsid w:val="00F72C59"/>
    <w:rsid w:val="00F732CE"/>
    <w:rsid w:val="00F736AE"/>
    <w:rsid w:val="00F73B38"/>
    <w:rsid w:val="00F73E9B"/>
    <w:rsid w:val="00F740DA"/>
    <w:rsid w:val="00F747ED"/>
    <w:rsid w:val="00F74F29"/>
    <w:rsid w:val="00F74F80"/>
    <w:rsid w:val="00F753C6"/>
    <w:rsid w:val="00F75DC1"/>
    <w:rsid w:val="00F75E73"/>
    <w:rsid w:val="00F76E85"/>
    <w:rsid w:val="00F77400"/>
    <w:rsid w:val="00F7798F"/>
    <w:rsid w:val="00F77B92"/>
    <w:rsid w:val="00F77E2E"/>
    <w:rsid w:val="00F80007"/>
    <w:rsid w:val="00F802D9"/>
    <w:rsid w:val="00F815B4"/>
    <w:rsid w:val="00F81E91"/>
    <w:rsid w:val="00F8213B"/>
    <w:rsid w:val="00F82473"/>
    <w:rsid w:val="00F8288C"/>
    <w:rsid w:val="00F82AF0"/>
    <w:rsid w:val="00F82BC9"/>
    <w:rsid w:val="00F82DA5"/>
    <w:rsid w:val="00F82F78"/>
    <w:rsid w:val="00F82FF9"/>
    <w:rsid w:val="00F8301D"/>
    <w:rsid w:val="00F834F1"/>
    <w:rsid w:val="00F83ACC"/>
    <w:rsid w:val="00F841A4"/>
    <w:rsid w:val="00F84BA1"/>
    <w:rsid w:val="00F84FF8"/>
    <w:rsid w:val="00F85257"/>
    <w:rsid w:val="00F8552B"/>
    <w:rsid w:val="00F85569"/>
    <w:rsid w:val="00F85786"/>
    <w:rsid w:val="00F861CC"/>
    <w:rsid w:val="00F86AB3"/>
    <w:rsid w:val="00F86E37"/>
    <w:rsid w:val="00F86F63"/>
    <w:rsid w:val="00F87215"/>
    <w:rsid w:val="00F87C48"/>
    <w:rsid w:val="00F87EB9"/>
    <w:rsid w:val="00F90971"/>
    <w:rsid w:val="00F90D8B"/>
    <w:rsid w:val="00F90DEE"/>
    <w:rsid w:val="00F9103E"/>
    <w:rsid w:val="00F919ED"/>
    <w:rsid w:val="00F92A40"/>
    <w:rsid w:val="00F92E4C"/>
    <w:rsid w:val="00F92EEC"/>
    <w:rsid w:val="00F931A3"/>
    <w:rsid w:val="00F93CF0"/>
    <w:rsid w:val="00F942CF"/>
    <w:rsid w:val="00F94450"/>
    <w:rsid w:val="00F946CF"/>
    <w:rsid w:val="00F94DC4"/>
    <w:rsid w:val="00F9543E"/>
    <w:rsid w:val="00F95851"/>
    <w:rsid w:val="00F95B4D"/>
    <w:rsid w:val="00F963F4"/>
    <w:rsid w:val="00F96780"/>
    <w:rsid w:val="00F975A5"/>
    <w:rsid w:val="00F97DAD"/>
    <w:rsid w:val="00FA0751"/>
    <w:rsid w:val="00FA0D59"/>
    <w:rsid w:val="00FA1014"/>
    <w:rsid w:val="00FA12A1"/>
    <w:rsid w:val="00FA12EC"/>
    <w:rsid w:val="00FA1594"/>
    <w:rsid w:val="00FA1C20"/>
    <w:rsid w:val="00FA1E3B"/>
    <w:rsid w:val="00FA1E73"/>
    <w:rsid w:val="00FA212A"/>
    <w:rsid w:val="00FA30E6"/>
    <w:rsid w:val="00FA357F"/>
    <w:rsid w:val="00FA404D"/>
    <w:rsid w:val="00FA4200"/>
    <w:rsid w:val="00FA4A30"/>
    <w:rsid w:val="00FA50BD"/>
    <w:rsid w:val="00FA51ED"/>
    <w:rsid w:val="00FA5419"/>
    <w:rsid w:val="00FA5509"/>
    <w:rsid w:val="00FA7ECD"/>
    <w:rsid w:val="00FB02DF"/>
    <w:rsid w:val="00FB0389"/>
    <w:rsid w:val="00FB0981"/>
    <w:rsid w:val="00FB20F0"/>
    <w:rsid w:val="00FB2202"/>
    <w:rsid w:val="00FB43D0"/>
    <w:rsid w:val="00FB44B8"/>
    <w:rsid w:val="00FB463E"/>
    <w:rsid w:val="00FB5320"/>
    <w:rsid w:val="00FB534C"/>
    <w:rsid w:val="00FB5489"/>
    <w:rsid w:val="00FB6F77"/>
    <w:rsid w:val="00FB7BBB"/>
    <w:rsid w:val="00FB7CCD"/>
    <w:rsid w:val="00FB7E92"/>
    <w:rsid w:val="00FC006B"/>
    <w:rsid w:val="00FC0271"/>
    <w:rsid w:val="00FC1892"/>
    <w:rsid w:val="00FC1E0B"/>
    <w:rsid w:val="00FC1FAF"/>
    <w:rsid w:val="00FC207A"/>
    <w:rsid w:val="00FC2294"/>
    <w:rsid w:val="00FC2B43"/>
    <w:rsid w:val="00FC3269"/>
    <w:rsid w:val="00FC4FA5"/>
    <w:rsid w:val="00FC5CF4"/>
    <w:rsid w:val="00FC5DE9"/>
    <w:rsid w:val="00FC5F9B"/>
    <w:rsid w:val="00FC63AC"/>
    <w:rsid w:val="00FC6432"/>
    <w:rsid w:val="00FC6A86"/>
    <w:rsid w:val="00FC6B6C"/>
    <w:rsid w:val="00FC6E1F"/>
    <w:rsid w:val="00FC6FD4"/>
    <w:rsid w:val="00FC798D"/>
    <w:rsid w:val="00FC7AE5"/>
    <w:rsid w:val="00FC7FE0"/>
    <w:rsid w:val="00FD02E7"/>
    <w:rsid w:val="00FD03F2"/>
    <w:rsid w:val="00FD3012"/>
    <w:rsid w:val="00FD475D"/>
    <w:rsid w:val="00FD48E5"/>
    <w:rsid w:val="00FD4B42"/>
    <w:rsid w:val="00FD4F03"/>
    <w:rsid w:val="00FD5310"/>
    <w:rsid w:val="00FD5445"/>
    <w:rsid w:val="00FD5563"/>
    <w:rsid w:val="00FD5E52"/>
    <w:rsid w:val="00FD68EC"/>
    <w:rsid w:val="00FD7D41"/>
    <w:rsid w:val="00FD7DCA"/>
    <w:rsid w:val="00FE2BCA"/>
    <w:rsid w:val="00FE2CB5"/>
    <w:rsid w:val="00FE3268"/>
    <w:rsid w:val="00FE36CA"/>
    <w:rsid w:val="00FE3C66"/>
    <w:rsid w:val="00FE475D"/>
    <w:rsid w:val="00FE4BCD"/>
    <w:rsid w:val="00FE535F"/>
    <w:rsid w:val="00FE53A7"/>
    <w:rsid w:val="00FE58D1"/>
    <w:rsid w:val="00FE5E20"/>
    <w:rsid w:val="00FE6B06"/>
    <w:rsid w:val="00FE7328"/>
    <w:rsid w:val="00FE750A"/>
    <w:rsid w:val="00FE7AAE"/>
    <w:rsid w:val="00FE7FEA"/>
    <w:rsid w:val="00FE7FF6"/>
    <w:rsid w:val="00FF08DE"/>
    <w:rsid w:val="00FF1831"/>
    <w:rsid w:val="00FF21CA"/>
    <w:rsid w:val="00FF234C"/>
    <w:rsid w:val="00FF2D92"/>
    <w:rsid w:val="00FF34BC"/>
    <w:rsid w:val="00FF361F"/>
    <w:rsid w:val="00FF43D6"/>
    <w:rsid w:val="00FF4756"/>
    <w:rsid w:val="00FF4A96"/>
    <w:rsid w:val="00FF4E49"/>
    <w:rsid w:val="00FF630A"/>
    <w:rsid w:val="00FF679B"/>
    <w:rsid w:val="00FF6B30"/>
    <w:rsid w:val="00FF6FD2"/>
    <w:rsid w:val="00FF7039"/>
    <w:rsid w:val="00FF7769"/>
    <w:rsid w:val="00FF7E43"/>
    <w:rsid w:val="01011CEE"/>
    <w:rsid w:val="01409FBD"/>
    <w:rsid w:val="01433B9A"/>
    <w:rsid w:val="0158AAF4"/>
    <w:rsid w:val="01873EFA"/>
    <w:rsid w:val="0197ECBC"/>
    <w:rsid w:val="019989F8"/>
    <w:rsid w:val="019FEABA"/>
    <w:rsid w:val="01B7CB59"/>
    <w:rsid w:val="01B89314"/>
    <w:rsid w:val="01BC8618"/>
    <w:rsid w:val="01C4C4BB"/>
    <w:rsid w:val="01C7F775"/>
    <w:rsid w:val="01D77970"/>
    <w:rsid w:val="01E6C769"/>
    <w:rsid w:val="01E77F56"/>
    <w:rsid w:val="01F5E284"/>
    <w:rsid w:val="01F8EB25"/>
    <w:rsid w:val="020CD883"/>
    <w:rsid w:val="021D5507"/>
    <w:rsid w:val="021E03A0"/>
    <w:rsid w:val="02210AAE"/>
    <w:rsid w:val="022423A7"/>
    <w:rsid w:val="0227ED62"/>
    <w:rsid w:val="026ACF3D"/>
    <w:rsid w:val="027789C2"/>
    <w:rsid w:val="027FC087"/>
    <w:rsid w:val="02818063"/>
    <w:rsid w:val="02957D66"/>
    <w:rsid w:val="02A05D4E"/>
    <w:rsid w:val="02B44010"/>
    <w:rsid w:val="02E2D72E"/>
    <w:rsid w:val="02E6A761"/>
    <w:rsid w:val="02EC4DD5"/>
    <w:rsid w:val="02F2AC85"/>
    <w:rsid w:val="02F959AD"/>
    <w:rsid w:val="02FE6BBD"/>
    <w:rsid w:val="0301D82B"/>
    <w:rsid w:val="030C6601"/>
    <w:rsid w:val="032131B2"/>
    <w:rsid w:val="033447D7"/>
    <w:rsid w:val="0338CD17"/>
    <w:rsid w:val="034643E5"/>
    <w:rsid w:val="034D3B3A"/>
    <w:rsid w:val="034F5D9C"/>
    <w:rsid w:val="03715D0B"/>
    <w:rsid w:val="0385AB79"/>
    <w:rsid w:val="038B6B80"/>
    <w:rsid w:val="0390DA51"/>
    <w:rsid w:val="0390DEF9"/>
    <w:rsid w:val="03A2C366"/>
    <w:rsid w:val="03A90CC3"/>
    <w:rsid w:val="03A9EE4B"/>
    <w:rsid w:val="03AA9893"/>
    <w:rsid w:val="03B2F88B"/>
    <w:rsid w:val="03BAD23E"/>
    <w:rsid w:val="03BCEDC4"/>
    <w:rsid w:val="03D389F3"/>
    <w:rsid w:val="03E9A817"/>
    <w:rsid w:val="03F0088E"/>
    <w:rsid w:val="03F60FDE"/>
    <w:rsid w:val="0416AE77"/>
    <w:rsid w:val="041AB84A"/>
    <w:rsid w:val="041ED2D4"/>
    <w:rsid w:val="0420F3EE"/>
    <w:rsid w:val="0426B65C"/>
    <w:rsid w:val="042BA86E"/>
    <w:rsid w:val="042CCA35"/>
    <w:rsid w:val="044AA540"/>
    <w:rsid w:val="04526DD7"/>
    <w:rsid w:val="0456668C"/>
    <w:rsid w:val="045B232E"/>
    <w:rsid w:val="046EFA90"/>
    <w:rsid w:val="0476402B"/>
    <w:rsid w:val="0476A73B"/>
    <w:rsid w:val="04860FF9"/>
    <w:rsid w:val="048E2A00"/>
    <w:rsid w:val="048F4566"/>
    <w:rsid w:val="048FC7D1"/>
    <w:rsid w:val="04BAACCB"/>
    <w:rsid w:val="04BC6509"/>
    <w:rsid w:val="04D93B7C"/>
    <w:rsid w:val="04E846D5"/>
    <w:rsid w:val="051DBFDB"/>
    <w:rsid w:val="052ACDBA"/>
    <w:rsid w:val="052DF6CA"/>
    <w:rsid w:val="05302795"/>
    <w:rsid w:val="053C039C"/>
    <w:rsid w:val="05480838"/>
    <w:rsid w:val="05530698"/>
    <w:rsid w:val="056F3C8F"/>
    <w:rsid w:val="057F690D"/>
    <w:rsid w:val="05844A0A"/>
    <w:rsid w:val="05A20B45"/>
    <w:rsid w:val="05AEBB48"/>
    <w:rsid w:val="05B63D14"/>
    <w:rsid w:val="05C6BD09"/>
    <w:rsid w:val="05CEB75E"/>
    <w:rsid w:val="05D3A2A6"/>
    <w:rsid w:val="05DC3630"/>
    <w:rsid w:val="05E3B779"/>
    <w:rsid w:val="060FDE1F"/>
    <w:rsid w:val="0633B442"/>
    <w:rsid w:val="06472995"/>
    <w:rsid w:val="0651E7AE"/>
    <w:rsid w:val="0654D5AD"/>
    <w:rsid w:val="065AA2BA"/>
    <w:rsid w:val="0673F306"/>
    <w:rsid w:val="0675DE10"/>
    <w:rsid w:val="068E292B"/>
    <w:rsid w:val="06AEB5A3"/>
    <w:rsid w:val="06E18ADB"/>
    <w:rsid w:val="06E36028"/>
    <w:rsid w:val="06E4CFE7"/>
    <w:rsid w:val="070DDDA1"/>
    <w:rsid w:val="072DD699"/>
    <w:rsid w:val="07447B26"/>
    <w:rsid w:val="07819C4B"/>
    <w:rsid w:val="078623C1"/>
    <w:rsid w:val="07949843"/>
    <w:rsid w:val="079F3228"/>
    <w:rsid w:val="079FD872"/>
    <w:rsid w:val="07A345F1"/>
    <w:rsid w:val="07A4058D"/>
    <w:rsid w:val="07C7EDA6"/>
    <w:rsid w:val="07DC0E2A"/>
    <w:rsid w:val="07DEA4D3"/>
    <w:rsid w:val="080D0B5B"/>
    <w:rsid w:val="0812BC65"/>
    <w:rsid w:val="0816AFE4"/>
    <w:rsid w:val="083E745A"/>
    <w:rsid w:val="0841A19E"/>
    <w:rsid w:val="08425BAE"/>
    <w:rsid w:val="084F3EF4"/>
    <w:rsid w:val="086EE308"/>
    <w:rsid w:val="086F2890"/>
    <w:rsid w:val="0887CA06"/>
    <w:rsid w:val="08A0E476"/>
    <w:rsid w:val="08ABA422"/>
    <w:rsid w:val="08B0C680"/>
    <w:rsid w:val="08BAC039"/>
    <w:rsid w:val="08BB9105"/>
    <w:rsid w:val="08C5EDA1"/>
    <w:rsid w:val="08C773FC"/>
    <w:rsid w:val="08CD8692"/>
    <w:rsid w:val="08E3C3AE"/>
    <w:rsid w:val="08ECB79B"/>
    <w:rsid w:val="08EEED8D"/>
    <w:rsid w:val="08F0867E"/>
    <w:rsid w:val="0908C881"/>
    <w:rsid w:val="091B9772"/>
    <w:rsid w:val="0926FA7D"/>
    <w:rsid w:val="092B5013"/>
    <w:rsid w:val="09408C74"/>
    <w:rsid w:val="09414851"/>
    <w:rsid w:val="094465E9"/>
    <w:rsid w:val="095AE441"/>
    <w:rsid w:val="0966987D"/>
    <w:rsid w:val="096D56F7"/>
    <w:rsid w:val="096DF308"/>
    <w:rsid w:val="09743BDC"/>
    <w:rsid w:val="0976B014"/>
    <w:rsid w:val="097BC3F1"/>
    <w:rsid w:val="097C3DC6"/>
    <w:rsid w:val="097FAE92"/>
    <w:rsid w:val="098528B7"/>
    <w:rsid w:val="0986C865"/>
    <w:rsid w:val="0987828F"/>
    <w:rsid w:val="09A4BAD3"/>
    <w:rsid w:val="09AC3D6B"/>
    <w:rsid w:val="09CCEA90"/>
    <w:rsid w:val="09CDC349"/>
    <w:rsid w:val="09D0CB67"/>
    <w:rsid w:val="09DB41C7"/>
    <w:rsid w:val="09FC15F1"/>
    <w:rsid w:val="09FF9338"/>
    <w:rsid w:val="0A202E17"/>
    <w:rsid w:val="0A2D68A9"/>
    <w:rsid w:val="0A3DE79F"/>
    <w:rsid w:val="0A4102FA"/>
    <w:rsid w:val="0A46F39F"/>
    <w:rsid w:val="0A4B2EA3"/>
    <w:rsid w:val="0A4B9FAD"/>
    <w:rsid w:val="0A4E3A43"/>
    <w:rsid w:val="0A662DCF"/>
    <w:rsid w:val="0A76BC6A"/>
    <w:rsid w:val="0A7ADDCA"/>
    <w:rsid w:val="0A996EB3"/>
    <w:rsid w:val="0AA0165C"/>
    <w:rsid w:val="0AA3C90F"/>
    <w:rsid w:val="0AAA1795"/>
    <w:rsid w:val="0AB17D4B"/>
    <w:rsid w:val="0AC09A14"/>
    <w:rsid w:val="0AC274F3"/>
    <w:rsid w:val="0ACA505D"/>
    <w:rsid w:val="0B01452A"/>
    <w:rsid w:val="0B01F550"/>
    <w:rsid w:val="0B04310E"/>
    <w:rsid w:val="0B16729B"/>
    <w:rsid w:val="0B206A10"/>
    <w:rsid w:val="0B2BF59E"/>
    <w:rsid w:val="0B31ED8A"/>
    <w:rsid w:val="0B7FB5C1"/>
    <w:rsid w:val="0B8392E2"/>
    <w:rsid w:val="0B8BAAF1"/>
    <w:rsid w:val="0B8E0E5F"/>
    <w:rsid w:val="0B9D83E5"/>
    <w:rsid w:val="0BAA5C7B"/>
    <w:rsid w:val="0BB6CB10"/>
    <w:rsid w:val="0BC05FAB"/>
    <w:rsid w:val="0BC87ABD"/>
    <w:rsid w:val="0C086E59"/>
    <w:rsid w:val="0C0C10E8"/>
    <w:rsid w:val="0C148137"/>
    <w:rsid w:val="0C3A65F7"/>
    <w:rsid w:val="0C4116B9"/>
    <w:rsid w:val="0C4FBF98"/>
    <w:rsid w:val="0C5D1C91"/>
    <w:rsid w:val="0C7CD556"/>
    <w:rsid w:val="0C90DD72"/>
    <w:rsid w:val="0CA27B66"/>
    <w:rsid w:val="0CA85F60"/>
    <w:rsid w:val="0CB0C1EF"/>
    <w:rsid w:val="0CE7B555"/>
    <w:rsid w:val="0CEADB1C"/>
    <w:rsid w:val="0CF14AF3"/>
    <w:rsid w:val="0D18CE6B"/>
    <w:rsid w:val="0D19EF91"/>
    <w:rsid w:val="0D1C9A7E"/>
    <w:rsid w:val="0D3F38FE"/>
    <w:rsid w:val="0D446190"/>
    <w:rsid w:val="0D4924C5"/>
    <w:rsid w:val="0D58A4D2"/>
    <w:rsid w:val="0D5B7786"/>
    <w:rsid w:val="0D62EDD6"/>
    <w:rsid w:val="0D8A4F43"/>
    <w:rsid w:val="0DAEEA4F"/>
    <w:rsid w:val="0DB7830C"/>
    <w:rsid w:val="0DBFEE64"/>
    <w:rsid w:val="0DE19C87"/>
    <w:rsid w:val="0DE9962C"/>
    <w:rsid w:val="0DF6CF5E"/>
    <w:rsid w:val="0E072FFF"/>
    <w:rsid w:val="0E0AB4AF"/>
    <w:rsid w:val="0E27A0DD"/>
    <w:rsid w:val="0E32EC3D"/>
    <w:rsid w:val="0E3B8334"/>
    <w:rsid w:val="0E41C9A6"/>
    <w:rsid w:val="0E4F3D89"/>
    <w:rsid w:val="0E5694E9"/>
    <w:rsid w:val="0E6C8805"/>
    <w:rsid w:val="0E6CEF12"/>
    <w:rsid w:val="0EB74B12"/>
    <w:rsid w:val="0ECD33C7"/>
    <w:rsid w:val="0ED8C743"/>
    <w:rsid w:val="0EDBB6F3"/>
    <w:rsid w:val="0EE5F2E3"/>
    <w:rsid w:val="0EEC8CAE"/>
    <w:rsid w:val="0F02F30D"/>
    <w:rsid w:val="0F38FE5B"/>
    <w:rsid w:val="0F3E006A"/>
    <w:rsid w:val="0F4579E3"/>
    <w:rsid w:val="0F6524D5"/>
    <w:rsid w:val="0F6F1B8B"/>
    <w:rsid w:val="0F7378B0"/>
    <w:rsid w:val="0F8AAFCB"/>
    <w:rsid w:val="0F8BEB9D"/>
    <w:rsid w:val="0F8F576E"/>
    <w:rsid w:val="0F960B21"/>
    <w:rsid w:val="0FB165F6"/>
    <w:rsid w:val="0FB51A7D"/>
    <w:rsid w:val="0FCE916E"/>
    <w:rsid w:val="0FD5CE43"/>
    <w:rsid w:val="0FE0B036"/>
    <w:rsid w:val="0FED39DC"/>
    <w:rsid w:val="0FEDEA46"/>
    <w:rsid w:val="0FEE3C0F"/>
    <w:rsid w:val="0FFA80AD"/>
    <w:rsid w:val="0FFB8F5C"/>
    <w:rsid w:val="0FFE7576"/>
    <w:rsid w:val="101823E7"/>
    <w:rsid w:val="101BD341"/>
    <w:rsid w:val="101E4499"/>
    <w:rsid w:val="1049425D"/>
    <w:rsid w:val="107D57C2"/>
    <w:rsid w:val="107F5840"/>
    <w:rsid w:val="10A761E0"/>
    <w:rsid w:val="10AA1A20"/>
    <w:rsid w:val="10ADED4B"/>
    <w:rsid w:val="10BE0195"/>
    <w:rsid w:val="10D22C9D"/>
    <w:rsid w:val="10E388EE"/>
    <w:rsid w:val="10FBC4C4"/>
    <w:rsid w:val="111F31F0"/>
    <w:rsid w:val="1126CD39"/>
    <w:rsid w:val="112F6B57"/>
    <w:rsid w:val="1134DD1C"/>
    <w:rsid w:val="113528FE"/>
    <w:rsid w:val="11383587"/>
    <w:rsid w:val="114339D0"/>
    <w:rsid w:val="115CE1D6"/>
    <w:rsid w:val="116962E0"/>
    <w:rsid w:val="116A6815"/>
    <w:rsid w:val="116A8F11"/>
    <w:rsid w:val="116F37F0"/>
    <w:rsid w:val="117A845A"/>
    <w:rsid w:val="1196D596"/>
    <w:rsid w:val="11B1DDE1"/>
    <w:rsid w:val="11C831F4"/>
    <w:rsid w:val="11D2BE57"/>
    <w:rsid w:val="11E28E83"/>
    <w:rsid w:val="12315C21"/>
    <w:rsid w:val="1233B70A"/>
    <w:rsid w:val="1238600C"/>
    <w:rsid w:val="1247056E"/>
    <w:rsid w:val="1252746E"/>
    <w:rsid w:val="126260BE"/>
    <w:rsid w:val="126F4E4B"/>
    <w:rsid w:val="12953283"/>
    <w:rsid w:val="12B69840"/>
    <w:rsid w:val="12BB3826"/>
    <w:rsid w:val="12C63AD6"/>
    <w:rsid w:val="12CBBB35"/>
    <w:rsid w:val="12CBDAA4"/>
    <w:rsid w:val="12DFF9D4"/>
    <w:rsid w:val="12E10CCC"/>
    <w:rsid w:val="12E2E192"/>
    <w:rsid w:val="12E3CABB"/>
    <w:rsid w:val="12E42516"/>
    <w:rsid w:val="12F4720A"/>
    <w:rsid w:val="12F4CA65"/>
    <w:rsid w:val="1306D17A"/>
    <w:rsid w:val="130F6943"/>
    <w:rsid w:val="131CA5BC"/>
    <w:rsid w:val="131FC537"/>
    <w:rsid w:val="131FCD59"/>
    <w:rsid w:val="132AAE5C"/>
    <w:rsid w:val="132B1328"/>
    <w:rsid w:val="133773B3"/>
    <w:rsid w:val="1357452F"/>
    <w:rsid w:val="1365C352"/>
    <w:rsid w:val="136A1EF2"/>
    <w:rsid w:val="1378C288"/>
    <w:rsid w:val="1389E85B"/>
    <w:rsid w:val="13964D1D"/>
    <w:rsid w:val="13B7F75F"/>
    <w:rsid w:val="13D2C2A0"/>
    <w:rsid w:val="13ED7308"/>
    <w:rsid w:val="13F964F6"/>
    <w:rsid w:val="13FC989B"/>
    <w:rsid w:val="140468FE"/>
    <w:rsid w:val="1407654F"/>
    <w:rsid w:val="140A4925"/>
    <w:rsid w:val="140F4EDF"/>
    <w:rsid w:val="1414C12A"/>
    <w:rsid w:val="14216238"/>
    <w:rsid w:val="1421CB5E"/>
    <w:rsid w:val="143CC854"/>
    <w:rsid w:val="14479813"/>
    <w:rsid w:val="14513C73"/>
    <w:rsid w:val="1452B1D0"/>
    <w:rsid w:val="145FF299"/>
    <w:rsid w:val="14637338"/>
    <w:rsid w:val="14677832"/>
    <w:rsid w:val="14689454"/>
    <w:rsid w:val="1469CC41"/>
    <w:rsid w:val="146A9525"/>
    <w:rsid w:val="1475DBC8"/>
    <w:rsid w:val="149B0BFB"/>
    <w:rsid w:val="14A8A4ED"/>
    <w:rsid w:val="14B28D5B"/>
    <w:rsid w:val="14BB8A62"/>
    <w:rsid w:val="14BD0E87"/>
    <w:rsid w:val="14C8A6E9"/>
    <w:rsid w:val="14CD7EDD"/>
    <w:rsid w:val="14DA1B0D"/>
    <w:rsid w:val="14DBE83D"/>
    <w:rsid w:val="14F46793"/>
    <w:rsid w:val="151A11A6"/>
    <w:rsid w:val="151C297C"/>
    <w:rsid w:val="151E3514"/>
    <w:rsid w:val="151FA19F"/>
    <w:rsid w:val="152714C7"/>
    <w:rsid w:val="1527D519"/>
    <w:rsid w:val="15337147"/>
    <w:rsid w:val="155579BB"/>
    <w:rsid w:val="156C4E56"/>
    <w:rsid w:val="15760F7C"/>
    <w:rsid w:val="15AFE76E"/>
    <w:rsid w:val="15B8C4A5"/>
    <w:rsid w:val="15BA0D7E"/>
    <w:rsid w:val="15E1BEDB"/>
    <w:rsid w:val="15E454D5"/>
    <w:rsid w:val="15F5231A"/>
    <w:rsid w:val="15F63B90"/>
    <w:rsid w:val="1624BFF5"/>
    <w:rsid w:val="16338DDC"/>
    <w:rsid w:val="163E66ED"/>
    <w:rsid w:val="1645BA86"/>
    <w:rsid w:val="1648F0C7"/>
    <w:rsid w:val="164BA495"/>
    <w:rsid w:val="165558CD"/>
    <w:rsid w:val="16857EB9"/>
    <w:rsid w:val="1698C4BE"/>
    <w:rsid w:val="1699EB63"/>
    <w:rsid w:val="169A55B0"/>
    <w:rsid w:val="16AE4650"/>
    <w:rsid w:val="16D53098"/>
    <w:rsid w:val="17013656"/>
    <w:rsid w:val="1701A9B3"/>
    <w:rsid w:val="1727D4D0"/>
    <w:rsid w:val="173F415A"/>
    <w:rsid w:val="17461556"/>
    <w:rsid w:val="174AD3CC"/>
    <w:rsid w:val="1756D593"/>
    <w:rsid w:val="176751E4"/>
    <w:rsid w:val="1771B7BA"/>
    <w:rsid w:val="17738AE4"/>
    <w:rsid w:val="17746290"/>
    <w:rsid w:val="1795D2F4"/>
    <w:rsid w:val="17A71908"/>
    <w:rsid w:val="17B3398A"/>
    <w:rsid w:val="17BAD1E4"/>
    <w:rsid w:val="17CB02AB"/>
    <w:rsid w:val="17CB58A7"/>
    <w:rsid w:val="17D0165F"/>
    <w:rsid w:val="17D638F3"/>
    <w:rsid w:val="17D972B4"/>
    <w:rsid w:val="17E77E88"/>
    <w:rsid w:val="17F6B533"/>
    <w:rsid w:val="1814956E"/>
    <w:rsid w:val="1820F999"/>
    <w:rsid w:val="182DD6D3"/>
    <w:rsid w:val="183EE461"/>
    <w:rsid w:val="1840B6BE"/>
    <w:rsid w:val="18470826"/>
    <w:rsid w:val="185842EF"/>
    <w:rsid w:val="18589F38"/>
    <w:rsid w:val="185ED326"/>
    <w:rsid w:val="186FDD79"/>
    <w:rsid w:val="187C8917"/>
    <w:rsid w:val="187DB90D"/>
    <w:rsid w:val="18AEBD34"/>
    <w:rsid w:val="18B82C53"/>
    <w:rsid w:val="18BAFBDD"/>
    <w:rsid w:val="18CC262B"/>
    <w:rsid w:val="18DCB8AE"/>
    <w:rsid w:val="18E68C29"/>
    <w:rsid w:val="18ED9A7E"/>
    <w:rsid w:val="18F47187"/>
    <w:rsid w:val="18F8532B"/>
    <w:rsid w:val="190180AA"/>
    <w:rsid w:val="19095F33"/>
    <w:rsid w:val="1934ECEF"/>
    <w:rsid w:val="1940820A"/>
    <w:rsid w:val="1956C3E1"/>
    <w:rsid w:val="196DC45A"/>
    <w:rsid w:val="198EE96B"/>
    <w:rsid w:val="19BDCF1C"/>
    <w:rsid w:val="19DE6794"/>
    <w:rsid w:val="1A16446F"/>
    <w:rsid w:val="1A3844A8"/>
    <w:rsid w:val="1A43C653"/>
    <w:rsid w:val="1A43E191"/>
    <w:rsid w:val="1A5A26D1"/>
    <w:rsid w:val="1A79EA99"/>
    <w:rsid w:val="1A889CF8"/>
    <w:rsid w:val="1A90D58E"/>
    <w:rsid w:val="1A9E2DB7"/>
    <w:rsid w:val="1AA94E62"/>
    <w:rsid w:val="1AC00202"/>
    <w:rsid w:val="1AD15D5D"/>
    <w:rsid w:val="1AD75F3F"/>
    <w:rsid w:val="1AF2F331"/>
    <w:rsid w:val="1AFA13BD"/>
    <w:rsid w:val="1B05F4FF"/>
    <w:rsid w:val="1B1E8B13"/>
    <w:rsid w:val="1B21D960"/>
    <w:rsid w:val="1B22EAD9"/>
    <w:rsid w:val="1B2F1107"/>
    <w:rsid w:val="1B37E214"/>
    <w:rsid w:val="1B4F1ABF"/>
    <w:rsid w:val="1B5D3ACE"/>
    <w:rsid w:val="1B623463"/>
    <w:rsid w:val="1B65E24B"/>
    <w:rsid w:val="1B80A454"/>
    <w:rsid w:val="1B85B9BD"/>
    <w:rsid w:val="1B86745D"/>
    <w:rsid w:val="1B8CDB73"/>
    <w:rsid w:val="1BA05FF8"/>
    <w:rsid w:val="1BCC893D"/>
    <w:rsid w:val="1BD555A2"/>
    <w:rsid w:val="1BDB3490"/>
    <w:rsid w:val="1C0895BD"/>
    <w:rsid w:val="1C1B2534"/>
    <w:rsid w:val="1C237B60"/>
    <w:rsid w:val="1C37CE3D"/>
    <w:rsid w:val="1C439CD2"/>
    <w:rsid w:val="1C605010"/>
    <w:rsid w:val="1C6870ED"/>
    <w:rsid w:val="1C6FB300"/>
    <w:rsid w:val="1C99A0EC"/>
    <w:rsid w:val="1C9A3F1B"/>
    <w:rsid w:val="1CAD03A2"/>
    <w:rsid w:val="1CB375EF"/>
    <w:rsid w:val="1CC42EDE"/>
    <w:rsid w:val="1CC82AD2"/>
    <w:rsid w:val="1CD48F42"/>
    <w:rsid w:val="1CE33191"/>
    <w:rsid w:val="1CEBCA95"/>
    <w:rsid w:val="1CF17C87"/>
    <w:rsid w:val="1CFB8420"/>
    <w:rsid w:val="1D066E97"/>
    <w:rsid w:val="1D140966"/>
    <w:rsid w:val="1D1690F7"/>
    <w:rsid w:val="1D1E259D"/>
    <w:rsid w:val="1D2FA91F"/>
    <w:rsid w:val="1D37C035"/>
    <w:rsid w:val="1D51445F"/>
    <w:rsid w:val="1D6458A3"/>
    <w:rsid w:val="1D750A79"/>
    <w:rsid w:val="1D752773"/>
    <w:rsid w:val="1D835797"/>
    <w:rsid w:val="1D91C071"/>
    <w:rsid w:val="1DA36275"/>
    <w:rsid w:val="1DC25108"/>
    <w:rsid w:val="1DFE4F50"/>
    <w:rsid w:val="1E0FA14E"/>
    <w:rsid w:val="1E155DD4"/>
    <w:rsid w:val="1E1A9A81"/>
    <w:rsid w:val="1E224427"/>
    <w:rsid w:val="1E2E2865"/>
    <w:rsid w:val="1E3A4D2E"/>
    <w:rsid w:val="1E42FF47"/>
    <w:rsid w:val="1E491FBB"/>
    <w:rsid w:val="1E5BF830"/>
    <w:rsid w:val="1E5FDE16"/>
    <w:rsid w:val="1E678B97"/>
    <w:rsid w:val="1E694CD4"/>
    <w:rsid w:val="1E6FB916"/>
    <w:rsid w:val="1E70A9D4"/>
    <w:rsid w:val="1E71655C"/>
    <w:rsid w:val="1E80BC64"/>
    <w:rsid w:val="1E8EFD09"/>
    <w:rsid w:val="1E91AC23"/>
    <w:rsid w:val="1EA11A22"/>
    <w:rsid w:val="1EA71A6D"/>
    <w:rsid w:val="1EB21EEE"/>
    <w:rsid w:val="1EB84A08"/>
    <w:rsid w:val="1EBDC4D7"/>
    <w:rsid w:val="1EC6A7DF"/>
    <w:rsid w:val="1EC9063A"/>
    <w:rsid w:val="1EE6B551"/>
    <w:rsid w:val="1EE87850"/>
    <w:rsid w:val="1F0BFEDE"/>
    <w:rsid w:val="1F164238"/>
    <w:rsid w:val="1F2CE9AF"/>
    <w:rsid w:val="1F354E09"/>
    <w:rsid w:val="1F42A63E"/>
    <w:rsid w:val="1F7F80A1"/>
    <w:rsid w:val="1F842A5D"/>
    <w:rsid w:val="1F8B3224"/>
    <w:rsid w:val="1F8D8694"/>
    <w:rsid w:val="1FA90440"/>
    <w:rsid w:val="1FAFEBFF"/>
    <w:rsid w:val="1FB1E31D"/>
    <w:rsid w:val="1FB36AC5"/>
    <w:rsid w:val="1FB3C496"/>
    <w:rsid w:val="1FCFD526"/>
    <w:rsid w:val="1FD8574D"/>
    <w:rsid w:val="1FEF2B58"/>
    <w:rsid w:val="1FFA0B78"/>
    <w:rsid w:val="1FFB56DD"/>
    <w:rsid w:val="20062604"/>
    <w:rsid w:val="200B7EDA"/>
    <w:rsid w:val="200BDA2F"/>
    <w:rsid w:val="200D5D0B"/>
    <w:rsid w:val="200FE721"/>
    <w:rsid w:val="2016000C"/>
    <w:rsid w:val="20162415"/>
    <w:rsid w:val="201BE03B"/>
    <w:rsid w:val="201C1D47"/>
    <w:rsid w:val="20321696"/>
    <w:rsid w:val="2041F1DB"/>
    <w:rsid w:val="20493084"/>
    <w:rsid w:val="20528B31"/>
    <w:rsid w:val="208ACFA2"/>
    <w:rsid w:val="20AA917F"/>
    <w:rsid w:val="20B5B7A9"/>
    <w:rsid w:val="20D4EC4E"/>
    <w:rsid w:val="20D747BF"/>
    <w:rsid w:val="20E2F10A"/>
    <w:rsid w:val="20F0452D"/>
    <w:rsid w:val="20F962B9"/>
    <w:rsid w:val="21053F25"/>
    <w:rsid w:val="211FB969"/>
    <w:rsid w:val="21373636"/>
    <w:rsid w:val="215BE668"/>
    <w:rsid w:val="21614A03"/>
    <w:rsid w:val="2161D6AC"/>
    <w:rsid w:val="2183899B"/>
    <w:rsid w:val="2185BE40"/>
    <w:rsid w:val="2187D4CD"/>
    <w:rsid w:val="219B0DC1"/>
    <w:rsid w:val="21A3380B"/>
    <w:rsid w:val="21C89C3F"/>
    <w:rsid w:val="21CE23F5"/>
    <w:rsid w:val="21D0158B"/>
    <w:rsid w:val="21E32DC2"/>
    <w:rsid w:val="21EB6E11"/>
    <w:rsid w:val="21FBB3D8"/>
    <w:rsid w:val="21FC1494"/>
    <w:rsid w:val="21FD8C97"/>
    <w:rsid w:val="221E39FB"/>
    <w:rsid w:val="2221ABB4"/>
    <w:rsid w:val="222B97D3"/>
    <w:rsid w:val="222D6CBE"/>
    <w:rsid w:val="224513F4"/>
    <w:rsid w:val="226469F9"/>
    <w:rsid w:val="227F131B"/>
    <w:rsid w:val="22AB02EE"/>
    <w:rsid w:val="22B8EFAF"/>
    <w:rsid w:val="22C0042A"/>
    <w:rsid w:val="22D30635"/>
    <w:rsid w:val="23019107"/>
    <w:rsid w:val="230B506D"/>
    <w:rsid w:val="2340E0AE"/>
    <w:rsid w:val="23458F52"/>
    <w:rsid w:val="234EA0FD"/>
    <w:rsid w:val="2353EBB6"/>
    <w:rsid w:val="237F5640"/>
    <w:rsid w:val="23843785"/>
    <w:rsid w:val="238F4CFB"/>
    <w:rsid w:val="23901F00"/>
    <w:rsid w:val="239CFD4F"/>
    <w:rsid w:val="23ABDACC"/>
    <w:rsid w:val="23B433D2"/>
    <w:rsid w:val="23D1C084"/>
    <w:rsid w:val="23F5F8AF"/>
    <w:rsid w:val="23F853F5"/>
    <w:rsid w:val="23FE0B27"/>
    <w:rsid w:val="240D56E3"/>
    <w:rsid w:val="241CFA7E"/>
    <w:rsid w:val="24224351"/>
    <w:rsid w:val="24348336"/>
    <w:rsid w:val="243888C0"/>
    <w:rsid w:val="245F38A7"/>
    <w:rsid w:val="246F22C0"/>
    <w:rsid w:val="247761A4"/>
    <w:rsid w:val="248AD515"/>
    <w:rsid w:val="248E86CE"/>
    <w:rsid w:val="249118A7"/>
    <w:rsid w:val="2494CEA1"/>
    <w:rsid w:val="24B49CCF"/>
    <w:rsid w:val="24DC88B3"/>
    <w:rsid w:val="24DE4C31"/>
    <w:rsid w:val="24E0FD46"/>
    <w:rsid w:val="24FDA826"/>
    <w:rsid w:val="2503B19C"/>
    <w:rsid w:val="251557B0"/>
    <w:rsid w:val="251FBD9F"/>
    <w:rsid w:val="2523B851"/>
    <w:rsid w:val="25268066"/>
    <w:rsid w:val="25714F1F"/>
    <w:rsid w:val="2572A84E"/>
    <w:rsid w:val="25755D42"/>
    <w:rsid w:val="25906FF3"/>
    <w:rsid w:val="259F10C2"/>
    <w:rsid w:val="25A329E3"/>
    <w:rsid w:val="25A61249"/>
    <w:rsid w:val="25B27374"/>
    <w:rsid w:val="25C0A969"/>
    <w:rsid w:val="25C4CB6B"/>
    <w:rsid w:val="25DAB416"/>
    <w:rsid w:val="25E23553"/>
    <w:rsid w:val="25EA19AF"/>
    <w:rsid w:val="25FFC49E"/>
    <w:rsid w:val="260A79C6"/>
    <w:rsid w:val="26183155"/>
    <w:rsid w:val="261F01E1"/>
    <w:rsid w:val="2623FB5A"/>
    <w:rsid w:val="26269F3A"/>
    <w:rsid w:val="262FE94A"/>
    <w:rsid w:val="263138BD"/>
    <w:rsid w:val="26314C9A"/>
    <w:rsid w:val="2634CA5D"/>
    <w:rsid w:val="26468452"/>
    <w:rsid w:val="266B3D27"/>
    <w:rsid w:val="267D5528"/>
    <w:rsid w:val="268C4786"/>
    <w:rsid w:val="268FFB6F"/>
    <w:rsid w:val="26A5E8EC"/>
    <w:rsid w:val="26CB66B2"/>
    <w:rsid w:val="26FE0FAE"/>
    <w:rsid w:val="2706F170"/>
    <w:rsid w:val="272B59B5"/>
    <w:rsid w:val="273D9DC2"/>
    <w:rsid w:val="27405E33"/>
    <w:rsid w:val="2756B432"/>
    <w:rsid w:val="27642B45"/>
    <w:rsid w:val="27654A6F"/>
    <w:rsid w:val="276801FF"/>
    <w:rsid w:val="2772ED8D"/>
    <w:rsid w:val="2785C8E1"/>
    <w:rsid w:val="278B6011"/>
    <w:rsid w:val="27A1A0B6"/>
    <w:rsid w:val="27BB54CC"/>
    <w:rsid w:val="27C1CFF6"/>
    <w:rsid w:val="27C8CA8A"/>
    <w:rsid w:val="27DE3540"/>
    <w:rsid w:val="27E97BF4"/>
    <w:rsid w:val="27FCCC8B"/>
    <w:rsid w:val="2803C397"/>
    <w:rsid w:val="282034D7"/>
    <w:rsid w:val="284419AF"/>
    <w:rsid w:val="284643C4"/>
    <w:rsid w:val="284A54EE"/>
    <w:rsid w:val="284EA650"/>
    <w:rsid w:val="286457A7"/>
    <w:rsid w:val="286F0862"/>
    <w:rsid w:val="28AB86CC"/>
    <w:rsid w:val="28AC0CC6"/>
    <w:rsid w:val="28BB8C3D"/>
    <w:rsid w:val="28BC38F8"/>
    <w:rsid w:val="28D96176"/>
    <w:rsid w:val="28DB8113"/>
    <w:rsid w:val="28E8AE5D"/>
    <w:rsid w:val="28EA219B"/>
    <w:rsid w:val="28F6125F"/>
    <w:rsid w:val="28FEC48D"/>
    <w:rsid w:val="290B66D4"/>
    <w:rsid w:val="291995FE"/>
    <w:rsid w:val="292013FF"/>
    <w:rsid w:val="294E7AEF"/>
    <w:rsid w:val="29541A63"/>
    <w:rsid w:val="295DA3C6"/>
    <w:rsid w:val="29656E95"/>
    <w:rsid w:val="2969B7F4"/>
    <w:rsid w:val="2970293E"/>
    <w:rsid w:val="298501FA"/>
    <w:rsid w:val="29850B63"/>
    <w:rsid w:val="29964584"/>
    <w:rsid w:val="299CD692"/>
    <w:rsid w:val="29A329AE"/>
    <w:rsid w:val="29ABEA24"/>
    <w:rsid w:val="29C5E9E5"/>
    <w:rsid w:val="29C875A7"/>
    <w:rsid w:val="29EA545A"/>
    <w:rsid w:val="29F1150D"/>
    <w:rsid w:val="2A158C5B"/>
    <w:rsid w:val="2A1C28B0"/>
    <w:rsid w:val="2A58071D"/>
    <w:rsid w:val="2A58714E"/>
    <w:rsid w:val="2A625E74"/>
    <w:rsid w:val="2A7525BD"/>
    <w:rsid w:val="2A938DA3"/>
    <w:rsid w:val="2AAA68B7"/>
    <w:rsid w:val="2AADE52C"/>
    <w:rsid w:val="2AB3A315"/>
    <w:rsid w:val="2AEE6394"/>
    <w:rsid w:val="2AF514BF"/>
    <w:rsid w:val="2AF76C8D"/>
    <w:rsid w:val="2B171217"/>
    <w:rsid w:val="2B1C3DF9"/>
    <w:rsid w:val="2B1D697B"/>
    <w:rsid w:val="2B2E43E7"/>
    <w:rsid w:val="2B4C4E9A"/>
    <w:rsid w:val="2B50CFDD"/>
    <w:rsid w:val="2B5CC55D"/>
    <w:rsid w:val="2B61DA03"/>
    <w:rsid w:val="2B7A89C5"/>
    <w:rsid w:val="2B96DA7D"/>
    <w:rsid w:val="2BB5FD27"/>
    <w:rsid w:val="2BDE067E"/>
    <w:rsid w:val="2BEA3E35"/>
    <w:rsid w:val="2BEA9D54"/>
    <w:rsid w:val="2BEB6747"/>
    <w:rsid w:val="2BEC59D9"/>
    <w:rsid w:val="2BEEEDA2"/>
    <w:rsid w:val="2BF8B551"/>
    <w:rsid w:val="2BFFABC7"/>
    <w:rsid w:val="2C0CE642"/>
    <w:rsid w:val="2C13ACE4"/>
    <w:rsid w:val="2C200EBD"/>
    <w:rsid w:val="2C336BC9"/>
    <w:rsid w:val="2C45A6C4"/>
    <w:rsid w:val="2C551D6F"/>
    <w:rsid w:val="2C5CCA14"/>
    <w:rsid w:val="2C7B743C"/>
    <w:rsid w:val="2C8F703F"/>
    <w:rsid w:val="2CA1D6C8"/>
    <w:rsid w:val="2CB6499F"/>
    <w:rsid w:val="2CBD7A94"/>
    <w:rsid w:val="2CBF7D3B"/>
    <w:rsid w:val="2CC130F1"/>
    <w:rsid w:val="2CD70FE6"/>
    <w:rsid w:val="2CD76712"/>
    <w:rsid w:val="2CE2D1E2"/>
    <w:rsid w:val="2D2142F6"/>
    <w:rsid w:val="2D3DE65A"/>
    <w:rsid w:val="2D451D81"/>
    <w:rsid w:val="2D4C62A8"/>
    <w:rsid w:val="2D511FFC"/>
    <w:rsid w:val="2D56C740"/>
    <w:rsid w:val="2D5F57CA"/>
    <w:rsid w:val="2D6A9E80"/>
    <w:rsid w:val="2D6DBE42"/>
    <w:rsid w:val="2D713144"/>
    <w:rsid w:val="2D722D56"/>
    <w:rsid w:val="2D7C6832"/>
    <w:rsid w:val="2D96966B"/>
    <w:rsid w:val="2DA8EFB0"/>
    <w:rsid w:val="2DCD2649"/>
    <w:rsid w:val="2DD04A4E"/>
    <w:rsid w:val="2DD07703"/>
    <w:rsid w:val="2DD6DB39"/>
    <w:rsid w:val="2E04A9B3"/>
    <w:rsid w:val="2E07D974"/>
    <w:rsid w:val="2E10F7BB"/>
    <w:rsid w:val="2E2088E8"/>
    <w:rsid w:val="2E6D0347"/>
    <w:rsid w:val="2E729695"/>
    <w:rsid w:val="2E76A513"/>
    <w:rsid w:val="2E83C650"/>
    <w:rsid w:val="2E87A27C"/>
    <w:rsid w:val="2E9FF503"/>
    <w:rsid w:val="2EB4E1F8"/>
    <w:rsid w:val="2EB5C048"/>
    <w:rsid w:val="2EB86913"/>
    <w:rsid w:val="2EBF2934"/>
    <w:rsid w:val="2EC9CAAE"/>
    <w:rsid w:val="2ECA101C"/>
    <w:rsid w:val="2ED88F45"/>
    <w:rsid w:val="2EDC02DD"/>
    <w:rsid w:val="2EF20194"/>
    <w:rsid w:val="2F07F524"/>
    <w:rsid w:val="2F1172EA"/>
    <w:rsid w:val="2F339E7D"/>
    <w:rsid w:val="2F40441C"/>
    <w:rsid w:val="2F51DDDB"/>
    <w:rsid w:val="2F74A25E"/>
    <w:rsid w:val="2F767568"/>
    <w:rsid w:val="2F76F7A1"/>
    <w:rsid w:val="2F7B0BED"/>
    <w:rsid w:val="2F9207FD"/>
    <w:rsid w:val="2F93CCB0"/>
    <w:rsid w:val="2F960E63"/>
    <w:rsid w:val="2F9F9ABE"/>
    <w:rsid w:val="2FB8C17A"/>
    <w:rsid w:val="2FD8A001"/>
    <w:rsid w:val="2FDC6763"/>
    <w:rsid w:val="2FEE78DC"/>
    <w:rsid w:val="2FFE529E"/>
    <w:rsid w:val="30037D05"/>
    <w:rsid w:val="300F19D7"/>
    <w:rsid w:val="30119065"/>
    <w:rsid w:val="3017904F"/>
    <w:rsid w:val="3019A99C"/>
    <w:rsid w:val="303AC072"/>
    <w:rsid w:val="30766897"/>
    <w:rsid w:val="307ADDD0"/>
    <w:rsid w:val="3089FE92"/>
    <w:rsid w:val="308D4849"/>
    <w:rsid w:val="30976A33"/>
    <w:rsid w:val="309FE0DB"/>
    <w:rsid w:val="30A9C199"/>
    <w:rsid w:val="30BDBF7A"/>
    <w:rsid w:val="30C5C587"/>
    <w:rsid w:val="30C9F3E9"/>
    <w:rsid w:val="30CB0136"/>
    <w:rsid w:val="30CFD899"/>
    <w:rsid w:val="30E24F17"/>
    <w:rsid w:val="30E66119"/>
    <w:rsid w:val="30F2F51A"/>
    <w:rsid w:val="3105D512"/>
    <w:rsid w:val="310A3E7B"/>
    <w:rsid w:val="3112A864"/>
    <w:rsid w:val="31208806"/>
    <w:rsid w:val="3124DF32"/>
    <w:rsid w:val="3138B881"/>
    <w:rsid w:val="3139C9FE"/>
    <w:rsid w:val="31559021"/>
    <w:rsid w:val="31615FE3"/>
    <w:rsid w:val="316DBCB3"/>
    <w:rsid w:val="317FD733"/>
    <w:rsid w:val="318BF6AD"/>
    <w:rsid w:val="31A1280C"/>
    <w:rsid w:val="31B90D67"/>
    <w:rsid w:val="31C0A512"/>
    <w:rsid w:val="31C9F861"/>
    <w:rsid w:val="31D1FF7E"/>
    <w:rsid w:val="31D5D688"/>
    <w:rsid w:val="31D775DA"/>
    <w:rsid w:val="31D913CF"/>
    <w:rsid w:val="31F4BBF4"/>
    <w:rsid w:val="32050D74"/>
    <w:rsid w:val="324945D0"/>
    <w:rsid w:val="324C22D9"/>
    <w:rsid w:val="324F683A"/>
    <w:rsid w:val="3250FC9E"/>
    <w:rsid w:val="325B5D01"/>
    <w:rsid w:val="329511D1"/>
    <w:rsid w:val="3299478A"/>
    <w:rsid w:val="3299CDAB"/>
    <w:rsid w:val="32A25B1E"/>
    <w:rsid w:val="32B69AE8"/>
    <w:rsid w:val="32C1555B"/>
    <w:rsid w:val="32CE07CF"/>
    <w:rsid w:val="32D88A44"/>
    <w:rsid w:val="32DCC1C4"/>
    <w:rsid w:val="32DDFDAC"/>
    <w:rsid w:val="32DF9E24"/>
    <w:rsid w:val="32E64293"/>
    <w:rsid w:val="32F16F9C"/>
    <w:rsid w:val="33000907"/>
    <w:rsid w:val="3321F086"/>
    <w:rsid w:val="333A94C9"/>
    <w:rsid w:val="334E23B7"/>
    <w:rsid w:val="3363CCFA"/>
    <w:rsid w:val="336E4536"/>
    <w:rsid w:val="336E8EA8"/>
    <w:rsid w:val="3371651B"/>
    <w:rsid w:val="337C3914"/>
    <w:rsid w:val="33857AE9"/>
    <w:rsid w:val="338D918E"/>
    <w:rsid w:val="33981358"/>
    <w:rsid w:val="33A6FAD7"/>
    <w:rsid w:val="33AC147A"/>
    <w:rsid w:val="33CB6BE7"/>
    <w:rsid w:val="33DA784F"/>
    <w:rsid w:val="33F2D1BC"/>
    <w:rsid w:val="33F5BEA7"/>
    <w:rsid w:val="34031E6F"/>
    <w:rsid w:val="34032C0B"/>
    <w:rsid w:val="34107617"/>
    <w:rsid w:val="34149B2C"/>
    <w:rsid w:val="34241A43"/>
    <w:rsid w:val="342D3957"/>
    <w:rsid w:val="3434AF82"/>
    <w:rsid w:val="344E1933"/>
    <w:rsid w:val="345E94B4"/>
    <w:rsid w:val="3467B08E"/>
    <w:rsid w:val="3478F635"/>
    <w:rsid w:val="34957AD5"/>
    <w:rsid w:val="34ADCED1"/>
    <w:rsid w:val="34B50D01"/>
    <w:rsid w:val="34B85CCF"/>
    <w:rsid w:val="34E16E29"/>
    <w:rsid w:val="34EE3839"/>
    <w:rsid w:val="34F83F3B"/>
    <w:rsid w:val="34FA47FF"/>
    <w:rsid w:val="350FBA99"/>
    <w:rsid w:val="35234704"/>
    <w:rsid w:val="352E67F5"/>
    <w:rsid w:val="35439259"/>
    <w:rsid w:val="354ABA5A"/>
    <w:rsid w:val="35598EDB"/>
    <w:rsid w:val="357B6957"/>
    <w:rsid w:val="35891FF0"/>
    <w:rsid w:val="35901759"/>
    <w:rsid w:val="35A5C2A7"/>
    <w:rsid w:val="35AB532A"/>
    <w:rsid w:val="35B78710"/>
    <w:rsid w:val="35DA5B24"/>
    <w:rsid w:val="35E43227"/>
    <w:rsid w:val="35EE3BD8"/>
    <w:rsid w:val="35FC9F7E"/>
    <w:rsid w:val="35FD69C7"/>
    <w:rsid w:val="3604190E"/>
    <w:rsid w:val="360E879D"/>
    <w:rsid w:val="3624CA31"/>
    <w:rsid w:val="36287BDD"/>
    <w:rsid w:val="363BB605"/>
    <w:rsid w:val="363C8F16"/>
    <w:rsid w:val="365571D3"/>
    <w:rsid w:val="365844AF"/>
    <w:rsid w:val="365E1451"/>
    <w:rsid w:val="36602EAE"/>
    <w:rsid w:val="36650B4E"/>
    <w:rsid w:val="366F3590"/>
    <w:rsid w:val="3679431C"/>
    <w:rsid w:val="36795FC4"/>
    <w:rsid w:val="3683CC18"/>
    <w:rsid w:val="36B8937F"/>
    <w:rsid w:val="36BC0138"/>
    <w:rsid w:val="36C606C8"/>
    <w:rsid w:val="36E2E5C8"/>
    <w:rsid w:val="36ED9358"/>
    <w:rsid w:val="36F03396"/>
    <w:rsid w:val="36FD1692"/>
    <w:rsid w:val="37043DF3"/>
    <w:rsid w:val="37076877"/>
    <w:rsid w:val="374CC53F"/>
    <w:rsid w:val="3754819A"/>
    <w:rsid w:val="376F357F"/>
    <w:rsid w:val="37B80C92"/>
    <w:rsid w:val="37D2732A"/>
    <w:rsid w:val="37DDFA4F"/>
    <w:rsid w:val="37E3686B"/>
    <w:rsid w:val="37E874DD"/>
    <w:rsid w:val="37ED7A3D"/>
    <w:rsid w:val="37EF9FE4"/>
    <w:rsid w:val="37F224F5"/>
    <w:rsid w:val="37F3AA42"/>
    <w:rsid w:val="380C1828"/>
    <w:rsid w:val="382DB0A4"/>
    <w:rsid w:val="382F95E1"/>
    <w:rsid w:val="38353C13"/>
    <w:rsid w:val="3835AA71"/>
    <w:rsid w:val="38382123"/>
    <w:rsid w:val="38646EF6"/>
    <w:rsid w:val="3897BD82"/>
    <w:rsid w:val="38CDE4C9"/>
    <w:rsid w:val="38DD6020"/>
    <w:rsid w:val="38F18F7A"/>
    <w:rsid w:val="38F280C9"/>
    <w:rsid w:val="38F6C90F"/>
    <w:rsid w:val="38F898D4"/>
    <w:rsid w:val="38FB6C3D"/>
    <w:rsid w:val="38FE718B"/>
    <w:rsid w:val="39077F56"/>
    <w:rsid w:val="391E6D0A"/>
    <w:rsid w:val="392545E2"/>
    <w:rsid w:val="39462055"/>
    <w:rsid w:val="398C6461"/>
    <w:rsid w:val="39981130"/>
    <w:rsid w:val="399C0800"/>
    <w:rsid w:val="399E4F70"/>
    <w:rsid w:val="39A8AA76"/>
    <w:rsid w:val="39D1A605"/>
    <w:rsid w:val="39D20016"/>
    <w:rsid w:val="39D95227"/>
    <w:rsid w:val="39DAD9A9"/>
    <w:rsid w:val="39EE0033"/>
    <w:rsid w:val="39F30D44"/>
    <w:rsid w:val="3A180A39"/>
    <w:rsid w:val="3A1E65B3"/>
    <w:rsid w:val="3A27CE32"/>
    <w:rsid w:val="3A58BEF4"/>
    <w:rsid w:val="3A5A736C"/>
    <w:rsid w:val="3A5F37DA"/>
    <w:rsid w:val="3A6A4265"/>
    <w:rsid w:val="3A6F7DE6"/>
    <w:rsid w:val="3A878ED2"/>
    <w:rsid w:val="3A8B823D"/>
    <w:rsid w:val="3A90DF28"/>
    <w:rsid w:val="3A95AED6"/>
    <w:rsid w:val="3A98CE62"/>
    <w:rsid w:val="3A9F5BC7"/>
    <w:rsid w:val="3AE75E65"/>
    <w:rsid w:val="3AEB24C6"/>
    <w:rsid w:val="3AEC60E2"/>
    <w:rsid w:val="3AF79288"/>
    <w:rsid w:val="3B0A7390"/>
    <w:rsid w:val="3B175D23"/>
    <w:rsid w:val="3B1FA954"/>
    <w:rsid w:val="3B2EF3D3"/>
    <w:rsid w:val="3B59A694"/>
    <w:rsid w:val="3B675A73"/>
    <w:rsid w:val="3B7566B0"/>
    <w:rsid w:val="3B892144"/>
    <w:rsid w:val="3BB6C312"/>
    <w:rsid w:val="3BB75314"/>
    <w:rsid w:val="3BBFC37F"/>
    <w:rsid w:val="3BD33294"/>
    <w:rsid w:val="3BD4C7BC"/>
    <w:rsid w:val="3BDDF51F"/>
    <w:rsid w:val="3BDE8BD7"/>
    <w:rsid w:val="3BE15153"/>
    <w:rsid w:val="3BED28E1"/>
    <w:rsid w:val="3BFC0554"/>
    <w:rsid w:val="3C00513A"/>
    <w:rsid w:val="3C0FC6ED"/>
    <w:rsid w:val="3C6A170F"/>
    <w:rsid w:val="3C6A602D"/>
    <w:rsid w:val="3C804DE2"/>
    <w:rsid w:val="3CAB6561"/>
    <w:rsid w:val="3CC4FD2B"/>
    <w:rsid w:val="3CC5B540"/>
    <w:rsid w:val="3CCADE4A"/>
    <w:rsid w:val="3CCE7115"/>
    <w:rsid w:val="3CDA673D"/>
    <w:rsid w:val="3CE3A99D"/>
    <w:rsid w:val="3CE48DFB"/>
    <w:rsid w:val="3CEFD842"/>
    <w:rsid w:val="3CF22371"/>
    <w:rsid w:val="3CF716C3"/>
    <w:rsid w:val="3CF8CE71"/>
    <w:rsid w:val="3CFF6CE8"/>
    <w:rsid w:val="3D0FCF74"/>
    <w:rsid w:val="3D1736F4"/>
    <w:rsid w:val="3D20F1F0"/>
    <w:rsid w:val="3D2D74CE"/>
    <w:rsid w:val="3D3C7C7B"/>
    <w:rsid w:val="3D47A64C"/>
    <w:rsid w:val="3D574482"/>
    <w:rsid w:val="3D58F9A1"/>
    <w:rsid w:val="3D651A4B"/>
    <w:rsid w:val="3D77E761"/>
    <w:rsid w:val="3D8231C5"/>
    <w:rsid w:val="3D8740FA"/>
    <w:rsid w:val="3D93C47F"/>
    <w:rsid w:val="3DA6BAC7"/>
    <w:rsid w:val="3DA6C59B"/>
    <w:rsid w:val="3DA967D3"/>
    <w:rsid w:val="3DC208A3"/>
    <w:rsid w:val="3DC3E861"/>
    <w:rsid w:val="3DCDF860"/>
    <w:rsid w:val="3DCE675D"/>
    <w:rsid w:val="3DD9E452"/>
    <w:rsid w:val="3DDF30FF"/>
    <w:rsid w:val="3DE4C1C6"/>
    <w:rsid w:val="3DEE7D61"/>
    <w:rsid w:val="3E02C4D9"/>
    <w:rsid w:val="3E2BA423"/>
    <w:rsid w:val="3E33E1DA"/>
    <w:rsid w:val="3E4B6781"/>
    <w:rsid w:val="3E50CBC2"/>
    <w:rsid w:val="3E91EAA4"/>
    <w:rsid w:val="3E974A05"/>
    <w:rsid w:val="3EA73654"/>
    <w:rsid w:val="3EAB08BC"/>
    <w:rsid w:val="3EB86808"/>
    <w:rsid w:val="3EB9BB77"/>
    <w:rsid w:val="3EC8C35C"/>
    <w:rsid w:val="3ECC7459"/>
    <w:rsid w:val="3EFB630E"/>
    <w:rsid w:val="3F00280E"/>
    <w:rsid w:val="3F0118E1"/>
    <w:rsid w:val="3F02EAF3"/>
    <w:rsid w:val="3F0D20E0"/>
    <w:rsid w:val="3F30A6F6"/>
    <w:rsid w:val="3F35D39A"/>
    <w:rsid w:val="3F364A1F"/>
    <w:rsid w:val="3F383B14"/>
    <w:rsid w:val="3F3EE04F"/>
    <w:rsid w:val="3F4A5F17"/>
    <w:rsid w:val="3F51FC82"/>
    <w:rsid w:val="3F5270E6"/>
    <w:rsid w:val="3F580C7D"/>
    <w:rsid w:val="3F5EEC4D"/>
    <w:rsid w:val="3F6E6254"/>
    <w:rsid w:val="3F75FDD6"/>
    <w:rsid w:val="3F7F82D2"/>
    <w:rsid w:val="3F8227FE"/>
    <w:rsid w:val="3F9314CB"/>
    <w:rsid w:val="3F9E76B6"/>
    <w:rsid w:val="3FB309EF"/>
    <w:rsid w:val="3FB94624"/>
    <w:rsid w:val="3FD59117"/>
    <w:rsid w:val="3FE77F10"/>
    <w:rsid w:val="3FEA42EE"/>
    <w:rsid w:val="3FF37ADD"/>
    <w:rsid w:val="3FFA11CE"/>
    <w:rsid w:val="4006EAAF"/>
    <w:rsid w:val="4015803F"/>
    <w:rsid w:val="4017BD48"/>
    <w:rsid w:val="401FB89F"/>
    <w:rsid w:val="40300625"/>
    <w:rsid w:val="40390A62"/>
    <w:rsid w:val="40422C06"/>
    <w:rsid w:val="4045A57D"/>
    <w:rsid w:val="4069DBE9"/>
    <w:rsid w:val="4073205E"/>
    <w:rsid w:val="407B4F36"/>
    <w:rsid w:val="408F9FBC"/>
    <w:rsid w:val="409896FC"/>
    <w:rsid w:val="409F71CC"/>
    <w:rsid w:val="40ADD3D2"/>
    <w:rsid w:val="40B297A1"/>
    <w:rsid w:val="40D16B2A"/>
    <w:rsid w:val="40DBFDA2"/>
    <w:rsid w:val="40DEBB74"/>
    <w:rsid w:val="40F7F02D"/>
    <w:rsid w:val="41216A0B"/>
    <w:rsid w:val="4122C21C"/>
    <w:rsid w:val="4123A1EE"/>
    <w:rsid w:val="4136F4F2"/>
    <w:rsid w:val="4139A357"/>
    <w:rsid w:val="414D7087"/>
    <w:rsid w:val="41553F1C"/>
    <w:rsid w:val="416A7358"/>
    <w:rsid w:val="4175D39A"/>
    <w:rsid w:val="4180ED48"/>
    <w:rsid w:val="4199CF97"/>
    <w:rsid w:val="41DE9939"/>
    <w:rsid w:val="41DF9CCF"/>
    <w:rsid w:val="41E109AF"/>
    <w:rsid w:val="41E8DDDF"/>
    <w:rsid w:val="41FDBDB5"/>
    <w:rsid w:val="42120DC2"/>
    <w:rsid w:val="4220277C"/>
    <w:rsid w:val="422642CB"/>
    <w:rsid w:val="4226CBE4"/>
    <w:rsid w:val="4234291E"/>
    <w:rsid w:val="423F2EE5"/>
    <w:rsid w:val="423FCF3A"/>
    <w:rsid w:val="424C480C"/>
    <w:rsid w:val="425861A4"/>
    <w:rsid w:val="425C9AD6"/>
    <w:rsid w:val="4268540F"/>
    <w:rsid w:val="426CF901"/>
    <w:rsid w:val="426E46B2"/>
    <w:rsid w:val="427A4AEE"/>
    <w:rsid w:val="427BF95D"/>
    <w:rsid w:val="428422B4"/>
    <w:rsid w:val="42CC45F0"/>
    <w:rsid w:val="42D21062"/>
    <w:rsid w:val="42E6161F"/>
    <w:rsid w:val="42E6792F"/>
    <w:rsid w:val="42EFAADE"/>
    <w:rsid w:val="43020281"/>
    <w:rsid w:val="4302407C"/>
    <w:rsid w:val="4307A656"/>
    <w:rsid w:val="430D94E5"/>
    <w:rsid w:val="430E7230"/>
    <w:rsid w:val="43174785"/>
    <w:rsid w:val="432EF273"/>
    <w:rsid w:val="43321559"/>
    <w:rsid w:val="4342A91E"/>
    <w:rsid w:val="434E0816"/>
    <w:rsid w:val="43547933"/>
    <w:rsid w:val="435FE041"/>
    <w:rsid w:val="4361DD5C"/>
    <w:rsid w:val="43645341"/>
    <w:rsid w:val="436ECA00"/>
    <w:rsid w:val="43767B2D"/>
    <w:rsid w:val="43777538"/>
    <w:rsid w:val="4377FE6E"/>
    <w:rsid w:val="438A002C"/>
    <w:rsid w:val="438D6C82"/>
    <w:rsid w:val="43A83F40"/>
    <w:rsid w:val="43C148B0"/>
    <w:rsid w:val="43C7F59B"/>
    <w:rsid w:val="43C9DDCA"/>
    <w:rsid w:val="43CD768D"/>
    <w:rsid w:val="43D1CC80"/>
    <w:rsid w:val="43D4357E"/>
    <w:rsid w:val="43DA178E"/>
    <w:rsid w:val="43DE1ACF"/>
    <w:rsid w:val="43E0CD06"/>
    <w:rsid w:val="43F0BEC7"/>
    <w:rsid w:val="44017A23"/>
    <w:rsid w:val="44083A81"/>
    <w:rsid w:val="4420DC31"/>
    <w:rsid w:val="442E7628"/>
    <w:rsid w:val="44357621"/>
    <w:rsid w:val="4435D9B3"/>
    <w:rsid w:val="443F64D6"/>
    <w:rsid w:val="444FB72F"/>
    <w:rsid w:val="44620F58"/>
    <w:rsid w:val="447B55A0"/>
    <w:rsid w:val="44967736"/>
    <w:rsid w:val="44B505C5"/>
    <w:rsid w:val="44C2725E"/>
    <w:rsid w:val="44D9913A"/>
    <w:rsid w:val="44E3587B"/>
    <w:rsid w:val="44E88F83"/>
    <w:rsid w:val="44F7AA9F"/>
    <w:rsid w:val="44F99775"/>
    <w:rsid w:val="45049E1A"/>
    <w:rsid w:val="4524B7ED"/>
    <w:rsid w:val="4573B7B8"/>
    <w:rsid w:val="4579B66A"/>
    <w:rsid w:val="457DECA7"/>
    <w:rsid w:val="458079BD"/>
    <w:rsid w:val="4583D7E2"/>
    <w:rsid w:val="459460DC"/>
    <w:rsid w:val="45955536"/>
    <w:rsid w:val="45B5D89D"/>
    <w:rsid w:val="45CA522A"/>
    <w:rsid w:val="45E1F027"/>
    <w:rsid w:val="45EA120B"/>
    <w:rsid w:val="460168A4"/>
    <w:rsid w:val="4636B04E"/>
    <w:rsid w:val="4638F0C5"/>
    <w:rsid w:val="463EE798"/>
    <w:rsid w:val="4641D203"/>
    <w:rsid w:val="4649391D"/>
    <w:rsid w:val="466D0CD2"/>
    <w:rsid w:val="467C6C6D"/>
    <w:rsid w:val="468EE183"/>
    <w:rsid w:val="469423D6"/>
    <w:rsid w:val="46B208C7"/>
    <w:rsid w:val="46C04299"/>
    <w:rsid w:val="46C71504"/>
    <w:rsid w:val="46C8947E"/>
    <w:rsid w:val="46CB8CC9"/>
    <w:rsid w:val="46E1F841"/>
    <w:rsid w:val="46E9F9B7"/>
    <w:rsid w:val="4700003D"/>
    <w:rsid w:val="47190837"/>
    <w:rsid w:val="4723A76F"/>
    <w:rsid w:val="473F6E13"/>
    <w:rsid w:val="474BEA17"/>
    <w:rsid w:val="4751C93B"/>
    <w:rsid w:val="47620FDA"/>
    <w:rsid w:val="47643A75"/>
    <w:rsid w:val="4773AFBF"/>
    <w:rsid w:val="4773FF71"/>
    <w:rsid w:val="478D29C2"/>
    <w:rsid w:val="47948E58"/>
    <w:rsid w:val="479967FA"/>
    <w:rsid w:val="47A4A228"/>
    <w:rsid w:val="47A921DB"/>
    <w:rsid w:val="47C559FF"/>
    <w:rsid w:val="47CA972F"/>
    <w:rsid w:val="47DFF958"/>
    <w:rsid w:val="47F9A21E"/>
    <w:rsid w:val="481FCD6B"/>
    <w:rsid w:val="4826F2D8"/>
    <w:rsid w:val="482F162E"/>
    <w:rsid w:val="482F7BA7"/>
    <w:rsid w:val="483AF1C8"/>
    <w:rsid w:val="4847391C"/>
    <w:rsid w:val="484C14E4"/>
    <w:rsid w:val="48752758"/>
    <w:rsid w:val="489EB090"/>
    <w:rsid w:val="48A9A3FC"/>
    <w:rsid w:val="48B530E0"/>
    <w:rsid w:val="48BB3BDB"/>
    <w:rsid w:val="48CBA270"/>
    <w:rsid w:val="48D29543"/>
    <w:rsid w:val="48DF8D09"/>
    <w:rsid w:val="48E4B16C"/>
    <w:rsid w:val="49047DDD"/>
    <w:rsid w:val="4909EE4D"/>
    <w:rsid w:val="490CFA8C"/>
    <w:rsid w:val="491B3BCE"/>
    <w:rsid w:val="491B7BE1"/>
    <w:rsid w:val="491E66A0"/>
    <w:rsid w:val="492E1B53"/>
    <w:rsid w:val="492E9ED7"/>
    <w:rsid w:val="49580C73"/>
    <w:rsid w:val="495B399A"/>
    <w:rsid w:val="4960ABEF"/>
    <w:rsid w:val="49791A23"/>
    <w:rsid w:val="49794C8B"/>
    <w:rsid w:val="497FF3D1"/>
    <w:rsid w:val="498A12AF"/>
    <w:rsid w:val="49B2A459"/>
    <w:rsid w:val="49B4AD1E"/>
    <w:rsid w:val="49B8566C"/>
    <w:rsid w:val="49BD3CB5"/>
    <w:rsid w:val="49CFF587"/>
    <w:rsid w:val="49DA2077"/>
    <w:rsid w:val="4A1BAF05"/>
    <w:rsid w:val="4A2EFC68"/>
    <w:rsid w:val="4A3AF0D4"/>
    <w:rsid w:val="4A57C925"/>
    <w:rsid w:val="4A61ACF6"/>
    <w:rsid w:val="4A88E6C7"/>
    <w:rsid w:val="4AAB6325"/>
    <w:rsid w:val="4AAFE164"/>
    <w:rsid w:val="4AB8912E"/>
    <w:rsid w:val="4ABA1853"/>
    <w:rsid w:val="4AC0A77F"/>
    <w:rsid w:val="4AC7EF67"/>
    <w:rsid w:val="4ACAF96C"/>
    <w:rsid w:val="4ACC9DDE"/>
    <w:rsid w:val="4AD7EB29"/>
    <w:rsid w:val="4ADF3111"/>
    <w:rsid w:val="4AE40F81"/>
    <w:rsid w:val="4B28374C"/>
    <w:rsid w:val="4B3F780E"/>
    <w:rsid w:val="4B56C409"/>
    <w:rsid w:val="4B655722"/>
    <w:rsid w:val="4B65DD6A"/>
    <w:rsid w:val="4B7A9C7F"/>
    <w:rsid w:val="4B7CB849"/>
    <w:rsid w:val="4B99B6E1"/>
    <w:rsid w:val="4BA71540"/>
    <w:rsid w:val="4BADBB17"/>
    <w:rsid w:val="4BB0B118"/>
    <w:rsid w:val="4BCB71CF"/>
    <w:rsid w:val="4BD6552E"/>
    <w:rsid w:val="4BD6ABAD"/>
    <w:rsid w:val="4BE617ED"/>
    <w:rsid w:val="4BE68D20"/>
    <w:rsid w:val="4BF065BB"/>
    <w:rsid w:val="4BF2C20F"/>
    <w:rsid w:val="4C026C18"/>
    <w:rsid w:val="4C2E7A37"/>
    <w:rsid w:val="4C4649F0"/>
    <w:rsid w:val="4C4D62C1"/>
    <w:rsid w:val="4C666999"/>
    <w:rsid w:val="4C754B39"/>
    <w:rsid w:val="4C763888"/>
    <w:rsid w:val="4C87D52C"/>
    <w:rsid w:val="4C8BD209"/>
    <w:rsid w:val="4C8C0A0C"/>
    <w:rsid w:val="4C9A786B"/>
    <w:rsid w:val="4CB5E77C"/>
    <w:rsid w:val="4CC31B40"/>
    <w:rsid w:val="4CDAA7A3"/>
    <w:rsid w:val="4CE1D5C5"/>
    <w:rsid w:val="4CE636FC"/>
    <w:rsid w:val="4CED1D89"/>
    <w:rsid w:val="4CF5E995"/>
    <w:rsid w:val="4D07E788"/>
    <w:rsid w:val="4D19D591"/>
    <w:rsid w:val="4D2818DB"/>
    <w:rsid w:val="4D356DA8"/>
    <w:rsid w:val="4D3A72BE"/>
    <w:rsid w:val="4D3AE613"/>
    <w:rsid w:val="4D4C477B"/>
    <w:rsid w:val="4D612953"/>
    <w:rsid w:val="4D8030B6"/>
    <w:rsid w:val="4D8537A3"/>
    <w:rsid w:val="4D85C4A9"/>
    <w:rsid w:val="4D91CC6B"/>
    <w:rsid w:val="4DB844D2"/>
    <w:rsid w:val="4DB9AE41"/>
    <w:rsid w:val="4DD766DF"/>
    <w:rsid w:val="4DE5D9BA"/>
    <w:rsid w:val="4DE81F1F"/>
    <w:rsid w:val="4DF401EE"/>
    <w:rsid w:val="4DFA5699"/>
    <w:rsid w:val="4E309289"/>
    <w:rsid w:val="4E3696CC"/>
    <w:rsid w:val="4E3C3C11"/>
    <w:rsid w:val="4E4512C2"/>
    <w:rsid w:val="4E5FC4CC"/>
    <w:rsid w:val="4E6808F3"/>
    <w:rsid w:val="4E6AB680"/>
    <w:rsid w:val="4E9949BE"/>
    <w:rsid w:val="4E9B63CD"/>
    <w:rsid w:val="4EADA165"/>
    <w:rsid w:val="4EBCAC6E"/>
    <w:rsid w:val="4ED27CB7"/>
    <w:rsid w:val="4ED2B757"/>
    <w:rsid w:val="4ED6360A"/>
    <w:rsid w:val="4EEA26D8"/>
    <w:rsid w:val="4EEA74D6"/>
    <w:rsid w:val="4EF09959"/>
    <w:rsid w:val="4EFE953E"/>
    <w:rsid w:val="4F0404D5"/>
    <w:rsid w:val="4F178FDF"/>
    <w:rsid w:val="4F19C01F"/>
    <w:rsid w:val="4F1E3426"/>
    <w:rsid w:val="4F27B2AC"/>
    <w:rsid w:val="4F5B4B2E"/>
    <w:rsid w:val="4F5ECA77"/>
    <w:rsid w:val="4F7183F0"/>
    <w:rsid w:val="4FB9A4AB"/>
    <w:rsid w:val="4FC32C23"/>
    <w:rsid w:val="4FD13ADE"/>
    <w:rsid w:val="4FD1FC8B"/>
    <w:rsid w:val="4FD205CC"/>
    <w:rsid w:val="4FEAF99B"/>
    <w:rsid w:val="4FFDF25F"/>
    <w:rsid w:val="4FFE53CA"/>
    <w:rsid w:val="4FFEF428"/>
    <w:rsid w:val="50097099"/>
    <w:rsid w:val="500C215A"/>
    <w:rsid w:val="500F58F9"/>
    <w:rsid w:val="5013497B"/>
    <w:rsid w:val="501894F8"/>
    <w:rsid w:val="5022B117"/>
    <w:rsid w:val="5030F847"/>
    <w:rsid w:val="50404AE7"/>
    <w:rsid w:val="50410302"/>
    <w:rsid w:val="5053DB55"/>
    <w:rsid w:val="505469E6"/>
    <w:rsid w:val="506BAAE3"/>
    <w:rsid w:val="50779F00"/>
    <w:rsid w:val="5091BA21"/>
    <w:rsid w:val="50BE632C"/>
    <w:rsid w:val="50BF6829"/>
    <w:rsid w:val="50D1EF22"/>
    <w:rsid w:val="50D95E53"/>
    <w:rsid w:val="50DC2AF0"/>
    <w:rsid w:val="50EFFB2E"/>
    <w:rsid w:val="510C57A0"/>
    <w:rsid w:val="511A5EF4"/>
    <w:rsid w:val="511D1952"/>
    <w:rsid w:val="513625C4"/>
    <w:rsid w:val="5149A3BA"/>
    <w:rsid w:val="516B7839"/>
    <w:rsid w:val="518F80BC"/>
    <w:rsid w:val="5197D348"/>
    <w:rsid w:val="51B14D7D"/>
    <w:rsid w:val="51B39E19"/>
    <w:rsid w:val="51B9F202"/>
    <w:rsid w:val="51DF6F3C"/>
    <w:rsid w:val="520177D4"/>
    <w:rsid w:val="521C0D84"/>
    <w:rsid w:val="521DB195"/>
    <w:rsid w:val="52238CAF"/>
    <w:rsid w:val="52259B5C"/>
    <w:rsid w:val="5249356F"/>
    <w:rsid w:val="524ACE77"/>
    <w:rsid w:val="525A1757"/>
    <w:rsid w:val="526E34F1"/>
    <w:rsid w:val="52742360"/>
    <w:rsid w:val="527EF46F"/>
    <w:rsid w:val="52857683"/>
    <w:rsid w:val="5287622C"/>
    <w:rsid w:val="52B25302"/>
    <w:rsid w:val="52B37DD5"/>
    <w:rsid w:val="52B3A4E9"/>
    <w:rsid w:val="52B4E25C"/>
    <w:rsid w:val="52E3EB18"/>
    <w:rsid w:val="52E7F96A"/>
    <w:rsid w:val="52EE57F1"/>
    <w:rsid w:val="531219EB"/>
    <w:rsid w:val="531BCCF1"/>
    <w:rsid w:val="531C7986"/>
    <w:rsid w:val="532B295E"/>
    <w:rsid w:val="53360C17"/>
    <w:rsid w:val="533A0AE0"/>
    <w:rsid w:val="534002A1"/>
    <w:rsid w:val="53476C3F"/>
    <w:rsid w:val="535512D6"/>
    <w:rsid w:val="5360FCDC"/>
    <w:rsid w:val="5361E35E"/>
    <w:rsid w:val="53674D9C"/>
    <w:rsid w:val="536D2B36"/>
    <w:rsid w:val="5395277C"/>
    <w:rsid w:val="5395B7B5"/>
    <w:rsid w:val="5395DC30"/>
    <w:rsid w:val="53ABD7DB"/>
    <w:rsid w:val="53CECE81"/>
    <w:rsid w:val="53D6C0AE"/>
    <w:rsid w:val="53EDFD8A"/>
    <w:rsid w:val="53FB4A2B"/>
    <w:rsid w:val="53FB6572"/>
    <w:rsid w:val="54120D00"/>
    <w:rsid w:val="5418AE9B"/>
    <w:rsid w:val="541C7629"/>
    <w:rsid w:val="541F8951"/>
    <w:rsid w:val="5420D325"/>
    <w:rsid w:val="542AA0DE"/>
    <w:rsid w:val="544E474D"/>
    <w:rsid w:val="544E5038"/>
    <w:rsid w:val="5450F434"/>
    <w:rsid w:val="5454FD8E"/>
    <w:rsid w:val="5468D42C"/>
    <w:rsid w:val="549666DF"/>
    <w:rsid w:val="54978F4F"/>
    <w:rsid w:val="549D7CE5"/>
    <w:rsid w:val="54B221B1"/>
    <w:rsid w:val="54DEE329"/>
    <w:rsid w:val="54E5F57F"/>
    <w:rsid w:val="54F12237"/>
    <w:rsid w:val="5530D10C"/>
    <w:rsid w:val="5531E34E"/>
    <w:rsid w:val="553AE018"/>
    <w:rsid w:val="554217EA"/>
    <w:rsid w:val="55572F3C"/>
    <w:rsid w:val="55693FC5"/>
    <w:rsid w:val="556D3997"/>
    <w:rsid w:val="55892C28"/>
    <w:rsid w:val="559A751B"/>
    <w:rsid w:val="559D7083"/>
    <w:rsid w:val="55B5100F"/>
    <w:rsid w:val="55CFD0F0"/>
    <w:rsid w:val="55E4FE8B"/>
    <w:rsid w:val="55E5EC94"/>
    <w:rsid w:val="5617447A"/>
    <w:rsid w:val="5618F4CD"/>
    <w:rsid w:val="5619AAEF"/>
    <w:rsid w:val="562661B8"/>
    <w:rsid w:val="56283F8A"/>
    <w:rsid w:val="56297772"/>
    <w:rsid w:val="562B9F19"/>
    <w:rsid w:val="566584BB"/>
    <w:rsid w:val="566F54B8"/>
    <w:rsid w:val="5676F022"/>
    <w:rsid w:val="5685ECC7"/>
    <w:rsid w:val="56871DE1"/>
    <w:rsid w:val="568A6712"/>
    <w:rsid w:val="568B2F87"/>
    <w:rsid w:val="569AB5AE"/>
    <w:rsid w:val="56B88383"/>
    <w:rsid w:val="56CBD29F"/>
    <w:rsid w:val="56CC5597"/>
    <w:rsid w:val="56D4227B"/>
    <w:rsid w:val="56D4B55D"/>
    <w:rsid w:val="56DBB94E"/>
    <w:rsid w:val="56E6B722"/>
    <w:rsid w:val="56E84196"/>
    <w:rsid w:val="56F2AA29"/>
    <w:rsid w:val="56FFDF61"/>
    <w:rsid w:val="57292FBD"/>
    <w:rsid w:val="572B7A1B"/>
    <w:rsid w:val="573960ED"/>
    <w:rsid w:val="573F3692"/>
    <w:rsid w:val="574A6403"/>
    <w:rsid w:val="576FEA6C"/>
    <w:rsid w:val="577C3493"/>
    <w:rsid w:val="5782A933"/>
    <w:rsid w:val="5783EBD0"/>
    <w:rsid w:val="5789E6AD"/>
    <w:rsid w:val="578C6B5B"/>
    <w:rsid w:val="579975ED"/>
    <w:rsid w:val="57A37888"/>
    <w:rsid w:val="57BBBF1D"/>
    <w:rsid w:val="57CF3244"/>
    <w:rsid w:val="57D7E526"/>
    <w:rsid w:val="57EC4215"/>
    <w:rsid w:val="57F79D44"/>
    <w:rsid w:val="57FC6480"/>
    <w:rsid w:val="5802ECB6"/>
    <w:rsid w:val="58032948"/>
    <w:rsid w:val="58172147"/>
    <w:rsid w:val="581C1264"/>
    <w:rsid w:val="581D6D54"/>
    <w:rsid w:val="582AB9A7"/>
    <w:rsid w:val="58429626"/>
    <w:rsid w:val="584386FB"/>
    <w:rsid w:val="584AF735"/>
    <w:rsid w:val="585C3EBB"/>
    <w:rsid w:val="587746EF"/>
    <w:rsid w:val="58931C3F"/>
    <w:rsid w:val="589E592D"/>
    <w:rsid w:val="589F266B"/>
    <w:rsid w:val="58A27AD4"/>
    <w:rsid w:val="58A46396"/>
    <w:rsid w:val="58ABC0C4"/>
    <w:rsid w:val="58BDC243"/>
    <w:rsid w:val="58D7FED7"/>
    <w:rsid w:val="58EE6BFA"/>
    <w:rsid w:val="58F0C42A"/>
    <w:rsid w:val="58F2623C"/>
    <w:rsid w:val="592C4BBF"/>
    <w:rsid w:val="592E6B1B"/>
    <w:rsid w:val="59305BFD"/>
    <w:rsid w:val="5933489F"/>
    <w:rsid w:val="5934AD2D"/>
    <w:rsid w:val="593D6A3F"/>
    <w:rsid w:val="594E4FC2"/>
    <w:rsid w:val="5957F7A8"/>
    <w:rsid w:val="5959689C"/>
    <w:rsid w:val="59638658"/>
    <w:rsid w:val="59842475"/>
    <w:rsid w:val="5993F0D5"/>
    <w:rsid w:val="59A87668"/>
    <w:rsid w:val="59AB0458"/>
    <w:rsid w:val="59B5CA91"/>
    <w:rsid w:val="59D43D62"/>
    <w:rsid w:val="59D4D4EB"/>
    <w:rsid w:val="5A171D6C"/>
    <w:rsid w:val="5A22D7EF"/>
    <w:rsid w:val="5A274682"/>
    <w:rsid w:val="5A29B081"/>
    <w:rsid w:val="5A3F8901"/>
    <w:rsid w:val="5A4BA55E"/>
    <w:rsid w:val="5A5501BB"/>
    <w:rsid w:val="5A6736BA"/>
    <w:rsid w:val="5A80DBC0"/>
    <w:rsid w:val="5A81007B"/>
    <w:rsid w:val="5A86014B"/>
    <w:rsid w:val="5A8CCE2A"/>
    <w:rsid w:val="5AA7C7F9"/>
    <w:rsid w:val="5AB028AF"/>
    <w:rsid w:val="5AC15463"/>
    <w:rsid w:val="5ACF4FCA"/>
    <w:rsid w:val="5B0534D4"/>
    <w:rsid w:val="5B452760"/>
    <w:rsid w:val="5B46A939"/>
    <w:rsid w:val="5B484B7E"/>
    <w:rsid w:val="5B4C73A9"/>
    <w:rsid w:val="5B4D910E"/>
    <w:rsid w:val="5B4EBEC0"/>
    <w:rsid w:val="5B5E6DD4"/>
    <w:rsid w:val="5B613BCF"/>
    <w:rsid w:val="5B656E0D"/>
    <w:rsid w:val="5B76FDB0"/>
    <w:rsid w:val="5B81813D"/>
    <w:rsid w:val="5B835156"/>
    <w:rsid w:val="5B8FCC40"/>
    <w:rsid w:val="5BAA6799"/>
    <w:rsid w:val="5BAD0F40"/>
    <w:rsid w:val="5BE33698"/>
    <w:rsid w:val="5BE48AB0"/>
    <w:rsid w:val="5BE98DA8"/>
    <w:rsid w:val="5BECF636"/>
    <w:rsid w:val="5BEE826E"/>
    <w:rsid w:val="5BF21D1A"/>
    <w:rsid w:val="5BF2CC8D"/>
    <w:rsid w:val="5C1249C9"/>
    <w:rsid w:val="5C134062"/>
    <w:rsid w:val="5C32A193"/>
    <w:rsid w:val="5C4281BC"/>
    <w:rsid w:val="5C49D23B"/>
    <w:rsid w:val="5C53C7D2"/>
    <w:rsid w:val="5C58F731"/>
    <w:rsid w:val="5C69E993"/>
    <w:rsid w:val="5C6D71FA"/>
    <w:rsid w:val="5C757476"/>
    <w:rsid w:val="5C78DC80"/>
    <w:rsid w:val="5C84A2D7"/>
    <w:rsid w:val="5C8D253E"/>
    <w:rsid w:val="5C9D38E5"/>
    <w:rsid w:val="5CA37395"/>
    <w:rsid w:val="5CADFFAE"/>
    <w:rsid w:val="5CAED7E5"/>
    <w:rsid w:val="5CAEDE55"/>
    <w:rsid w:val="5CBCF31B"/>
    <w:rsid w:val="5CC31049"/>
    <w:rsid w:val="5CCF8154"/>
    <w:rsid w:val="5CE5A9A5"/>
    <w:rsid w:val="5CF0285E"/>
    <w:rsid w:val="5CF1CDF5"/>
    <w:rsid w:val="5D003E3B"/>
    <w:rsid w:val="5D086724"/>
    <w:rsid w:val="5D1DFE6E"/>
    <w:rsid w:val="5D1EAE02"/>
    <w:rsid w:val="5D31B59E"/>
    <w:rsid w:val="5D51C5E2"/>
    <w:rsid w:val="5D525614"/>
    <w:rsid w:val="5D633B56"/>
    <w:rsid w:val="5D63D705"/>
    <w:rsid w:val="5D6C6E69"/>
    <w:rsid w:val="5D746238"/>
    <w:rsid w:val="5D900B8D"/>
    <w:rsid w:val="5DAE0F8E"/>
    <w:rsid w:val="5DD8F8E5"/>
    <w:rsid w:val="5DE13E2E"/>
    <w:rsid w:val="5E10011C"/>
    <w:rsid w:val="5E106409"/>
    <w:rsid w:val="5E1F5278"/>
    <w:rsid w:val="5E27CCF8"/>
    <w:rsid w:val="5E2C6137"/>
    <w:rsid w:val="5E2FC560"/>
    <w:rsid w:val="5E32FA81"/>
    <w:rsid w:val="5E3603F8"/>
    <w:rsid w:val="5E3D3692"/>
    <w:rsid w:val="5E40BEAF"/>
    <w:rsid w:val="5E4D05F7"/>
    <w:rsid w:val="5E5ABB48"/>
    <w:rsid w:val="5E5E2CBE"/>
    <w:rsid w:val="5E6F33A0"/>
    <w:rsid w:val="5E7A6FF5"/>
    <w:rsid w:val="5E8D9A33"/>
    <w:rsid w:val="5E9E9408"/>
    <w:rsid w:val="5E9ECC59"/>
    <w:rsid w:val="5EBA5F31"/>
    <w:rsid w:val="5EC58AF5"/>
    <w:rsid w:val="5ECE98AB"/>
    <w:rsid w:val="5ED85307"/>
    <w:rsid w:val="5EE61857"/>
    <w:rsid w:val="5EEF0712"/>
    <w:rsid w:val="5EFC85F8"/>
    <w:rsid w:val="5F017AC6"/>
    <w:rsid w:val="5F022AF4"/>
    <w:rsid w:val="5F0AAA9A"/>
    <w:rsid w:val="5F1127CC"/>
    <w:rsid w:val="5F12FD30"/>
    <w:rsid w:val="5F1D79DF"/>
    <w:rsid w:val="5F22689A"/>
    <w:rsid w:val="5F24F394"/>
    <w:rsid w:val="5F37491F"/>
    <w:rsid w:val="5F4D58C9"/>
    <w:rsid w:val="5F5AF055"/>
    <w:rsid w:val="5F64B1BF"/>
    <w:rsid w:val="5F6E9312"/>
    <w:rsid w:val="5F71DF0F"/>
    <w:rsid w:val="5F7C2EF0"/>
    <w:rsid w:val="5F7DB4D2"/>
    <w:rsid w:val="5FA87CAD"/>
    <w:rsid w:val="5FAA1503"/>
    <w:rsid w:val="5FB6B073"/>
    <w:rsid w:val="5FDD59B1"/>
    <w:rsid w:val="600945D9"/>
    <w:rsid w:val="60236722"/>
    <w:rsid w:val="606E7824"/>
    <w:rsid w:val="60774CBA"/>
    <w:rsid w:val="607BD764"/>
    <w:rsid w:val="608C2048"/>
    <w:rsid w:val="60A2607A"/>
    <w:rsid w:val="60ACE3FC"/>
    <w:rsid w:val="60EC7B7A"/>
    <w:rsid w:val="60F6305E"/>
    <w:rsid w:val="60FDC974"/>
    <w:rsid w:val="610084BC"/>
    <w:rsid w:val="610FF49F"/>
    <w:rsid w:val="61193615"/>
    <w:rsid w:val="61408179"/>
    <w:rsid w:val="6148F30F"/>
    <w:rsid w:val="614A9E50"/>
    <w:rsid w:val="61672582"/>
    <w:rsid w:val="6176E4BE"/>
    <w:rsid w:val="61825E4C"/>
    <w:rsid w:val="6193365F"/>
    <w:rsid w:val="6195201E"/>
    <w:rsid w:val="61A12136"/>
    <w:rsid w:val="61A93667"/>
    <w:rsid w:val="61AE06EC"/>
    <w:rsid w:val="61CAED50"/>
    <w:rsid w:val="61D0A48E"/>
    <w:rsid w:val="61E98A69"/>
    <w:rsid w:val="61F1D0D1"/>
    <w:rsid w:val="62029A7B"/>
    <w:rsid w:val="621B5679"/>
    <w:rsid w:val="62612C15"/>
    <w:rsid w:val="626E552F"/>
    <w:rsid w:val="62792A04"/>
    <w:rsid w:val="627C6A05"/>
    <w:rsid w:val="62969E72"/>
    <w:rsid w:val="62A72607"/>
    <w:rsid w:val="62A97AB9"/>
    <w:rsid w:val="62BC450D"/>
    <w:rsid w:val="62C06DBE"/>
    <w:rsid w:val="62CE8FEB"/>
    <w:rsid w:val="62CEEEEA"/>
    <w:rsid w:val="62DDE2F0"/>
    <w:rsid w:val="62EEA929"/>
    <w:rsid w:val="62EF948F"/>
    <w:rsid w:val="62F3AD92"/>
    <w:rsid w:val="630CB3DB"/>
    <w:rsid w:val="632869A0"/>
    <w:rsid w:val="63332D27"/>
    <w:rsid w:val="635EB5FB"/>
    <w:rsid w:val="636BD743"/>
    <w:rsid w:val="63822567"/>
    <w:rsid w:val="63838FBB"/>
    <w:rsid w:val="638D56FC"/>
    <w:rsid w:val="63A7D4B2"/>
    <w:rsid w:val="63BC8A9D"/>
    <w:rsid w:val="63C74A4C"/>
    <w:rsid w:val="63D28188"/>
    <w:rsid w:val="63E1D674"/>
    <w:rsid w:val="63F083A4"/>
    <w:rsid w:val="6400DB33"/>
    <w:rsid w:val="64158F6C"/>
    <w:rsid w:val="64244B6F"/>
    <w:rsid w:val="64298612"/>
    <w:rsid w:val="643B6864"/>
    <w:rsid w:val="643D4888"/>
    <w:rsid w:val="64518C53"/>
    <w:rsid w:val="645BA5CC"/>
    <w:rsid w:val="645C65E3"/>
    <w:rsid w:val="646DE416"/>
    <w:rsid w:val="647EAB4A"/>
    <w:rsid w:val="647F1F2B"/>
    <w:rsid w:val="64AA42C8"/>
    <w:rsid w:val="64B2DAF6"/>
    <w:rsid w:val="64C085C3"/>
    <w:rsid w:val="64C94B52"/>
    <w:rsid w:val="64CA8E6B"/>
    <w:rsid w:val="64EDF0BC"/>
    <w:rsid w:val="64F456CC"/>
    <w:rsid w:val="64FD3746"/>
    <w:rsid w:val="65128A2B"/>
    <w:rsid w:val="652432DE"/>
    <w:rsid w:val="652CCE87"/>
    <w:rsid w:val="654AB5D6"/>
    <w:rsid w:val="65514488"/>
    <w:rsid w:val="6557471E"/>
    <w:rsid w:val="6566F093"/>
    <w:rsid w:val="6573B51C"/>
    <w:rsid w:val="658CEB3C"/>
    <w:rsid w:val="65960001"/>
    <w:rsid w:val="659EAA16"/>
    <w:rsid w:val="65CBBFAC"/>
    <w:rsid w:val="65CE0C7C"/>
    <w:rsid w:val="65D21006"/>
    <w:rsid w:val="65D5BE13"/>
    <w:rsid w:val="65D617E5"/>
    <w:rsid w:val="65DAC3D9"/>
    <w:rsid w:val="66192FF3"/>
    <w:rsid w:val="6628CC50"/>
    <w:rsid w:val="662DAECA"/>
    <w:rsid w:val="6634BE23"/>
    <w:rsid w:val="6636D384"/>
    <w:rsid w:val="6646C208"/>
    <w:rsid w:val="6672015F"/>
    <w:rsid w:val="66799E07"/>
    <w:rsid w:val="66845111"/>
    <w:rsid w:val="66ADF564"/>
    <w:rsid w:val="66D1B4D4"/>
    <w:rsid w:val="66FFDAB4"/>
    <w:rsid w:val="67061FC8"/>
    <w:rsid w:val="67199D9C"/>
    <w:rsid w:val="6725B63E"/>
    <w:rsid w:val="673098E6"/>
    <w:rsid w:val="673C4D5B"/>
    <w:rsid w:val="67475F71"/>
    <w:rsid w:val="6760DBCD"/>
    <w:rsid w:val="6763F972"/>
    <w:rsid w:val="6769798B"/>
    <w:rsid w:val="6795C1FB"/>
    <w:rsid w:val="679E5783"/>
    <w:rsid w:val="67A0D3C6"/>
    <w:rsid w:val="67CDDAE3"/>
    <w:rsid w:val="67D284EC"/>
    <w:rsid w:val="67DC9B36"/>
    <w:rsid w:val="67E27BC1"/>
    <w:rsid w:val="67F551A7"/>
    <w:rsid w:val="680C15DF"/>
    <w:rsid w:val="6810F33C"/>
    <w:rsid w:val="68116C5E"/>
    <w:rsid w:val="683DA917"/>
    <w:rsid w:val="683FAA58"/>
    <w:rsid w:val="68407B64"/>
    <w:rsid w:val="6848D7CB"/>
    <w:rsid w:val="68493B43"/>
    <w:rsid w:val="684D8D3C"/>
    <w:rsid w:val="68B18E4A"/>
    <w:rsid w:val="68C5AF59"/>
    <w:rsid w:val="68CEF52A"/>
    <w:rsid w:val="68D3AAE4"/>
    <w:rsid w:val="69161C95"/>
    <w:rsid w:val="691E4209"/>
    <w:rsid w:val="691F46C8"/>
    <w:rsid w:val="692CE694"/>
    <w:rsid w:val="6934AC34"/>
    <w:rsid w:val="6935ED2D"/>
    <w:rsid w:val="69396408"/>
    <w:rsid w:val="693C9CBD"/>
    <w:rsid w:val="694DF480"/>
    <w:rsid w:val="6951DA6F"/>
    <w:rsid w:val="695405C1"/>
    <w:rsid w:val="69571D59"/>
    <w:rsid w:val="6965FC29"/>
    <w:rsid w:val="6984F2AF"/>
    <w:rsid w:val="698FD382"/>
    <w:rsid w:val="69980637"/>
    <w:rsid w:val="69CD65C9"/>
    <w:rsid w:val="69E41B4C"/>
    <w:rsid w:val="69FAE585"/>
    <w:rsid w:val="6A065F48"/>
    <w:rsid w:val="6A075443"/>
    <w:rsid w:val="6A089337"/>
    <w:rsid w:val="6A140377"/>
    <w:rsid w:val="6A3732AA"/>
    <w:rsid w:val="6A3D79C8"/>
    <w:rsid w:val="6A4E7362"/>
    <w:rsid w:val="6A6A4259"/>
    <w:rsid w:val="6A76B1C2"/>
    <w:rsid w:val="6A7F8B05"/>
    <w:rsid w:val="6A819C70"/>
    <w:rsid w:val="6A84A2EF"/>
    <w:rsid w:val="6A88A4EC"/>
    <w:rsid w:val="6A89DF26"/>
    <w:rsid w:val="6A8E6019"/>
    <w:rsid w:val="6AAAC58B"/>
    <w:rsid w:val="6AACD5AC"/>
    <w:rsid w:val="6AAE5310"/>
    <w:rsid w:val="6AD46433"/>
    <w:rsid w:val="6AD4D141"/>
    <w:rsid w:val="6ADAC8EC"/>
    <w:rsid w:val="6AE8C1DB"/>
    <w:rsid w:val="6AED86A5"/>
    <w:rsid w:val="6AFE9CE8"/>
    <w:rsid w:val="6B00978D"/>
    <w:rsid w:val="6B0BDE1F"/>
    <w:rsid w:val="6B1B3E55"/>
    <w:rsid w:val="6B278649"/>
    <w:rsid w:val="6B3F6FCF"/>
    <w:rsid w:val="6B3FA19D"/>
    <w:rsid w:val="6B5EA38B"/>
    <w:rsid w:val="6B78CCDB"/>
    <w:rsid w:val="6B8396B3"/>
    <w:rsid w:val="6B876DB8"/>
    <w:rsid w:val="6BB159C7"/>
    <w:rsid w:val="6BC31B24"/>
    <w:rsid w:val="6BD185FB"/>
    <w:rsid w:val="6BD82B96"/>
    <w:rsid w:val="6BDF0424"/>
    <w:rsid w:val="6BE1DEFD"/>
    <w:rsid w:val="6BE2B8CC"/>
    <w:rsid w:val="6BF26BE8"/>
    <w:rsid w:val="6BF41AA7"/>
    <w:rsid w:val="6BF51390"/>
    <w:rsid w:val="6BF792E7"/>
    <w:rsid w:val="6C19E310"/>
    <w:rsid w:val="6C206A1D"/>
    <w:rsid w:val="6C2B1977"/>
    <w:rsid w:val="6C325C91"/>
    <w:rsid w:val="6C3C80FB"/>
    <w:rsid w:val="6C45BF71"/>
    <w:rsid w:val="6C527DE4"/>
    <w:rsid w:val="6C652FB4"/>
    <w:rsid w:val="6C7AA1FE"/>
    <w:rsid w:val="6C7E40F6"/>
    <w:rsid w:val="6C85DFAA"/>
    <w:rsid w:val="6CA7BC58"/>
    <w:rsid w:val="6CC019C6"/>
    <w:rsid w:val="6CC4D634"/>
    <w:rsid w:val="6CD1C10F"/>
    <w:rsid w:val="6CE6D8A6"/>
    <w:rsid w:val="6CE72415"/>
    <w:rsid w:val="6CF60CD9"/>
    <w:rsid w:val="6CF8CEB2"/>
    <w:rsid w:val="6D052FB0"/>
    <w:rsid w:val="6D2B6DCA"/>
    <w:rsid w:val="6D35F31A"/>
    <w:rsid w:val="6D3AC481"/>
    <w:rsid w:val="6D3DBFCB"/>
    <w:rsid w:val="6D47A2DB"/>
    <w:rsid w:val="6D48854A"/>
    <w:rsid w:val="6D536CDE"/>
    <w:rsid w:val="6D69E92E"/>
    <w:rsid w:val="6D70A6F1"/>
    <w:rsid w:val="6D830DFA"/>
    <w:rsid w:val="6DA8DDD6"/>
    <w:rsid w:val="6DBC7FA0"/>
    <w:rsid w:val="6DBE4E02"/>
    <w:rsid w:val="6DD62C87"/>
    <w:rsid w:val="6DEC6B81"/>
    <w:rsid w:val="6DEFB7B4"/>
    <w:rsid w:val="6E1C0FCC"/>
    <w:rsid w:val="6E29E87C"/>
    <w:rsid w:val="6E2EC031"/>
    <w:rsid w:val="6E305B54"/>
    <w:rsid w:val="6E3C641E"/>
    <w:rsid w:val="6E48FA44"/>
    <w:rsid w:val="6E4FC053"/>
    <w:rsid w:val="6E5AA103"/>
    <w:rsid w:val="6E6FD0CC"/>
    <w:rsid w:val="6E70167D"/>
    <w:rsid w:val="6E855503"/>
    <w:rsid w:val="6E91E5B4"/>
    <w:rsid w:val="6E93B194"/>
    <w:rsid w:val="6E94C3C4"/>
    <w:rsid w:val="6E9B8DF1"/>
    <w:rsid w:val="6EAA4D3E"/>
    <w:rsid w:val="6ECCD900"/>
    <w:rsid w:val="6ED16C6A"/>
    <w:rsid w:val="6ED2BB71"/>
    <w:rsid w:val="6EDBAE64"/>
    <w:rsid w:val="6EDE2EF9"/>
    <w:rsid w:val="6EE07B90"/>
    <w:rsid w:val="6EF5B6CB"/>
    <w:rsid w:val="6EFACBBC"/>
    <w:rsid w:val="6EFB6230"/>
    <w:rsid w:val="6EFF6541"/>
    <w:rsid w:val="6F04CF1E"/>
    <w:rsid w:val="6F06D618"/>
    <w:rsid w:val="6F0C73ED"/>
    <w:rsid w:val="6F1ED435"/>
    <w:rsid w:val="6F29EA95"/>
    <w:rsid w:val="6F413567"/>
    <w:rsid w:val="6F58CA14"/>
    <w:rsid w:val="6F6EA5B7"/>
    <w:rsid w:val="6F8874D1"/>
    <w:rsid w:val="6F8C3989"/>
    <w:rsid w:val="6F8DD92C"/>
    <w:rsid w:val="6FBD0065"/>
    <w:rsid w:val="6FBD5F61"/>
    <w:rsid w:val="6FBDA58C"/>
    <w:rsid w:val="6FC37B8A"/>
    <w:rsid w:val="6FCC4009"/>
    <w:rsid w:val="6FD2C0DD"/>
    <w:rsid w:val="6FE6ED9F"/>
    <w:rsid w:val="6FEEF5BA"/>
    <w:rsid w:val="6FF372CB"/>
    <w:rsid w:val="6FF74944"/>
    <w:rsid w:val="6FF968E7"/>
    <w:rsid w:val="700E679B"/>
    <w:rsid w:val="700EF063"/>
    <w:rsid w:val="701CB885"/>
    <w:rsid w:val="702EF37A"/>
    <w:rsid w:val="7031750C"/>
    <w:rsid w:val="704BBFB3"/>
    <w:rsid w:val="7054DCE6"/>
    <w:rsid w:val="7066882D"/>
    <w:rsid w:val="7069CCB5"/>
    <w:rsid w:val="70734343"/>
    <w:rsid w:val="709687E0"/>
    <w:rsid w:val="70976D05"/>
    <w:rsid w:val="70AF8819"/>
    <w:rsid w:val="70C41CA4"/>
    <w:rsid w:val="70CD7FFA"/>
    <w:rsid w:val="70D95434"/>
    <w:rsid w:val="70DE99DB"/>
    <w:rsid w:val="70E0841C"/>
    <w:rsid w:val="7105B2EF"/>
    <w:rsid w:val="710F38D3"/>
    <w:rsid w:val="71149665"/>
    <w:rsid w:val="712EDDD1"/>
    <w:rsid w:val="71389E2F"/>
    <w:rsid w:val="714E9799"/>
    <w:rsid w:val="715812CB"/>
    <w:rsid w:val="716040E5"/>
    <w:rsid w:val="718CA7CF"/>
    <w:rsid w:val="71947A68"/>
    <w:rsid w:val="71961395"/>
    <w:rsid w:val="719C6759"/>
    <w:rsid w:val="71A9D5C2"/>
    <w:rsid w:val="71AF049A"/>
    <w:rsid w:val="71B86511"/>
    <w:rsid w:val="71BFC1BB"/>
    <w:rsid w:val="71C3D448"/>
    <w:rsid w:val="71EFF5A3"/>
    <w:rsid w:val="71F4D309"/>
    <w:rsid w:val="72205D9B"/>
    <w:rsid w:val="722FAD42"/>
    <w:rsid w:val="723BC3BE"/>
    <w:rsid w:val="72483F9B"/>
    <w:rsid w:val="725FFEDC"/>
    <w:rsid w:val="7280A94F"/>
    <w:rsid w:val="7298A671"/>
    <w:rsid w:val="72A6A4D9"/>
    <w:rsid w:val="72E2B4EA"/>
    <w:rsid w:val="72ED2C20"/>
    <w:rsid w:val="730F5221"/>
    <w:rsid w:val="732009E9"/>
    <w:rsid w:val="7329C926"/>
    <w:rsid w:val="73437472"/>
    <w:rsid w:val="7343A01D"/>
    <w:rsid w:val="7354F40D"/>
    <w:rsid w:val="7358D928"/>
    <w:rsid w:val="73632923"/>
    <w:rsid w:val="736B5D21"/>
    <w:rsid w:val="73822265"/>
    <w:rsid w:val="73836383"/>
    <w:rsid w:val="73A91D0C"/>
    <w:rsid w:val="73A99B50"/>
    <w:rsid w:val="73D4422B"/>
    <w:rsid w:val="73DFEE55"/>
    <w:rsid w:val="73FD3DFB"/>
    <w:rsid w:val="7405F19B"/>
    <w:rsid w:val="740EC17C"/>
    <w:rsid w:val="7410B466"/>
    <w:rsid w:val="74170112"/>
    <w:rsid w:val="7425E891"/>
    <w:rsid w:val="742D465A"/>
    <w:rsid w:val="74419CCD"/>
    <w:rsid w:val="7455B111"/>
    <w:rsid w:val="746810E3"/>
    <w:rsid w:val="74684691"/>
    <w:rsid w:val="746FFC92"/>
    <w:rsid w:val="74775717"/>
    <w:rsid w:val="7483867B"/>
    <w:rsid w:val="749FC2F7"/>
    <w:rsid w:val="74A407D7"/>
    <w:rsid w:val="74B7F1FC"/>
    <w:rsid w:val="74BE2BE9"/>
    <w:rsid w:val="74C995BF"/>
    <w:rsid w:val="74D9FFFF"/>
    <w:rsid w:val="74F6AE80"/>
    <w:rsid w:val="75065301"/>
    <w:rsid w:val="7507373E"/>
    <w:rsid w:val="750A15FD"/>
    <w:rsid w:val="750ACA45"/>
    <w:rsid w:val="7518E4FA"/>
    <w:rsid w:val="7532421D"/>
    <w:rsid w:val="75335707"/>
    <w:rsid w:val="75372257"/>
    <w:rsid w:val="753E51EA"/>
    <w:rsid w:val="75444E3A"/>
    <w:rsid w:val="75495281"/>
    <w:rsid w:val="7561CD01"/>
    <w:rsid w:val="759DD2C6"/>
    <w:rsid w:val="75A2E1C7"/>
    <w:rsid w:val="75B122E4"/>
    <w:rsid w:val="75B136A6"/>
    <w:rsid w:val="75BD441E"/>
    <w:rsid w:val="75C3F93A"/>
    <w:rsid w:val="75CA0F8F"/>
    <w:rsid w:val="75DD2B28"/>
    <w:rsid w:val="75E31AB9"/>
    <w:rsid w:val="75EBA166"/>
    <w:rsid w:val="75FA0A31"/>
    <w:rsid w:val="76001921"/>
    <w:rsid w:val="76222663"/>
    <w:rsid w:val="763294A4"/>
    <w:rsid w:val="763EA219"/>
    <w:rsid w:val="766D0B47"/>
    <w:rsid w:val="76892CC2"/>
    <w:rsid w:val="7695969A"/>
    <w:rsid w:val="76AA3D06"/>
    <w:rsid w:val="76B071F9"/>
    <w:rsid w:val="76B68476"/>
    <w:rsid w:val="76D87D0A"/>
    <w:rsid w:val="76DF17A0"/>
    <w:rsid w:val="76F98D8E"/>
    <w:rsid w:val="7701A037"/>
    <w:rsid w:val="7707C2E1"/>
    <w:rsid w:val="7714E1AF"/>
    <w:rsid w:val="7734A6FE"/>
    <w:rsid w:val="7744F8C9"/>
    <w:rsid w:val="774813DD"/>
    <w:rsid w:val="77503540"/>
    <w:rsid w:val="77547C25"/>
    <w:rsid w:val="775D4B2E"/>
    <w:rsid w:val="77813958"/>
    <w:rsid w:val="77C636BE"/>
    <w:rsid w:val="77CDE4D4"/>
    <w:rsid w:val="77D4BCF7"/>
    <w:rsid w:val="77F8787B"/>
    <w:rsid w:val="780557C5"/>
    <w:rsid w:val="78068E16"/>
    <w:rsid w:val="782E3816"/>
    <w:rsid w:val="783F8E54"/>
    <w:rsid w:val="784C5E8D"/>
    <w:rsid w:val="7870B48F"/>
    <w:rsid w:val="789128E6"/>
    <w:rsid w:val="78AF07CD"/>
    <w:rsid w:val="78E09500"/>
    <w:rsid w:val="78E27942"/>
    <w:rsid w:val="7903024F"/>
    <w:rsid w:val="790ADE62"/>
    <w:rsid w:val="791CF6E7"/>
    <w:rsid w:val="79298497"/>
    <w:rsid w:val="7941BF2C"/>
    <w:rsid w:val="794378B4"/>
    <w:rsid w:val="795FB1B1"/>
    <w:rsid w:val="7970A796"/>
    <w:rsid w:val="797D9A53"/>
    <w:rsid w:val="797EABCC"/>
    <w:rsid w:val="798C3EF0"/>
    <w:rsid w:val="798DCD4E"/>
    <w:rsid w:val="799566A3"/>
    <w:rsid w:val="79A810F5"/>
    <w:rsid w:val="79B0301F"/>
    <w:rsid w:val="79BE5A30"/>
    <w:rsid w:val="79C85F82"/>
    <w:rsid w:val="79D3C1B8"/>
    <w:rsid w:val="79D3EC4B"/>
    <w:rsid w:val="79DA3560"/>
    <w:rsid w:val="79F1711D"/>
    <w:rsid w:val="7A10AFA6"/>
    <w:rsid w:val="7A169F02"/>
    <w:rsid w:val="7A2E56C3"/>
    <w:rsid w:val="7A2F4569"/>
    <w:rsid w:val="7A2F5576"/>
    <w:rsid w:val="7A34171A"/>
    <w:rsid w:val="7A4EE6F5"/>
    <w:rsid w:val="7A4FCE2F"/>
    <w:rsid w:val="7A591999"/>
    <w:rsid w:val="7A5FDAD0"/>
    <w:rsid w:val="7A69485D"/>
    <w:rsid w:val="7A705638"/>
    <w:rsid w:val="7A81B395"/>
    <w:rsid w:val="7A8AD3C4"/>
    <w:rsid w:val="7A8C70D8"/>
    <w:rsid w:val="7A937E11"/>
    <w:rsid w:val="7A988B9C"/>
    <w:rsid w:val="7AADB9AC"/>
    <w:rsid w:val="7AD49A15"/>
    <w:rsid w:val="7ADC2D61"/>
    <w:rsid w:val="7AE02146"/>
    <w:rsid w:val="7AEC70A8"/>
    <w:rsid w:val="7AF760DC"/>
    <w:rsid w:val="7B0DC75E"/>
    <w:rsid w:val="7B10BDE4"/>
    <w:rsid w:val="7B1C4BDE"/>
    <w:rsid w:val="7B461A23"/>
    <w:rsid w:val="7B4DE1A5"/>
    <w:rsid w:val="7B6C765E"/>
    <w:rsid w:val="7B71F48A"/>
    <w:rsid w:val="7B732134"/>
    <w:rsid w:val="7B738C3C"/>
    <w:rsid w:val="7B7E1A0A"/>
    <w:rsid w:val="7B86F150"/>
    <w:rsid w:val="7B8733E9"/>
    <w:rsid w:val="7B8EB23F"/>
    <w:rsid w:val="7B9215CB"/>
    <w:rsid w:val="7B9A5DA9"/>
    <w:rsid w:val="7BA4055A"/>
    <w:rsid w:val="7BA40DE8"/>
    <w:rsid w:val="7BA7B787"/>
    <w:rsid w:val="7BAB8D6E"/>
    <w:rsid w:val="7BCD7FF8"/>
    <w:rsid w:val="7BD57AC7"/>
    <w:rsid w:val="7BF82D68"/>
    <w:rsid w:val="7C0463AF"/>
    <w:rsid w:val="7C154ABF"/>
    <w:rsid w:val="7C2950EB"/>
    <w:rsid w:val="7C2B6045"/>
    <w:rsid w:val="7C2BEFA2"/>
    <w:rsid w:val="7C36AE11"/>
    <w:rsid w:val="7C4522B6"/>
    <w:rsid w:val="7C4BA2F5"/>
    <w:rsid w:val="7C587FF2"/>
    <w:rsid w:val="7C6BD256"/>
    <w:rsid w:val="7C74DCA8"/>
    <w:rsid w:val="7C7B42E1"/>
    <w:rsid w:val="7C7E8FD8"/>
    <w:rsid w:val="7C912C1F"/>
    <w:rsid w:val="7CAF6C19"/>
    <w:rsid w:val="7CB5BDA1"/>
    <w:rsid w:val="7CEB8CF1"/>
    <w:rsid w:val="7CEE9074"/>
    <w:rsid w:val="7CF0B95F"/>
    <w:rsid w:val="7CF1C5A4"/>
    <w:rsid w:val="7CF29A6C"/>
    <w:rsid w:val="7CF52300"/>
    <w:rsid w:val="7D286673"/>
    <w:rsid w:val="7D483815"/>
    <w:rsid w:val="7D50246B"/>
    <w:rsid w:val="7D54C05D"/>
    <w:rsid w:val="7D7E73C1"/>
    <w:rsid w:val="7D8E6F1B"/>
    <w:rsid w:val="7D90D5CE"/>
    <w:rsid w:val="7D97D0ED"/>
    <w:rsid w:val="7D9A79B8"/>
    <w:rsid w:val="7DB12CC9"/>
    <w:rsid w:val="7DB44A74"/>
    <w:rsid w:val="7DCCA354"/>
    <w:rsid w:val="7DEDB9A5"/>
    <w:rsid w:val="7DF773C6"/>
    <w:rsid w:val="7E0F796F"/>
    <w:rsid w:val="7E17F31D"/>
    <w:rsid w:val="7E1D7F8F"/>
    <w:rsid w:val="7E2901A6"/>
    <w:rsid w:val="7E31C47C"/>
    <w:rsid w:val="7E3693DF"/>
    <w:rsid w:val="7E372F7E"/>
    <w:rsid w:val="7E39F263"/>
    <w:rsid w:val="7E3ED78D"/>
    <w:rsid w:val="7E442DC5"/>
    <w:rsid w:val="7E566D84"/>
    <w:rsid w:val="7E590978"/>
    <w:rsid w:val="7E61DB40"/>
    <w:rsid w:val="7E699AFE"/>
    <w:rsid w:val="7E6DEFEF"/>
    <w:rsid w:val="7E6E4A69"/>
    <w:rsid w:val="7E7F33D9"/>
    <w:rsid w:val="7E7FBB43"/>
    <w:rsid w:val="7E801316"/>
    <w:rsid w:val="7E8B2B19"/>
    <w:rsid w:val="7EB3C135"/>
    <w:rsid w:val="7EB41F0A"/>
    <w:rsid w:val="7EC54181"/>
    <w:rsid w:val="7EC9B68E"/>
    <w:rsid w:val="7ECDEC29"/>
    <w:rsid w:val="7ED8080A"/>
    <w:rsid w:val="7EDB0159"/>
    <w:rsid w:val="7EDF5793"/>
    <w:rsid w:val="7F1906E2"/>
    <w:rsid w:val="7F2B4738"/>
    <w:rsid w:val="7F5DBD70"/>
    <w:rsid w:val="7F634112"/>
    <w:rsid w:val="7F659E95"/>
    <w:rsid w:val="7F800133"/>
    <w:rsid w:val="7F80F821"/>
    <w:rsid w:val="7FAA0CA5"/>
    <w:rsid w:val="7FAAE32B"/>
    <w:rsid w:val="7FAB6C5D"/>
    <w:rsid w:val="7FF61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869F7"/>
  <w15:chartTrackingRefBased/>
  <w15:docId w15:val="{BC625998-CF35-4994-8B28-885EA3D2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4155"/>
    <w:pPr>
      <w:spacing w:after="200"/>
      <w:jc w:val="both"/>
    </w:pPr>
    <w:rPr>
      <w:rFonts w:ascii="Verdana" w:hAnsi="Verdana"/>
      <w:lang w:eastAsia="en-US"/>
    </w:rPr>
  </w:style>
  <w:style w:type="paragraph" w:styleId="Heading1">
    <w:name w:val="heading 1"/>
    <w:basedOn w:val="Normal"/>
    <w:next w:val="Text1"/>
    <w:link w:val="Heading1Char"/>
    <w:qFormat/>
    <w:rsid w:val="00692CDE"/>
    <w:pPr>
      <w:widowControl w:val="0"/>
      <w:outlineLvl w:val="0"/>
    </w:pPr>
    <w:rPr>
      <w:b/>
      <w:color w:val="A50021"/>
    </w:rPr>
  </w:style>
  <w:style w:type="paragraph" w:styleId="Heading2">
    <w:name w:val="heading 2"/>
    <w:basedOn w:val="Normal"/>
    <w:next w:val="Text2"/>
    <w:link w:val="Heading2Char"/>
    <w:qFormat/>
    <w:rsid w:val="006E495F"/>
    <w:pPr>
      <w:widowControl w:val="0"/>
      <w:outlineLvl w:val="1"/>
    </w:pPr>
    <w:rPr>
      <w:b/>
      <w:color w:val="A50021"/>
    </w:rPr>
  </w:style>
  <w:style w:type="paragraph" w:styleId="Heading3">
    <w:name w:val="heading 3"/>
    <w:basedOn w:val="Normal"/>
    <w:next w:val="Text3"/>
    <w:link w:val="Heading3Char"/>
    <w:qFormat/>
    <w:rsid w:val="00510B7E"/>
    <w:pPr>
      <w:widowControl w:val="0"/>
      <w:outlineLvl w:val="2"/>
    </w:pPr>
    <w:rPr>
      <w:i/>
      <w:color w:val="A50021"/>
      <w:u w:val="single"/>
    </w:rPr>
  </w:style>
  <w:style w:type="paragraph" w:styleId="Heading4">
    <w:name w:val="heading 4"/>
    <w:basedOn w:val="Normal"/>
    <w:next w:val="Text4"/>
    <w:pPr>
      <w:keepNext/>
      <w:numPr>
        <w:ilvl w:val="3"/>
        <w:numId w:val="12"/>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rPr>
  </w:style>
  <w:style w:type="paragraph" w:styleId="Heading8">
    <w:name w:val="heading 8"/>
    <w:basedOn w:val="Normal"/>
    <w:next w:val="Normal"/>
    <w:pPr>
      <w:tabs>
        <w:tab w:val="num" w:pos="0"/>
      </w:tabs>
      <w:spacing w:before="240" w:after="60"/>
      <w:outlineLvl w:val="7"/>
    </w:pPr>
    <w:rPr>
      <w:rFonts w:ascii="Arial" w:hAnsi="Arial"/>
      <w:i/>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link w:val="Text1Char"/>
    <w:pPr>
      <w:tabs>
        <w:tab w:val="left" w:pos="2160"/>
      </w:tabs>
      <w:ind w:left="1440"/>
    </w:pPr>
  </w:style>
  <w:style w:type="paragraph" w:styleId="Text2" w:customStyle="1">
    <w:name w:val="Text 2"/>
    <w:basedOn w:val="Normal"/>
    <w:link w:val="Text2Car"/>
    <w:pPr>
      <w:tabs>
        <w:tab w:val="left" w:pos="2160"/>
      </w:tabs>
      <w:ind w:left="1440"/>
    </w:pPr>
  </w:style>
  <w:style w:type="paragraph" w:styleId="Text3" w:customStyle="1">
    <w:name w:val="Text 3"/>
    <w:basedOn w:val="Normal"/>
    <w:pPr>
      <w:tabs>
        <w:tab w:val="left" w:pos="2160"/>
      </w:tabs>
      <w:ind w:left="1440"/>
    </w:pPr>
  </w:style>
  <w:style w:type="paragraph" w:styleId="Text4" w:customStyle="1">
    <w:name w:val="Text 4"/>
    <w:basedOn w:val="Normal"/>
    <w:pPr>
      <w:tabs>
        <w:tab w:val="left" w:pos="2160"/>
      </w:tabs>
      <w:ind w:left="1440"/>
    </w:pPr>
  </w:style>
  <w:style w:type="paragraph" w:styleId="BlockText">
    <w:name w:val="Block Text"/>
    <w:basedOn w:val="Normal"/>
    <w:semiHidden/>
    <w:pPr>
      <w:spacing w:after="120"/>
      <w:ind w:left="1440" w:right="1440"/>
    </w:pPr>
  </w:style>
  <w:style w:type="paragraph" w:styleId="BodyText">
    <w:name w:val="Body Text"/>
    <w:basedOn w:val="Normal"/>
    <w:link w:val="BodyTextChar"/>
    <w:uiPriority w:val="1"/>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link w:val="BodyTextIndentChar"/>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rPr>
  </w:style>
  <w:style w:type="paragraph" w:styleId="Caption">
    <w:name w:val="caption"/>
    <w:basedOn w:val="Normal"/>
    <w:next w:val="Normal"/>
    <w:pPr>
      <w:spacing w:before="120" w:after="120"/>
    </w:pPr>
    <w:rPr>
      <w:b/>
    </w:rPr>
  </w:style>
  <w:style w:type="paragraph" w:styleId="ChapterTitle" w:customStyle="1">
    <w:name w:val="ChapterTitle"/>
    <w:basedOn w:val="Normal"/>
    <w:next w:val="SectionTitle"/>
    <w:pPr>
      <w:keepNext/>
      <w:spacing w:after="480"/>
      <w:jc w:val="center"/>
    </w:pPr>
    <w:rPr>
      <w:b/>
      <w:sz w:val="32"/>
    </w:rPr>
  </w:style>
  <w:style w:type="paragraph" w:styleId="SectionTitle" w:customStyle="1">
    <w:name w:val="SectionTitle"/>
    <w:basedOn w:val="Normal"/>
    <w:next w:val="Heading1"/>
    <w:pPr>
      <w:keepNext/>
      <w:spacing w:after="480"/>
      <w:jc w:val="center"/>
    </w:pPr>
    <w:rPr>
      <w:b/>
      <w:smallCaps/>
    </w:rPr>
  </w:style>
  <w:style w:type="paragraph" w:styleId="Closing">
    <w:name w:val="Closing"/>
    <w:basedOn w:val="Normal"/>
    <w:semiHidden/>
    <w:pPr>
      <w:ind w:left="4252"/>
    </w:pPr>
  </w:style>
  <w:style w:type="paragraph" w:styleId="CommentText">
    <w:name w:val="annotation text"/>
    <w:basedOn w:val="Normal"/>
    <w:link w:val="CommentTextChar"/>
    <w:uiPriority w:val="99"/>
  </w:style>
  <w:style w:type="paragraph" w:styleId="Date">
    <w:name w:val="Date"/>
    <w:basedOn w:val="Normal"/>
    <w:next w:val="References"/>
    <w:semiHidden/>
    <w:pPr>
      <w:spacing w:after="0"/>
      <w:ind w:left="5103" w:right="-567"/>
      <w:jc w:val="left"/>
    </w:pPr>
    <w:rPr>
      <w:sz w:val="24"/>
    </w:rPr>
  </w:style>
  <w:style w:type="paragraph" w:styleId="References" w:customStyle="1">
    <w:name w:val="References"/>
    <w:basedOn w:val="Normal"/>
    <w:next w:val="Normal"/>
    <w:pPr>
      <w:ind w:left="5103"/>
      <w:jc w:val="left"/>
    </w:pPr>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semiHidden/>
    <w:pPr>
      <w:framePr w:w="7920" w:h="1980" w:hSpace="180" w:wrap="auto" w:hAnchor="page" w:xAlign="center" w:yAlign="bottom" w:hRule="exact"/>
      <w:spacing w:after="0"/>
    </w:pPr>
    <w:rPr>
      <w:sz w:val="24"/>
    </w:rPr>
  </w:style>
  <w:style w:type="paragraph" w:styleId="EnvelopeReturn">
    <w:name w:val="envelope return"/>
    <w:basedOn w:val="Normal"/>
    <w:semiHidden/>
    <w:pPr>
      <w:spacing w:after="0"/>
    </w:p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Footnote Text Char1,Schriftart: 9 pt,FoodNot"/>
    <w:basedOn w:val="Normal"/>
    <w:link w:val="FootnoteTextChar"/>
    <w:uiPriority w:val="99"/>
    <w:pPr>
      <w:ind w:left="357" w:hanging="357"/>
    </w:p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80" w:hanging="280"/>
    </w:pPr>
  </w:style>
  <w:style w:type="paragraph" w:styleId="Index2">
    <w:name w:val="index 2"/>
    <w:basedOn w:val="Normal"/>
    <w:next w:val="Normal"/>
    <w:autoRedefine/>
    <w:semiHidden/>
    <w:pPr>
      <w:ind w:left="560" w:hanging="280"/>
    </w:pPr>
  </w:style>
  <w:style w:type="paragraph" w:styleId="Index3">
    <w:name w:val="index 3"/>
    <w:basedOn w:val="Normal"/>
    <w:next w:val="Normal"/>
    <w:autoRedefine/>
    <w:semiHidden/>
    <w:pPr>
      <w:ind w:left="840" w:hanging="280"/>
    </w:pPr>
  </w:style>
  <w:style w:type="paragraph" w:styleId="Index4">
    <w:name w:val="index 4"/>
    <w:basedOn w:val="Normal"/>
    <w:next w:val="Normal"/>
    <w:autoRedefine/>
    <w:semiHidden/>
    <w:pPr>
      <w:ind w:left="1120" w:hanging="280"/>
    </w:pPr>
  </w:style>
  <w:style w:type="paragraph" w:styleId="Index5">
    <w:name w:val="index 5"/>
    <w:basedOn w:val="Normal"/>
    <w:next w:val="Normal"/>
    <w:autoRedefine/>
    <w:semiHidden/>
    <w:pPr>
      <w:ind w:left="1400" w:hanging="280"/>
    </w:pPr>
  </w:style>
  <w:style w:type="paragraph" w:styleId="Index6">
    <w:name w:val="index 6"/>
    <w:basedOn w:val="Normal"/>
    <w:next w:val="Normal"/>
    <w:autoRedefine/>
    <w:semiHidden/>
    <w:pPr>
      <w:ind w:left="1680" w:hanging="280"/>
    </w:pPr>
  </w:style>
  <w:style w:type="paragraph" w:styleId="Index7">
    <w:name w:val="index 7"/>
    <w:basedOn w:val="Normal"/>
    <w:next w:val="Normal"/>
    <w:autoRedefine/>
    <w:semiHidden/>
    <w:pPr>
      <w:ind w:left="1960" w:hanging="280"/>
    </w:pPr>
  </w:style>
  <w:style w:type="paragraph" w:styleId="Index8">
    <w:name w:val="index 8"/>
    <w:basedOn w:val="Normal"/>
    <w:next w:val="Normal"/>
    <w:autoRedefine/>
    <w:semiHidden/>
    <w:pPr>
      <w:ind w:left="2240" w:hanging="280"/>
    </w:pPr>
  </w:style>
  <w:style w:type="paragraph" w:styleId="Index9">
    <w:name w:val="index 9"/>
    <w:basedOn w:val="Normal"/>
    <w:next w:val="Normal"/>
    <w:autoRedefine/>
    <w:semiHidden/>
    <w:pPr>
      <w:ind w:left="2520" w:hanging="28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3"/>
      </w:numPr>
    </w:pPr>
  </w:style>
  <w:style w:type="paragraph" w:styleId="ListBullet2">
    <w:name w:val="List Bullet 2"/>
    <w:basedOn w:val="Text2"/>
    <w:semiHidden/>
    <w:pPr>
      <w:numPr>
        <w:numId w:val="15"/>
      </w:numPr>
      <w:tabs>
        <w:tab w:val="clear" w:pos="2160"/>
      </w:tabs>
    </w:pPr>
  </w:style>
  <w:style w:type="paragraph" w:styleId="ListBullet3">
    <w:name w:val="List Bullet 3"/>
    <w:basedOn w:val="Text3"/>
    <w:semiHidden/>
    <w:pPr>
      <w:numPr>
        <w:numId w:val="16"/>
      </w:numPr>
      <w:tabs>
        <w:tab w:val="clear" w:pos="2160"/>
      </w:tabs>
    </w:pPr>
  </w:style>
  <w:style w:type="paragraph" w:styleId="ListBullet4">
    <w:name w:val="List Bullet 4"/>
    <w:basedOn w:val="Text4"/>
    <w:semiHidden/>
    <w:pPr>
      <w:numPr>
        <w:numId w:val="17"/>
      </w:numPr>
      <w:tabs>
        <w:tab w:val="clear" w:pos="2160"/>
      </w:tabs>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pPr>
      <w:numPr>
        <w:numId w:val="24"/>
      </w:numPr>
    </w:pPr>
  </w:style>
  <w:style w:type="paragraph" w:styleId="ListNumber2">
    <w:name w:val="List Number 2"/>
    <w:basedOn w:val="Text2"/>
    <w:semiHidden/>
    <w:pPr>
      <w:numPr>
        <w:numId w:val="25"/>
      </w:numPr>
    </w:pPr>
  </w:style>
  <w:style w:type="paragraph" w:styleId="ListNumber3">
    <w:name w:val="List Number 3"/>
    <w:basedOn w:val="Text3"/>
    <w:semiHidden/>
    <w:pPr>
      <w:numPr>
        <w:numId w:val="26"/>
      </w:numPr>
    </w:pPr>
  </w:style>
  <w:style w:type="paragraph" w:styleId="ListNumber4">
    <w:name w:val="List Number 4"/>
    <w:basedOn w:val="Text4"/>
    <w:semiHidden/>
    <w:pPr>
      <w:numPr>
        <w:numId w:val="27"/>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semiHidden/>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NumPar1" w:customStyle="1">
    <w:name w:val="NumPar 1"/>
    <w:basedOn w:val="Heading1"/>
    <w:next w:val="Text1"/>
    <w:pPr>
      <w:outlineLvl w:val="9"/>
    </w:pPr>
    <w:rPr>
      <w:b w:val="0"/>
      <w:smallCaps/>
    </w:rPr>
  </w:style>
  <w:style w:type="paragraph" w:styleId="NumPar2" w:customStyle="1">
    <w:name w:val="NumPar 2"/>
    <w:basedOn w:val="Heading2"/>
    <w:next w:val="Text2"/>
    <w:pPr>
      <w:outlineLvl w:val="9"/>
    </w:pPr>
    <w:rPr>
      <w:b w:val="0"/>
    </w:rPr>
  </w:style>
  <w:style w:type="paragraph" w:styleId="NumPar3" w:customStyle="1">
    <w:name w:val="NumPar 3"/>
    <w:basedOn w:val="Heading3"/>
    <w:next w:val="Text3"/>
    <w:pPr>
      <w:outlineLvl w:val="9"/>
    </w:pPr>
    <w:rPr>
      <w:i w:val="0"/>
    </w:rPr>
  </w:style>
  <w:style w:type="paragraph" w:styleId="NumPar4" w:customStyle="1">
    <w:name w:val="NumPar 4"/>
    <w:basedOn w:val="Heading4"/>
    <w:next w:val="Text4"/>
    <w:pPr>
      <w:keepNext w:val="0"/>
      <w:outlineLvl w:val="9"/>
    </w:pPr>
  </w:style>
  <w:style w:type="paragraph" w:styleId="PartTitle" w:customStyle="1">
    <w:name w:val="PartTitle"/>
    <w:basedOn w:val="Normal"/>
    <w:next w:val="ChapterTitle"/>
    <w:pPr>
      <w:keepNext/>
      <w:pageBreakBefore/>
      <w:spacing w:after="480"/>
      <w:jc w:val="center"/>
    </w:pPr>
    <w:rPr>
      <w:b/>
      <w:sz w:val="36"/>
    </w:rPr>
  </w:style>
  <w:style w:type="paragraph" w:styleId="PlainText">
    <w:name w:val="Plain Text"/>
    <w:basedOn w:val="Normal"/>
    <w:semiHidden/>
    <w:rPr>
      <w:rFonts w:ascii="Courier New" w:hAnsi="Courier New"/>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ject" w:customStyle="1">
    <w:name w:val="Subject"/>
    <w:basedOn w:val="Normal"/>
    <w:next w:val="Normal"/>
    <w:pPr>
      <w:spacing w:after="480"/>
      <w:ind w:left="1191" w:hanging="1191"/>
      <w:jc w:val="left"/>
    </w:pPr>
    <w:rPr>
      <w:b/>
    </w:rPr>
  </w:style>
  <w:style w:type="paragraph" w:styleId="Subtitle">
    <w:name w:val="Subtitle"/>
    <w:basedOn w:val="Normal"/>
    <w:pPr>
      <w:spacing w:after="60"/>
      <w:jc w:val="center"/>
      <w:outlineLvl w:val="1"/>
    </w:pPr>
    <w:rPr>
      <w:rFonts w:ascii="Arial" w:hAnsi="Arial"/>
      <w:sz w:val="24"/>
    </w:rPr>
  </w:style>
  <w:style w:type="paragraph" w:styleId="TableofAuthorities">
    <w:name w:val="table of authorities"/>
    <w:basedOn w:val="Normal"/>
    <w:next w:val="Normal"/>
    <w:semiHidden/>
    <w:pPr>
      <w:ind w:left="280" w:hanging="280"/>
    </w:pPr>
  </w:style>
  <w:style w:type="paragraph" w:styleId="TableofFigures">
    <w:name w:val="table of figures"/>
    <w:basedOn w:val="Normal"/>
    <w:next w:val="Normal"/>
    <w:semiHidden/>
    <w:pPr>
      <w:ind w:left="560" w:hanging="560"/>
    </w:pPr>
  </w:style>
  <w:style w:type="paragraph" w:styleId="Title">
    <w:name w:val="Title"/>
    <w:basedOn w:val="Normal"/>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uiPriority w:val="39"/>
    <w:rsid w:val="00A57D8F"/>
    <w:pPr>
      <w:tabs>
        <w:tab w:val="right" w:leader="dot" w:pos="8640"/>
      </w:tabs>
      <w:spacing w:before="60" w:after="60"/>
      <w:ind w:left="482" w:right="720" w:hanging="482"/>
    </w:pPr>
    <w:rPr>
      <w:sz w:val="16"/>
    </w:rPr>
  </w:style>
  <w:style w:type="paragraph" w:styleId="TOC2">
    <w:name w:val="toc 2"/>
    <w:basedOn w:val="Normal"/>
    <w:next w:val="Normal"/>
    <w:uiPriority w:val="39"/>
    <w:rsid w:val="00A57D8F"/>
    <w:pPr>
      <w:tabs>
        <w:tab w:val="right" w:leader="dot" w:pos="8640"/>
      </w:tabs>
      <w:spacing w:before="60" w:after="60"/>
      <w:ind w:left="568" w:right="720" w:hanging="284"/>
    </w:pPr>
    <w:rPr>
      <w:noProof/>
      <w:sz w:val="16"/>
    </w:rPr>
  </w:style>
  <w:style w:type="paragraph" w:styleId="TOC3">
    <w:name w:val="toc 3"/>
    <w:basedOn w:val="TOC2"/>
    <w:next w:val="Normal"/>
    <w:uiPriority w:val="39"/>
    <w:rsid w:val="00A57D8F"/>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400"/>
    </w:pPr>
  </w:style>
  <w:style w:type="paragraph" w:styleId="TOC7">
    <w:name w:val="toc 7"/>
    <w:basedOn w:val="Normal"/>
    <w:next w:val="Normal"/>
    <w:autoRedefine/>
    <w:semiHidden/>
    <w:pPr>
      <w:ind w:left="1680"/>
    </w:pPr>
  </w:style>
  <w:style w:type="paragraph" w:styleId="TOC8">
    <w:name w:val="toc 8"/>
    <w:basedOn w:val="Normal"/>
    <w:next w:val="Normal"/>
    <w:autoRedefine/>
    <w:semiHidden/>
    <w:pPr>
      <w:ind w:left="1960"/>
    </w:pPr>
  </w:style>
  <w:style w:type="paragraph" w:styleId="TOC9">
    <w:name w:val="toc 9"/>
    <w:basedOn w:val="Normal"/>
    <w:next w:val="Normal"/>
    <w:autoRedefine/>
    <w:semiHidden/>
    <w:pPr>
      <w:ind w:left="2240"/>
    </w:pPr>
  </w:style>
  <w:style w:type="paragraph" w:styleId="ListBullet1" w:customStyle="1">
    <w:name w:val="List Bullet 1"/>
    <w:basedOn w:val="Text1"/>
    <w:pPr>
      <w:numPr>
        <w:numId w:val="14"/>
      </w:numPr>
      <w:tabs>
        <w:tab w:val="clear" w:pos="2160"/>
      </w:tabs>
    </w:pPr>
  </w:style>
  <w:style w:type="paragraph" w:styleId="ListDash" w:customStyle="1">
    <w:name w:val="List Dash"/>
    <w:basedOn w:val="Normal"/>
    <w:pPr>
      <w:numPr>
        <w:numId w:val="18"/>
      </w:numPr>
    </w:pPr>
  </w:style>
  <w:style w:type="paragraph" w:styleId="ListDash1" w:customStyle="1">
    <w:name w:val="List Dash 1"/>
    <w:basedOn w:val="Text1"/>
    <w:pPr>
      <w:numPr>
        <w:numId w:val="19"/>
      </w:numPr>
      <w:tabs>
        <w:tab w:val="clear" w:pos="2160"/>
      </w:tabs>
    </w:pPr>
  </w:style>
  <w:style w:type="paragraph" w:styleId="ListDash2" w:customStyle="1">
    <w:name w:val="List Dash 2"/>
    <w:basedOn w:val="Text2"/>
    <w:pPr>
      <w:numPr>
        <w:numId w:val="20"/>
      </w:numPr>
      <w:tabs>
        <w:tab w:val="clear" w:pos="2160"/>
      </w:tabs>
    </w:pPr>
  </w:style>
  <w:style w:type="paragraph" w:styleId="ListDash3" w:customStyle="1">
    <w:name w:val="List Dash 3"/>
    <w:basedOn w:val="Text3"/>
    <w:pPr>
      <w:numPr>
        <w:numId w:val="21"/>
      </w:numPr>
      <w:tabs>
        <w:tab w:val="clear" w:pos="2160"/>
      </w:tabs>
    </w:pPr>
  </w:style>
  <w:style w:type="paragraph" w:styleId="ListDash4" w:customStyle="1">
    <w:name w:val="List Dash 4"/>
    <w:basedOn w:val="Text4"/>
    <w:pPr>
      <w:numPr>
        <w:numId w:val="22"/>
      </w:numPr>
      <w:tabs>
        <w:tab w:val="clear" w:pos="2160"/>
      </w:tabs>
    </w:pPr>
  </w:style>
  <w:style w:type="paragraph" w:styleId="ListNumberLevel2" w:customStyle="1">
    <w:name w:val="List Number (Level 2)"/>
    <w:basedOn w:val="Normal"/>
    <w:pPr>
      <w:numPr>
        <w:ilvl w:val="1"/>
        <w:numId w:val="24"/>
      </w:numPr>
    </w:pPr>
  </w:style>
  <w:style w:type="paragraph" w:styleId="ListNumberLevel3" w:customStyle="1">
    <w:name w:val="List Number (Level 3)"/>
    <w:basedOn w:val="Normal"/>
    <w:pPr>
      <w:numPr>
        <w:ilvl w:val="2"/>
        <w:numId w:val="24"/>
      </w:numPr>
    </w:pPr>
  </w:style>
  <w:style w:type="paragraph" w:styleId="ListNumberLevel4" w:customStyle="1">
    <w:name w:val="List Number (Level 4)"/>
    <w:basedOn w:val="Normal"/>
    <w:pPr>
      <w:numPr>
        <w:ilvl w:val="3"/>
        <w:numId w:val="24"/>
      </w:numPr>
    </w:pPr>
  </w:style>
  <w:style w:type="paragraph" w:styleId="ListNumber1" w:customStyle="1">
    <w:name w:val="List Number 1"/>
    <w:basedOn w:val="Text1"/>
    <w:pPr>
      <w:numPr>
        <w:numId w:val="23"/>
      </w:numPr>
    </w:pPr>
  </w:style>
  <w:style w:type="paragraph" w:styleId="ListNumber1Level2" w:customStyle="1">
    <w:name w:val="List Number 1 (Level 2)"/>
    <w:basedOn w:val="Text1"/>
    <w:pPr>
      <w:numPr>
        <w:ilvl w:val="1"/>
        <w:numId w:val="23"/>
      </w:numPr>
      <w:tabs>
        <w:tab w:val="clear" w:pos="2160"/>
      </w:tabs>
    </w:pPr>
  </w:style>
  <w:style w:type="paragraph" w:styleId="ListNumber1Level3" w:customStyle="1">
    <w:name w:val="List Number 1 (Level 3)"/>
    <w:basedOn w:val="Text1"/>
    <w:pPr>
      <w:numPr>
        <w:ilvl w:val="2"/>
        <w:numId w:val="23"/>
      </w:numPr>
      <w:tabs>
        <w:tab w:val="clear" w:pos="2160"/>
      </w:tabs>
    </w:pPr>
  </w:style>
  <w:style w:type="paragraph" w:styleId="ListNumber1Level4" w:customStyle="1">
    <w:name w:val="List Number 1 (Level 4)"/>
    <w:basedOn w:val="Text1"/>
    <w:pPr>
      <w:numPr>
        <w:ilvl w:val="3"/>
        <w:numId w:val="23"/>
      </w:numPr>
      <w:tabs>
        <w:tab w:val="clear" w:pos="2160"/>
      </w:tabs>
    </w:pPr>
  </w:style>
  <w:style w:type="paragraph" w:styleId="ListNumber2Level2" w:customStyle="1">
    <w:name w:val="List Number 2 (Level 2)"/>
    <w:basedOn w:val="Text2"/>
    <w:pPr>
      <w:numPr>
        <w:ilvl w:val="1"/>
        <w:numId w:val="25"/>
      </w:numPr>
      <w:tabs>
        <w:tab w:val="clear" w:pos="2160"/>
      </w:tabs>
    </w:pPr>
  </w:style>
  <w:style w:type="paragraph" w:styleId="ListNumber2Level3" w:customStyle="1">
    <w:name w:val="List Number 2 (Level 3)"/>
    <w:basedOn w:val="Text2"/>
    <w:pPr>
      <w:numPr>
        <w:ilvl w:val="2"/>
        <w:numId w:val="25"/>
      </w:numPr>
      <w:tabs>
        <w:tab w:val="clear" w:pos="2160"/>
      </w:tabs>
    </w:pPr>
  </w:style>
  <w:style w:type="paragraph" w:styleId="ListNumber2Level4" w:customStyle="1">
    <w:name w:val="List Number 2 (Level 4)"/>
    <w:basedOn w:val="Text2"/>
    <w:pPr>
      <w:numPr>
        <w:ilvl w:val="3"/>
        <w:numId w:val="25"/>
      </w:numPr>
      <w:tabs>
        <w:tab w:val="clear" w:pos="2160"/>
      </w:tabs>
    </w:pPr>
  </w:style>
  <w:style w:type="paragraph" w:styleId="ListNumber3Level2" w:customStyle="1">
    <w:name w:val="List Number 3 (Level 2)"/>
    <w:basedOn w:val="Text3"/>
    <w:pPr>
      <w:numPr>
        <w:ilvl w:val="1"/>
        <w:numId w:val="26"/>
      </w:numPr>
      <w:tabs>
        <w:tab w:val="clear" w:pos="2160"/>
      </w:tabs>
    </w:pPr>
  </w:style>
  <w:style w:type="paragraph" w:styleId="ListNumber3Level3" w:customStyle="1">
    <w:name w:val="List Number 3 (Level 3)"/>
    <w:basedOn w:val="Text3"/>
    <w:pPr>
      <w:numPr>
        <w:ilvl w:val="2"/>
        <w:numId w:val="26"/>
      </w:numPr>
      <w:tabs>
        <w:tab w:val="clear" w:pos="2160"/>
      </w:tabs>
    </w:pPr>
  </w:style>
  <w:style w:type="paragraph" w:styleId="ListNumber3Level4" w:customStyle="1">
    <w:name w:val="List Number 3 (Level 4)"/>
    <w:basedOn w:val="Text3"/>
    <w:pPr>
      <w:numPr>
        <w:ilvl w:val="3"/>
        <w:numId w:val="26"/>
      </w:numPr>
      <w:tabs>
        <w:tab w:val="clear" w:pos="2160"/>
      </w:tabs>
    </w:pPr>
  </w:style>
  <w:style w:type="paragraph" w:styleId="ListNumber4Level2" w:customStyle="1">
    <w:name w:val="List Number 4 (Level 2)"/>
    <w:basedOn w:val="Text4"/>
    <w:pPr>
      <w:numPr>
        <w:ilvl w:val="1"/>
        <w:numId w:val="27"/>
      </w:numPr>
      <w:tabs>
        <w:tab w:val="clear" w:pos="2160"/>
      </w:tabs>
    </w:pPr>
  </w:style>
  <w:style w:type="paragraph" w:styleId="ListNumber4Level3" w:customStyle="1">
    <w:name w:val="List Number 4 (Level 3)"/>
    <w:basedOn w:val="Text4"/>
    <w:pPr>
      <w:numPr>
        <w:ilvl w:val="2"/>
        <w:numId w:val="27"/>
      </w:numPr>
      <w:tabs>
        <w:tab w:val="clear" w:pos="2160"/>
      </w:tabs>
    </w:pPr>
  </w:style>
  <w:style w:type="paragraph" w:styleId="ListNumber4Level4" w:customStyle="1">
    <w:name w:val="List Number 4 (Level 4)"/>
    <w:basedOn w:val="Text4"/>
    <w:pPr>
      <w:numPr>
        <w:ilvl w:val="3"/>
        <w:numId w:val="27"/>
      </w:numPr>
      <w:tabs>
        <w:tab w:val="clear" w:pos="2160"/>
      </w:tabs>
    </w:pPr>
  </w:style>
  <w:style w:type="paragraph" w:styleId="TOCHeading">
    <w:name w:val="TOC Heading"/>
    <w:basedOn w:val="Normal"/>
    <w:next w:val="Normal"/>
    <w:pPr>
      <w:keepNext/>
      <w:spacing w:before="240"/>
      <w:jc w:val="center"/>
    </w:pPr>
    <w:rPr>
      <w:b/>
    </w:rPr>
  </w:style>
  <w:style w:type="character" w:styleId="FooterChar" w:customStyle="1">
    <w:name w:val="Footer Char"/>
    <w:link w:val="Footer"/>
    <w:uiPriority w:val="99"/>
    <w:rsid w:val="002D3B73"/>
    <w:rPr>
      <w:rFonts w:ascii="Arial" w:hAnsi="Arial"/>
      <w:sz w:val="16"/>
      <w:lang w:eastAsia="en-US"/>
    </w:rPr>
  </w:style>
  <w:style w:type="paragraph" w:styleId="ZCom" w:customStyle="1">
    <w:name w:val="Z_Com"/>
    <w:basedOn w:val="Normal"/>
    <w:next w:val="ZDGName"/>
    <w:uiPriority w:val="99"/>
    <w:rsid w:val="002D3B73"/>
    <w:pPr>
      <w:widowControl w:val="0"/>
      <w:autoSpaceDE w:val="0"/>
      <w:autoSpaceDN w:val="0"/>
      <w:spacing w:after="0"/>
      <w:ind w:right="85"/>
    </w:pPr>
    <w:rPr>
      <w:rFonts w:ascii="Arial" w:hAnsi="Arial" w:cs="Arial"/>
      <w:sz w:val="24"/>
      <w:szCs w:val="24"/>
      <w:lang w:eastAsia="en-GB"/>
    </w:rPr>
  </w:style>
  <w:style w:type="paragraph" w:styleId="ZDGName" w:customStyle="1">
    <w:name w:val="Z_DGName"/>
    <w:basedOn w:val="Normal"/>
    <w:rsid w:val="002D3B73"/>
    <w:pPr>
      <w:widowControl w:val="0"/>
      <w:autoSpaceDE w:val="0"/>
      <w:autoSpaceDN w:val="0"/>
      <w:spacing w:after="0"/>
      <w:ind w:right="85"/>
      <w:jc w:val="left"/>
    </w:pPr>
    <w:rPr>
      <w:rFonts w:ascii="Arial" w:hAnsi="Arial" w:cs="Arial"/>
      <w:sz w:val="16"/>
      <w:szCs w:val="16"/>
      <w:lang w:eastAsia="en-GB"/>
    </w:rPr>
  </w:style>
  <w:style w:type="character" w:styleId="HeaderChar" w:customStyle="1">
    <w:name w:val="Header Char"/>
    <w:link w:val="Header"/>
    <w:uiPriority w:val="99"/>
    <w:rsid w:val="002D3B73"/>
    <w:rPr>
      <w:sz w:val="28"/>
      <w:lang w:eastAsia="en-US"/>
    </w:rPr>
  </w:style>
  <w:style w:type="paragraph" w:styleId="BalloonText">
    <w:name w:val="Balloon Text"/>
    <w:basedOn w:val="Normal"/>
    <w:link w:val="BalloonTextChar"/>
    <w:uiPriority w:val="99"/>
    <w:semiHidden/>
    <w:unhideWhenUsed/>
    <w:rsid w:val="00B02821"/>
    <w:pPr>
      <w:spacing w:after="0"/>
    </w:pPr>
    <w:rPr>
      <w:rFonts w:ascii="Tahoma" w:hAnsi="Tahoma" w:cs="Tahoma"/>
      <w:sz w:val="16"/>
      <w:szCs w:val="16"/>
    </w:rPr>
  </w:style>
  <w:style w:type="character" w:styleId="BalloonTextChar" w:customStyle="1">
    <w:name w:val="Balloon Text Char"/>
    <w:link w:val="BalloonText"/>
    <w:uiPriority w:val="99"/>
    <w:semiHidden/>
    <w:rsid w:val="00B02821"/>
    <w:rPr>
      <w:rFonts w:ascii="Tahoma" w:hAnsi="Tahoma" w:cs="Tahoma"/>
      <w:sz w:val="16"/>
      <w:szCs w:val="16"/>
      <w:lang w:eastAsia="en-US"/>
    </w:rPr>
  </w:style>
  <w:style w:type="character" w:styleId="FootnoteReference">
    <w:name w:val="footnote reference"/>
    <w:aliases w:val=" BVI fnr,BVI fnr, BVI fnr Car Car,BVI fnr Car, BVI fnr Car Car Car Car, BVI fnr Car Car Car Car Char,Footnote symbol,Footnote reference number,Footnote,Times 10 Point,Exposant 3 Point,Ref,de nota al pie,note TESI,SUPERS,EN Footnote te"/>
    <w:link w:val="Char2"/>
    <w:uiPriority w:val="99"/>
    <w:unhideWhenUsed/>
    <w:qFormat/>
    <w:rsid w:val="00CC12F2"/>
    <w:rPr>
      <w:vertAlign w:val="superscript"/>
    </w:rPr>
  </w:style>
  <w:style w:type="table" w:styleId="TableGrid">
    <w:name w:val="Table Grid"/>
    <w:basedOn w:val="TableNormal"/>
    <w:rsid w:val="00415ABA"/>
    <w:tblPr/>
  </w:style>
  <w:style w:type="paragraph" w:styleId="CharChar" w:customStyle="1">
    <w:name w:val="Char Char"/>
    <w:basedOn w:val="Normal"/>
    <w:rsid w:val="00386D0C"/>
    <w:pPr>
      <w:spacing w:after="160" w:line="240" w:lineRule="exact"/>
      <w:jc w:val="left"/>
    </w:pPr>
    <w:rPr>
      <w:rFonts w:ascii="Tahoma" w:hAnsi="Tahoma"/>
      <w:lang w:val="en-US"/>
    </w:rPr>
  </w:style>
  <w:style w:type="character" w:styleId="FootnoteTextChar" w:customStyle="1">
    <w:name w:val="Footnote Text Char"/>
    <w:aliases w:val="Footnote Text Char2 Char,Footnote Text Char1 Char Char,Footnote Text Char2 Char Char Char,Footnote Text Char1 Char Char Char Char,Footnote Text Char2 Char Char Char Char Char,Footnote Text Char Char1 Char Char Char Char Char"/>
    <w:link w:val="FootnoteText"/>
    <w:uiPriority w:val="99"/>
    <w:locked/>
    <w:rsid w:val="00165594"/>
    <w:rPr>
      <w:lang w:eastAsia="en-US"/>
    </w:rPr>
  </w:style>
  <w:style w:type="character" w:styleId="Hyperlink">
    <w:name w:val="Hyperlink"/>
    <w:uiPriority w:val="99"/>
    <w:rsid w:val="00E04BE3"/>
    <w:rPr>
      <w:rFonts w:cs="Times New Roman"/>
      <w:color w:val="0088CC"/>
      <w:u w:val="single"/>
    </w:rPr>
  </w:style>
  <w:style w:type="paragraph" w:styleId="ListParagraph">
    <w:name w:val="List Paragraph"/>
    <w:basedOn w:val="Normal"/>
    <w:link w:val="ListParagraphChar"/>
    <w:uiPriority w:val="34"/>
    <w:qFormat/>
    <w:rsid w:val="000B4B19"/>
    <w:pPr>
      <w:spacing w:after="0"/>
      <w:ind w:left="720"/>
      <w:contextualSpacing/>
      <w:jc w:val="left"/>
    </w:pPr>
    <w:rPr>
      <w:snapToGrid w:val="0"/>
      <w:sz w:val="24"/>
      <w:szCs w:val="24"/>
      <w:lang w:eastAsia="en-GB"/>
    </w:rPr>
  </w:style>
  <w:style w:type="character" w:styleId="FollowedHyperlink">
    <w:name w:val="FollowedHyperlink"/>
    <w:uiPriority w:val="99"/>
    <w:semiHidden/>
    <w:unhideWhenUsed/>
    <w:rsid w:val="0093325A"/>
    <w:rPr>
      <w:color w:val="800080"/>
      <w:u w:val="single"/>
    </w:rPr>
  </w:style>
  <w:style w:type="character" w:styleId="CommentReference">
    <w:name w:val="annotation reference"/>
    <w:uiPriority w:val="99"/>
    <w:unhideWhenUsed/>
    <w:rsid w:val="003961E3"/>
    <w:rPr>
      <w:sz w:val="16"/>
      <w:szCs w:val="16"/>
    </w:rPr>
  </w:style>
  <w:style w:type="paragraph" w:styleId="CommentSubject">
    <w:name w:val="annotation subject"/>
    <w:basedOn w:val="CommentText"/>
    <w:next w:val="CommentText"/>
    <w:link w:val="CommentSubjectChar"/>
    <w:uiPriority w:val="99"/>
    <w:semiHidden/>
    <w:unhideWhenUsed/>
    <w:rsid w:val="003961E3"/>
    <w:rPr>
      <w:b/>
      <w:bCs/>
    </w:rPr>
  </w:style>
  <w:style w:type="character" w:styleId="CommentTextChar" w:customStyle="1">
    <w:name w:val="Comment Text Char"/>
    <w:link w:val="CommentText"/>
    <w:uiPriority w:val="99"/>
    <w:rsid w:val="003961E3"/>
    <w:rPr>
      <w:lang w:eastAsia="en-US"/>
    </w:rPr>
  </w:style>
  <w:style w:type="character" w:styleId="CommentSubjectChar" w:customStyle="1">
    <w:name w:val="Comment Subject Char"/>
    <w:link w:val="CommentSubject"/>
    <w:uiPriority w:val="99"/>
    <w:semiHidden/>
    <w:rsid w:val="003961E3"/>
    <w:rPr>
      <w:b/>
      <w:bCs/>
      <w:lang w:eastAsia="en-US"/>
    </w:rPr>
  </w:style>
  <w:style w:type="paragraph" w:styleId="Revision">
    <w:name w:val="Revision"/>
    <w:hidden/>
    <w:uiPriority w:val="99"/>
    <w:semiHidden/>
    <w:rsid w:val="003961E3"/>
    <w:rPr>
      <w:sz w:val="28"/>
      <w:lang w:eastAsia="en-US"/>
    </w:rPr>
  </w:style>
  <w:style w:type="character" w:styleId="Heading1Char" w:customStyle="1">
    <w:name w:val="Heading 1 Char"/>
    <w:link w:val="Heading1"/>
    <w:rsid w:val="00692CDE"/>
    <w:rPr>
      <w:rFonts w:ascii="Verdana" w:hAnsi="Verdana"/>
      <w:b/>
      <w:color w:val="A50021"/>
      <w:lang w:eastAsia="en-US"/>
    </w:rPr>
  </w:style>
  <w:style w:type="character" w:styleId="Heading2Char" w:customStyle="1">
    <w:name w:val="Heading 2 Char"/>
    <w:link w:val="Heading2"/>
    <w:rsid w:val="006E495F"/>
    <w:rPr>
      <w:rFonts w:ascii="Verdana" w:hAnsi="Verdana"/>
      <w:b/>
      <w:color w:val="A50021"/>
      <w:lang w:eastAsia="en-US"/>
    </w:rPr>
  </w:style>
  <w:style w:type="paragraph" w:styleId="Default" w:customStyle="1">
    <w:name w:val="Default"/>
    <w:link w:val="DefaultChar"/>
    <w:rsid w:val="008514C7"/>
    <w:pPr>
      <w:autoSpaceDE w:val="0"/>
      <w:autoSpaceDN w:val="0"/>
      <w:adjustRightInd w:val="0"/>
    </w:pPr>
    <w:rPr>
      <w:color w:val="000000"/>
      <w:sz w:val="24"/>
      <w:szCs w:val="24"/>
    </w:rPr>
  </w:style>
  <w:style w:type="paragraph" w:styleId="CM1" w:customStyle="1">
    <w:name w:val="CM1"/>
    <w:basedOn w:val="Default"/>
    <w:next w:val="Default"/>
    <w:uiPriority w:val="99"/>
    <w:rsid w:val="00845575"/>
    <w:rPr>
      <w:rFonts w:ascii="EUAlbertina" w:hAnsi="EUAlbertina"/>
      <w:color w:val="auto"/>
    </w:rPr>
  </w:style>
  <w:style w:type="paragraph" w:styleId="CM3" w:customStyle="1">
    <w:name w:val="CM3"/>
    <w:basedOn w:val="Default"/>
    <w:next w:val="Default"/>
    <w:uiPriority w:val="99"/>
    <w:rsid w:val="00845575"/>
    <w:rPr>
      <w:rFonts w:ascii="EUAlbertina" w:hAnsi="EUAlbertina"/>
      <w:color w:val="auto"/>
    </w:rPr>
  </w:style>
  <w:style w:type="character" w:styleId="DefaultChar" w:customStyle="1">
    <w:name w:val="Default Char"/>
    <w:link w:val="Default"/>
    <w:rsid w:val="00C62BD4"/>
    <w:rPr>
      <w:color w:val="000000"/>
      <w:sz w:val="24"/>
      <w:szCs w:val="24"/>
    </w:rPr>
  </w:style>
  <w:style w:type="paragraph" w:styleId="Pagedecouverture" w:customStyle="1">
    <w:name w:val="Page de couverture"/>
    <w:basedOn w:val="Normal"/>
    <w:next w:val="Normal"/>
    <w:rsid w:val="00B773BB"/>
    <w:pPr>
      <w:spacing w:after="0"/>
    </w:pPr>
    <w:rPr>
      <w:rFonts w:eastAsia="Calibri"/>
      <w:sz w:val="24"/>
      <w:szCs w:val="22"/>
    </w:rPr>
  </w:style>
  <w:style w:type="paragraph" w:styleId="Char2" w:customStyle="1">
    <w:name w:val="Char2"/>
    <w:basedOn w:val="Normal"/>
    <w:link w:val="FootnoteReference"/>
    <w:uiPriority w:val="99"/>
    <w:rsid w:val="003B7331"/>
    <w:pPr>
      <w:spacing w:after="160" w:line="240" w:lineRule="exact"/>
      <w:jc w:val="left"/>
    </w:pPr>
    <w:rPr>
      <w:vertAlign w:val="superscript"/>
      <w:lang w:eastAsia="en-GB"/>
    </w:rPr>
  </w:style>
  <w:style w:type="character" w:styleId="BodyTextChar" w:customStyle="1">
    <w:name w:val="Body Text Char"/>
    <w:link w:val="BodyText"/>
    <w:uiPriority w:val="1"/>
    <w:rsid w:val="007502F1"/>
    <w:rPr>
      <w:sz w:val="28"/>
      <w:lang w:eastAsia="en-US"/>
    </w:rPr>
  </w:style>
  <w:style w:type="paragraph" w:styleId="TableParagraph" w:customStyle="1">
    <w:name w:val="Table Paragraph"/>
    <w:basedOn w:val="Normal"/>
    <w:uiPriority w:val="1"/>
    <w:rsid w:val="0044312F"/>
    <w:pPr>
      <w:widowControl w:val="0"/>
      <w:spacing w:before="79" w:after="0"/>
      <w:ind w:left="103"/>
      <w:jc w:val="left"/>
    </w:pPr>
    <w:rPr>
      <w:rFonts w:eastAsia="Verdana" w:cs="Verdana"/>
      <w:sz w:val="22"/>
      <w:szCs w:val="22"/>
      <w:lang w:val="en-US"/>
    </w:rPr>
  </w:style>
  <w:style w:type="character" w:styleId="Text1Char" w:customStyle="1">
    <w:name w:val="Text 1 Char"/>
    <w:link w:val="Text1"/>
    <w:rsid w:val="004B4644"/>
    <w:rPr>
      <w:sz w:val="28"/>
      <w:lang w:eastAsia="en-US"/>
    </w:rPr>
  </w:style>
  <w:style w:type="character" w:styleId="Bodytext20" w:customStyle="1">
    <w:name w:val="Body text (2)_"/>
    <w:rsid w:val="00544DAC"/>
    <w:rPr>
      <w:b w:val="0"/>
      <w:bCs w:val="0"/>
      <w:i w:val="0"/>
      <w:iCs w:val="0"/>
      <w:smallCaps w:val="0"/>
      <w:strike w:val="0"/>
      <w:sz w:val="22"/>
      <w:szCs w:val="22"/>
      <w:u w:val="none"/>
    </w:rPr>
  </w:style>
  <w:style w:type="character" w:styleId="Bodytext21" w:customStyle="1">
    <w:name w:val="Body text (2)"/>
    <w:rsid w:val="00544DAC"/>
    <w:rPr>
      <w:rFonts w:ascii="Times New Roman" w:hAnsi="Times New Roman" w:eastAsia="Times New Roman" w:cs="Times New Roman"/>
      <w:b w:val="0"/>
      <w:bCs w:val="0"/>
      <w:i w:val="0"/>
      <w:iCs w:val="0"/>
      <w:smallCaps w:val="0"/>
      <w:strike w:val="0"/>
      <w:color w:val="000000"/>
      <w:spacing w:val="0"/>
      <w:w w:val="100"/>
      <w:position w:val="0"/>
      <w:sz w:val="22"/>
      <w:szCs w:val="22"/>
      <w:u w:val="single"/>
      <w:lang w:val="en-US" w:eastAsia="en-US" w:bidi="en-US"/>
    </w:rPr>
  </w:style>
  <w:style w:type="character" w:styleId="Heading20" w:customStyle="1">
    <w:name w:val="Heading #2_"/>
    <w:link w:val="Heading21"/>
    <w:rsid w:val="00544DAC"/>
    <w:rPr>
      <w:sz w:val="22"/>
      <w:szCs w:val="22"/>
      <w:shd w:val="clear" w:color="auto" w:fill="FFFFFF"/>
    </w:rPr>
  </w:style>
  <w:style w:type="paragraph" w:styleId="Heading21" w:customStyle="1">
    <w:name w:val="Heading #2"/>
    <w:basedOn w:val="Normal"/>
    <w:link w:val="Heading20"/>
    <w:rsid w:val="00544DAC"/>
    <w:pPr>
      <w:widowControl w:val="0"/>
      <w:shd w:val="clear" w:color="auto" w:fill="FFFFFF"/>
      <w:spacing w:after="0" w:line="514" w:lineRule="exact"/>
      <w:ind w:hanging="600"/>
      <w:outlineLvl w:val="1"/>
    </w:pPr>
    <w:rPr>
      <w:rFonts w:ascii="Times New Roman" w:hAnsi="Times New Roman"/>
      <w:sz w:val="22"/>
      <w:szCs w:val="22"/>
      <w:lang w:eastAsia="en-GB"/>
    </w:rPr>
  </w:style>
  <w:style w:type="character" w:styleId="Text2Car" w:customStyle="1">
    <w:name w:val="Text 2 Car"/>
    <w:link w:val="Text2"/>
    <w:rsid w:val="00BC77D2"/>
    <w:rPr>
      <w:rFonts w:ascii="Verdana" w:hAnsi="Verdana"/>
      <w:lang w:eastAsia="en-US"/>
    </w:rPr>
  </w:style>
  <w:style w:type="character" w:styleId="Heading3Char" w:customStyle="1">
    <w:name w:val="Heading 3 Char"/>
    <w:link w:val="Heading3"/>
    <w:rsid w:val="00510B7E"/>
    <w:rPr>
      <w:rFonts w:ascii="Verdana" w:hAnsi="Verdana"/>
      <w:i/>
      <w:color w:val="A50021"/>
      <w:u w:val="single"/>
      <w:lang w:eastAsia="en-US"/>
    </w:rPr>
  </w:style>
  <w:style w:type="character" w:styleId="ListParagraphChar" w:customStyle="1">
    <w:name w:val="List Paragraph Char"/>
    <w:link w:val="ListParagraph"/>
    <w:uiPriority w:val="34"/>
    <w:rsid w:val="002C50CE"/>
    <w:rPr>
      <w:rFonts w:ascii="Verdana" w:hAnsi="Verdana"/>
      <w:snapToGrid w:val="0"/>
      <w:sz w:val="24"/>
      <w:szCs w:val="24"/>
    </w:rPr>
  </w:style>
  <w:style w:type="character" w:styleId="iceouttxt36" w:customStyle="1">
    <w:name w:val="iceouttxt36"/>
    <w:rsid w:val="002D1390"/>
    <w:rPr>
      <w:rFonts w:hint="default" w:ascii="Times New Roman" w:hAnsi="Times New Roman" w:cs="Times New Roman"/>
      <w:bdr w:val="none" w:color="auto" w:sz="0" w:space="0" w:frame="1"/>
      <w:vertAlign w:val="baseline"/>
    </w:rPr>
  </w:style>
  <w:style w:type="paragraph" w:styleId="1" w:customStyle="1">
    <w:name w:val="1"/>
    <w:basedOn w:val="Normal"/>
    <w:uiPriority w:val="99"/>
    <w:rsid w:val="002D1390"/>
    <w:pPr>
      <w:spacing w:after="160" w:line="240" w:lineRule="exact"/>
      <w:jc w:val="left"/>
    </w:pPr>
    <w:rPr>
      <w:rFonts w:ascii="Times New Roman" w:hAnsi="Times New Roman"/>
      <w:vertAlign w:val="superscript"/>
      <w:lang w:eastAsia="en-GB"/>
    </w:rPr>
  </w:style>
  <w:style w:type="character" w:styleId="BodyTextIndentChar" w:customStyle="1">
    <w:name w:val="Body Text Indent Char"/>
    <w:link w:val="BodyTextIndent"/>
    <w:semiHidden/>
    <w:rsid w:val="00A53E20"/>
    <w:rPr>
      <w:rFonts w:ascii="Verdana" w:hAnsi="Verdana"/>
      <w:lang w:eastAsia="en-US"/>
    </w:rPr>
  </w:style>
  <w:style w:type="paragraph" w:styleId="Body" w:customStyle="1">
    <w:name w:val="Body"/>
    <w:rsid w:val="00510B7E"/>
    <w:pPr>
      <w:pBdr>
        <w:top w:val="nil"/>
        <w:left w:val="nil"/>
        <w:bottom w:val="nil"/>
        <w:right w:val="nil"/>
        <w:between w:val="nil"/>
        <w:bar w:val="nil"/>
      </w:pBdr>
      <w:spacing w:after="200"/>
      <w:jc w:val="both"/>
    </w:pPr>
    <w:rPr>
      <w:rFonts w:ascii="Verdana" w:hAnsi="Verdana" w:eastAsia="Arial Unicode MS" w:cs="Arial Unicode MS"/>
      <w:color w:val="000000"/>
      <w:u w:color="000000"/>
      <w:bdr w:val="nil"/>
      <w:lang w:val="fr-FR"/>
    </w:rPr>
  </w:style>
  <w:style w:type="character" w:styleId="Hyperlink3" w:customStyle="1">
    <w:name w:val="Hyperlink.3"/>
    <w:rsid w:val="00510B7E"/>
  </w:style>
  <w:style w:type="paragraph" w:styleId="footnote1" w:customStyle="1">
    <w:name w:val="footnote1"/>
    <w:basedOn w:val="Normal"/>
    <w:rsid w:val="00C909EF"/>
    <w:pPr>
      <w:spacing w:after="0"/>
      <w:ind w:left="720" w:hanging="720"/>
    </w:pPr>
    <w:rPr>
      <w:rFonts w:ascii="Times New Roman" w:hAnsi="Times New Roman"/>
      <w:szCs w:val="22"/>
      <w:lang w:eastAsia="en-GB"/>
    </w:rPr>
  </w:style>
  <w:style w:type="character" w:styleId="UnresolvedMention">
    <w:name w:val="Unresolved Mention"/>
    <w:basedOn w:val="DefaultParagraphFont"/>
    <w:uiPriority w:val="99"/>
    <w:semiHidden/>
    <w:unhideWhenUsed/>
    <w:rsid w:val="00A0484D"/>
    <w:rPr>
      <w:color w:val="605E5C"/>
      <w:shd w:val="clear" w:color="auto" w:fill="E1DFDD"/>
    </w:rPr>
  </w:style>
  <w:style w:type="character" w:styleId="cf01" w:customStyle="1">
    <w:name w:val="cf01"/>
    <w:rsid w:val="004520F5"/>
    <w:rPr>
      <w:rFonts w:hint="default" w:ascii="Segoe UI" w:hAnsi="Segoe UI" w:cs="Segoe UI"/>
      <w:sz w:val="18"/>
      <w:szCs w:val="18"/>
    </w:rPr>
  </w:style>
  <w:style w:type="character" w:styleId="Strong">
    <w:name w:val="Strong"/>
    <w:uiPriority w:val="22"/>
    <w:qFormat/>
    <w:rsid w:val="00025BB4"/>
    <w:rPr>
      <w:b/>
      <w:bCs/>
    </w:rPr>
  </w:style>
  <w:style w:type="character" w:styleId="normaltextrun" w:customStyle="1">
    <w:name w:val="normaltextrun"/>
    <w:basedOn w:val="DefaultParagraphFont"/>
    <w:rsid w:val="00B423AA"/>
  </w:style>
  <w:style w:type="character" w:styleId="ecl-linklabel" w:customStyle="1">
    <w:name w:val="ecl-link__label"/>
    <w:basedOn w:val="DefaultParagraphFont"/>
    <w:rsid w:val="00D04327"/>
  </w:style>
  <w:style w:type="paragraph" w:styleId="pf0" w:customStyle="1">
    <w:name w:val="pf0"/>
    <w:basedOn w:val="Normal"/>
    <w:rsid w:val="00BF6560"/>
    <w:pPr>
      <w:spacing w:before="100" w:beforeAutospacing="1" w:after="100" w:afterAutospacing="1"/>
      <w:jc w:val="left"/>
    </w:pPr>
    <w:rPr>
      <w:rFonts w:ascii="Times New Roman" w:hAnsi="Times New Roman"/>
      <w:sz w:val="24"/>
      <w:szCs w:val="24"/>
      <w:lang w:val="en-IE" w:eastAsia="en-IE"/>
    </w:rPr>
  </w:style>
  <w:style w:type="character" w:styleId="cf11" w:customStyle="1">
    <w:name w:val="cf11"/>
    <w:basedOn w:val="DefaultParagraphFont"/>
    <w:rsid w:val="00BF6560"/>
    <w:rPr>
      <w:rFonts w:hint="default" w:ascii="Segoe UI" w:hAnsi="Segoe UI" w:cs="Segoe UI"/>
      <w:i/>
      <w:iCs/>
      <w:sz w:val="18"/>
      <w:szCs w:val="18"/>
    </w:rPr>
  </w:style>
  <w:style w:type="character" w:styleId="findhit" w:customStyle="1">
    <w:name w:val="findhit"/>
    <w:basedOn w:val="DefaultParagraphFont"/>
    <w:rsid w:val="0085651E"/>
  </w:style>
  <w:style w:type="character" w:styleId="eop" w:customStyle="1">
    <w:name w:val="eop"/>
    <w:basedOn w:val="DefaultParagraphFont"/>
    <w:rsid w:val="0085651E"/>
  </w:style>
  <w:style w:type="paragraph" w:styleId="paragraph" w:customStyle="1">
    <w:name w:val="paragraph"/>
    <w:basedOn w:val="Normal"/>
    <w:rsid w:val="0085651E"/>
    <w:pPr>
      <w:spacing w:before="100" w:beforeAutospacing="1" w:after="100" w:afterAutospacing="1"/>
      <w:jc w:val="left"/>
    </w:pPr>
    <w:rPr>
      <w:rFonts w:ascii="Times New Roman" w:hAnsi="Times New Roman"/>
      <w:sz w:val="24"/>
      <w:szCs w:val="24"/>
      <w:lang w:val="en-IE" w:eastAsia="en-IE"/>
    </w:rPr>
  </w:style>
  <w:style w:type="paragraph" w:styleId="NormalWeb">
    <w:name w:val="Normal (Web)"/>
    <w:basedOn w:val="Normal"/>
    <w:uiPriority w:val="99"/>
    <w:unhideWhenUsed/>
    <w:rsid w:val="0085651E"/>
    <w:pPr>
      <w:spacing w:after="150"/>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110">
      <w:bodyDiv w:val="1"/>
      <w:marLeft w:val="0"/>
      <w:marRight w:val="0"/>
      <w:marTop w:val="0"/>
      <w:marBottom w:val="0"/>
      <w:divBdr>
        <w:top w:val="none" w:sz="0" w:space="0" w:color="auto"/>
        <w:left w:val="none" w:sz="0" w:space="0" w:color="auto"/>
        <w:bottom w:val="none" w:sz="0" w:space="0" w:color="auto"/>
        <w:right w:val="none" w:sz="0" w:space="0" w:color="auto"/>
      </w:divBdr>
    </w:div>
    <w:div w:id="141432808">
      <w:bodyDiv w:val="1"/>
      <w:marLeft w:val="0"/>
      <w:marRight w:val="0"/>
      <w:marTop w:val="0"/>
      <w:marBottom w:val="0"/>
      <w:divBdr>
        <w:top w:val="none" w:sz="0" w:space="0" w:color="auto"/>
        <w:left w:val="none" w:sz="0" w:space="0" w:color="auto"/>
        <w:bottom w:val="none" w:sz="0" w:space="0" w:color="auto"/>
        <w:right w:val="none" w:sz="0" w:space="0" w:color="auto"/>
      </w:divBdr>
    </w:div>
    <w:div w:id="147283091">
      <w:bodyDiv w:val="1"/>
      <w:marLeft w:val="0"/>
      <w:marRight w:val="0"/>
      <w:marTop w:val="0"/>
      <w:marBottom w:val="0"/>
      <w:divBdr>
        <w:top w:val="none" w:sz="0" w:space="0" w:color="auto"/>
        <w:left w:val="none" w:sz="0" w:space="0" w:color="auto"/>
        <w:bottom w:val="none" w:sz="0" w:space="0" w:color="auto"/>
        <w:right w:val="none" w:sz="0" w:space="0" w:color="auto"/>
      </w:divBdr>
    </w:div>
    <w:div w:id="190265158">
      <w:bodyDiv w:val="1"/>
      <w:marLeft w:val="0"/>
      <w:marRight w:val="0"/>
      <w:marTop w:val="0"/>
      <w:marBottom w:val="0"/>
      <w:divBdr>
        <w:top w:val="none" w:sz="0" w:space="0" w:color="auto"/>
        <w:left w:val="none" w:sz="0" w:space="0" w:color="auto"/>
        <w:bottom w:val="none" w:sz="0" w:space="0" w:color="auto"/>
        <w:right w:val="none" w:sz="0" w:space="0" w:color="auto"/>
      </w:divBdr>
    </w:div>
    <w:div w:id="207764424">
      <w:bodyDiv w:val="1"/>
      <w:marLeft w:val="0"/>
      <w:marRight w:val="0"/>
      <w:marTop w:val="0"/>
      <w:marBottom w:val="0"/>
      <w:divBdr>
        <w:top w:val="none" w:sz="0" w:space="0" w:color="auto"/>
        <w:left w:val="none" w:sz="0" w:space="0" w:color="auto"/>
        <w:bottom w:val="none" w:sz="0" w:space="0" w:color="auto"/>
        <w:right w:val="none" w:sz="0" w:space="0" w:color="auto"/>
      </w:divBdr>
    </w:div>
    <w:div w:id="210846157">
      <w:bodyDiv w:val="1"/>
      <w:marLeft w:val="0"/>
      <w:marRight w:val="0"/>
      <w:marTop w:val="0"/>
      <w:marBottom w:val="0"/>
      <w:divBdr>
        <w:top w:val="none" w:sz="0" w:space="0" w:color="auto"/>
        <w:left w:val="none" w:sz="0" w:space="0" w:color="auto"/>
        <w:bottom w:val="none" w:sz="0" w:space="0" w:color="auto"/>
        <w:right w:val="none" w:sz="0" w:space="0" w:color="auto"/>
      </w:divBdr>
    </w:div>
    <w:div w:id="219949969">
      <w:bodyDiv w:val="1"/>
      <w:marLeft w:val="0"/>
      <w:marRight w:val="0"/>
      <w:marTop w:val="0"/>
      <w:marBottom w:val="0"/>
      <w:divBdr>
        <w:top w:val="none" w:sz="0" w:space="0" w:color="auto"/>
        <w:left w:val="none" w:sz="0" w:space="0" w:color="auto"/>
        <w:bottom w:val="none" w:sz="0" w:space="0" w:color="auto"/>
        <w:right w:val="none" w:sz="0" w:space="0" w:color="auto"/>
      </w:divBdr>
    </w:div>
    <w:div w:id="221603459">
      <w:bodyDiv w:val="1"/>
      <w:marLeft w:val="0"/>
      <w:marRight w:val="0"/>
      <w:marTop w:val="0"/>
      <w:marBottom w:val="0"/>
      <w:divBdr>
        <w:top w:val="none" w:sz="0" w:space="0" w:color="auto"/>
        <w:left w:val="none" w:sz="0" w:space="0" w:color="auto"/>
        <w:bottom w:val="none" w:sz="0" w:space="0" w:color="auto"/>
        <w:right w:val="none" w:sz="0" w:space="0" w:color="auto"/>
      </w:divBdr>
    </w:div>
    <w:div w:id="262030436">
      <w:bodyDiv w:val="1"/>
      <w:marLeft w:val="0"/>
      <w:marRight w:val="0"/>
      <w:marTop w:val="0"/>
      <w:marBottom w:val="0"/>
      <w:divBdr>
        <w:top w:val="none" w:sz="0" w:space="0" w:color="auto"/>
        <w:left w:val="none" w:sz="0" w:space="0" w:color="auto"/>
        <w:bottom w:val="none" w:sz="0" w:space="0" w:color="auto"/>
        <w:right w:val="none" w:sz="0" w:space="0" w:color="auto"/>
      </w:divBdr>
    </w:div>
    <w:div w:id="359743173">
      <w:bodyDiv w:val="1"/>
      <w:marLeft w:val="0"/>
      <w:marRight w:val="0"/>
      <w:marTop w:val="0"/>
      <w:marBottom w:val="0"/>
      <w:divBdr>
        <w:top w:val="none" w:sz="0" w:space="0" w:color="auto"/>
        <w:left w:val="none" w:sz="0" w:space="0" w:color="auto"/>
        <w:bottom w:val="none" w:sz="0" w:space="0" w:color="auto"/>
        <w:right w:val="none" w:sz="0" w:space="0" w:color="auto"/>
      </w:divBdr>
    </w:div>
    <w:div w:id="394090126">
      <w:bodyDiv w:val="1"/>
      <w:marLeft w:val="0"/>
      <w:marRight w:val="0"/>
      <w:marTop w:val="0"/>
      <w:marBottom w:val="0"/>
      <w:divBdr>
        <w:top w:val="none" w:sz="0" w:space="0" w:color="auto"/>
        <w:left w:val="none" w:sz="0" w:space="0" w:color="auto"/>
        <w:bottom w:val="none" w:sz="0" w:space="0" w:color="auto"/>
        <w:right w:val="none" w:sz="0" w:space="0" w:color="auto"/>
      </w:divBdr>
    </w:div>
    <w:div w:id="424419585">
      <w:bodyDiv w:val="1"/>
      <w:marLeft w:val="0"/>
      <w:marRight w:val="0"/>
      <w:marTop w:val="0"/>
      <w:marBottom w:val="0"/>
      <w:divBdr>
        <w:top w:val="none" w:sz="0" w:space="0" w:color="auto"/>
        <w:left w:val="none" w:sz="0" w:space="0" w:color="auto"/>
        <w:bottom w:val="none" w:sz="0" w:space="0" w:color="auto"/>
        <w:right w:val="none" w:sz="0" w:space="0" w:color="auto"/>
      </w:divBdr>
    </w:div>
    <w:div w:id="447773217">
      <w:bodyDiv w:val="1"/>
      <w:marLeft w:val="0"/>
      <w:marRight w:val="0"/>
      <w:marTop w:val="0"/>
      <w:marBottom w:val="0"/>
      <w:divBdr>
        <w:top w:val="none" w:sz="0" w:space="0" w:color="auto"/>
        <w:left w:val="none" w:sz="0" w:space="0" w:color="auto"/>
        <w:bottom w:val="none" w:sz="0" w:space="0" w:color="auto"/>
        <w:right w:val="none" w:sz="0" w:space="0" w:color="auto"/>
      </w:divBdr>
    </w:div>
    <w:div w:id="611135809">
      <w:bodyDiv w:val="1"/>
      <w:marLeft w:val="0"/>
      <w:marRight w:val="0"/>
      <w:marTop w:val="0"/>
      <w:marBottom w:val="0"/>
      <w:divBdr>
        <w:top w:val="none" w:sz="0" w:space="0" w:color="auto"/>
        <w:left w:val="none" w:sz="0" w:space="0" w:color="auto"/>
        <w:bottom w:val="none" w:sz="0" w:space="0" w:color="auto"/>
        <w:right w:val="none" w:sz="0" w:space="0" w:color="auto"/>
      </w:divBdr>
    </w:div>
    <w:div w:id="616529841">
      <w:bodyDiv w:val="1"/>
      <w:marLeft w:val="0"/>
      <w:marRight w:val="0"/>
      <w:marTop w:val="0"/>
      <w:marBottom w:val="0"/>
      <w:divBdr>
        <w:top w:val="none" w:sz="0" w:space="0" w:color="auto"/>
        <w:left w:val="none" w:sz="0" w:space="0" w:color="auto"/>
        <w:bottom w:val="none" w:sz="0" w:space="0" w:color="auto"/>
        <w:right w:val="none" w:sz="0" w:space="0" w:color="auto"/>
      </w:divBdr>
    </w:div>
    <w:div w:id="626275859">
      <w:bodyDiv w:val="1"/>
      <w:marLeft w:val="0"/>
      <w:marRight w:val="0"/>
      <w:marTop w:val="0"/>
      <w:marBottom w:val="0"/>
      <w:divBdr>
        <w:top w:val="none" w:sz="0" w:space="0" w:color="auto"/>
        <w:left w:val="none" w:sz="0" w:space="0" w:color="auto"/>
        <w:bottom w:val="none" w:sz="0" w:space="0" w:color="auto"/>
        <w:right w:val="none" w:sz="0" w:space="0" w:color="auto"/>
      </w:divBdr>
    </w:div>
    <w:div w:id="630791554">
      <w:bodyDiv w:val="1"/>
      <w:marLeft w:val="0"/>
      <w:marRight w:val="0"/>
      <w:marTop w:val="0"/>
      <w:marBottom w:val="0"/>
      <w:divBdr>
        <w:top w:val="none" w:sz="0" w:space="0" w:color="auto"/>
        <w:left w:val="none" w:sz="0" w:space="0" w:color="auto"/>
        <w:bottom w:val="none" w:sz="0" w:space="0" w:color="auto"/>
        <w:right w:val="none" w:sz="0" w:space="0" w:color="auto"/>
      </w:divBdr>
    </w:div>
    <w:div w:id="631522879">
      <w:bodyDiv w:val="1"/>
      <w:marLeft w:val="0"/>
      <w:marRight w:val="0"/>
      <w:marTop w:val="0"/>
      <w:marBottom w:val="0"/>
      <w:divBdr>
        <w:top w:val="none" w:sz="0" w:space="0" w:color="auto"/>
        <w:left w:val="none" w:sz="0" w:space="0" w:color="auto"/>
        <w:bottom w:val="none" w:sz="0" w:space="0" w:color="auto"/>
        <w:right w:val="none" w:sz="0" w:space="0" w:color="auto"/>
      </w:divBdr>
    </w:div>
    <w:div w:id="656615204">
      <w:bodyDiv w:val="1"/>
      <w:marLeft w:val="0"/>
      <w:marRight w:val="0"/>
      <w:marTop w:val="0"/>
      <w:marBottom w:val="0"/>
      <w:divBdr>
        <w:top w:val="none" w:sz="0" w:space="0" w:color="auto"/>
        <w:left w:val="none" w:sz="0" w:space="0" w:color="auto"/>
        <w:bottom w:val="none" w:sz="0" w:space="0" w:color="auto"/>
        <w:right w:val="none" w:sz="0" w:space="0" w:color="auto"/>
      </w:divBdr>
    </w:div>
    <w:div w:id="666978706">
      <w:bodyDiv w:val="1"/>
      <w:marLeft w:val="0"/>
      <w:marRight w:val="0"/>
      <w:marTop w:val="0"/>
      <w:marBottom w:val="0"/>
      <w:divBdr>
        <w:top w:val="none" w:sz="0" w:space="0" w:color="auto"/>
        <w:left w:val="none" w:sz="0" w:space="0" w:color="auto"/>
        <w:bottom w:val="none" w:sz="0" w:space="0" w:color="auto"/>
        <w:right w:val="none" w:sz="0" w:space="0" w:color="auto"/>
      </w:divBdr>
    </w:div>
    <w:div w:id="672874959">
      <w:bodyDiv w:val="1"/>
      <w:marLeft w:val="0"/>
      <w:marRight w:val="0"/>
      <w:marTop w:val="0"/>
      <w:marBottom w:val="0"/>
      <w:divBdr>
        <w:top w:val="none" w:sz="0" w:space="0" w:color="auto"/>
        <w:left w:val="none" w:sz="0" w:space="0" w:color="auto"/>
        <w:bottom w:val="none" w:sz="0" w:space="0" w:color="auto"/>
        <w:right w:val="none" w:sz="0" w:space="0" w:color="auto"/>
      </w:divBdr>
    </w:div>
    <w:div w:id="724332788">
      <w:bodyDiv w:val="1"/>
      <w:marLeft w:val="0"/>
      <w:marRight w:val="0"/>
      <w:marTop w:val="0"/>
      <w:marBottom w:val="0"/>
      <w:divBdr>
        <w:top w:val="none" w:sz="0" w:space="0" w:color="auto"/>
        <w:left w:val="none" w:sz="0" w:space="0" w:color="auto"/>
        <w:bottom w:val="none" w:sz="0" w:space="0" w:color="auto"/>
        <w:right w:val="none" w:sz="0" w:space="0" w:color="auto"/>
      </w:divBdr>
    </w:div>
    <w:div w:id="726759194">
      <w:bodyDiv w:val="1"/>
      <w:marLeft w:val="0"/>
      <w:marRight w:val="0"/>
      <w:marTop w:val="0"/>
      <w:marBottom w:val="0"/>
      <w:divBdr>
        <w:top w:val="none" w:sz="0" w:space="0" w:color="auto"/>
        <w:left w:val="none" w:sz="0" w:space="0" w:color="auto"/>
        <w:bottom w:val="none" w:sz="0" w:space="0" w:color="auto"/>
        <w:right w:val="none" w:sz="0" w:space="0" w:color="auto"/>
      </w:divBdr>
    </w:div>
    <w:div w:id="788429702">
      <w:bodyDiv w:val="1"/>
      <w:marLeft w:val="0"/>
      <w:marRight w:val="0"/>
      <w:marTop w:val="0"/>
      <w:marBottom w:val="0"/>
      <w:divBdr>
        <w:top w:val="none" w:sz="0" w:space="0" w:color="auto"/>
        <w:left w:val="none" w:sz="0" w:space="0" w:color="auto"/>
        <w:bottom w:val="none" w:sz="0" w:space="0" w:color="auto"/>
        <w:right w:val="none" w:sz="0" w:space="0" w:color="auto"/>
      </w:divBdr>
    </w:div>
    <w:div w:id="796067230">
      <w:bodyDiv w:val="1"/>
      <w:marLeft w:val="0"/>
      <w:marRight w:val="0"/>
      <w:marTop w:val="0"/>
      <w:marBottom w:val="0"/>
      <w:divBdr>
        <w:top w:val="none" w:sz="0" w:space="0" w:color="auto"/>
        <w:left w:val="none" w:sz="0" w:space="0" w:color="auto"/>
        <w:bottom w:val="none" w:sz="0" w:space="0" w:color="auto"/>
        <w:right w:val="none" w:sz="0" w:space="0" w:color="auto"/>
      </w:divBdr>
    </w:div>
    <w:div w:id="821583369">
      <w:bodyDiv w:val="1"/>
      <w:marLeft w:val="0"/>
      <w:marRight w:val="0"/>
      <w:marTop w:val="0"/>
      <w:marBottom w:val="0"/>
      <w:divBdr>
        <w:top w:val="none" w:sz="0" w:space="0" w:color="auto"/>
        <w:left w:val="none" w:sz="0" w:space="0" w:color="auto"/>
        <w:bottom w:val="none" w:sz="0" w:space="0" w:color="auto"/>
        <w:right w:val="none" w:sz="0" w:space="0" w:color="auto"/>
      </w:divBdr>
    </w:div>
    <w:div w:id="833691034">
      <w:bodyDiv w:val="1"/>
      <w:marLeft w:val="0"/>
      <w:marRight w:val="0"/>
      <w:marTop w:val="0"/>
      <w:marBottom w:val="0"/>
      <w:divBdr>
        <w:top w:val="none" w:sz="0" w:space="0" w:color="auto"/>
        <w:left w:val="none" w:sz="0" w:space="0" w:color="auto"/>
        <w:bottom w:val="none" w:sz="0" w:space="0" w:color="auto"/>
        <w:right w:val="none" w:sz="0" w:space="0" w:color="auto"/>
      </w:divBdr>
      <w:divsChild>
        <w:div w:id="367492948">
          <w:marLeft w:val="0"/>
          <w:marRight w:val="0"/>
          <w:marTop w:val="0"/>
          <w:marBottom w:val="0"/>
          <w:divBdr>
            <w:top w:val="none" w:sz="0" w:space="0" w:color="auto"/>
            <w:left w:val="none" w:sz="0" w:space="0" w:color="auto"/>
            <w:bottom w:val="none" w:sz="0" w:space="0" w:color="auto"/>
            <w:right w:val="none" w:sz="0" w:space="0" w:color="auto"/>
          </w:divBdr>
          <w:divsChild>
            <w:div w:id="351810501">
              <w:marLeft w:val="0"/>
              <w:marRight w:val="0"/>
              <w:marTop w:val="0"/>
              <w:marBottom w:val="0"/>
              <w:divBdr>
                <w:top w:val="none" w:sz="0" w:space="0" w:color="auto"/>
                <w:left w:val="none" w:sz="0" w:space="0" w:color="auto"/>
                <w:bottom w:val="none" w:sz="0" w:space="0" w:color="auto"/>
                <w:right w:val="none" w:sz="0" w:space="0" w:color="auto"/>
              </w:divBdr>
            </w:div>
          </w:divsChild>
        </w:div>
        <w:div w:id="582029038">
          <w:marLeft w:val="0"/>
          <w:marRight w:val="0"/>
          <w:marTop w:val="0"/>
          <w:marBottom w:val="0"/>
          <w:divBdr>
            <w:top w:val="none" w:sz="0" w:space="0" w:color="auto"/>
            <w:left w:val="none" w:sz="0" w:space="0" w:color="auto"/>
            <w:bottom w:val="none" w:sz="0" w:space="0" w:color="auto"/>
            <w:right w:val="none" w:sz="0" w:space="0" w:color="auto"/>
          </w:divBdr>
          <w:divsChild>
            <w:div w:id="1464275286">
              <w:marLeft w:val="0"/>
              <w:marRight w:val="0"/>
              <w:marTop w:val="0"/>
              <w:marBottom w:val="0"/>
              <w:divBdr>
                <w:top w:val="none" w:sz="0" w:space="0" w:color="auto"/>
                <w:left w:val="none" w:sz="0" w:space="0" w:color="auto"/>
                <w:bottom w:val="none" w:sz="0" w:space="0" w:color="auto"/>
                <w:right w:val="none" w:sz="0" w:space="0" w:color="auto"/>
              </w:divBdr>
            </w:div>
          </w:divsChild>
        </w:div>
        <w:div w:id="2046171573">
          <w:marLeft w:val="0"/>
          <w:marRight w:val="0"/>
          <w:marTop w:val="0"/>
          <w:marBottom w:val="0"/>
          <w:divBdr>
            <w:top w:val="none" w:sz="0" w:space="0" w:color="auto"/>
            <w:left w:val="none" w:sz="0" w:space="0" w:color="auto"/>
            <w:bottom w:val="none" w:sz="0" w:space="0" w:color="auto"/>
            <w:right w:val="none" w:sz="0" w:space="0" w:color="auto"/>
          </w:divBdr>
          <w:divsChild>
            <w:div w:id="15344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85111">
      <w:bodyDiv w:val="1"/>
      <w:marLeft w:val="0"/>
      <w:marRight w:val="0"/>
      <w:marTop w:val="0"/>
      <w:marBottom w:val="0"/>
      <w:divBdr>
        <w:top w:val="none" w:sz="0" w:space="0" w:color="auto"/>
        <w:left w:val="none" w:sz="0" w:space="0" w:color="auto"/>
        <w:bottom w:val="none" w:sz="0" w:space="0" w:color="auto"/>
        <w:right w:val="none" w:sz="0" w:space="0" w:color="auto"/>
      </w:divBdr>
    </w:div>
    <w:div w:id="894436173">
      <w:bodyDiv w:val="1"/>
      <w:marLeft w:val="0"/>
      <w:marRight w:val="0"/>
      <w:marTop w:val="0"/>
      <w:marBottom w:val="0"/>
      <w:divBdr>
        <w:top w:val="none" w:sz="0" w:space="0" w:color="auto"/>
        <w:left w:val="none" w:sz="0" w:space="0" w:color="auto"/>
        <w:bottom w:val="none" w:sz="0" w:space="0" w:color="auto"/>
        <w:right w:val="none" w:sz="0" w:space="0" w:color="auto"/>
      </w:divBdr>
    </w:div>
    <w:div w:id="895354809">
      <w:bodyDiv w:val="1"/>
      <w:marLeft w:val="0"/>
      <w:marRight w:val="0"/>
      <w:marTop w:val="0"/>
      <w:marBottom w:val="0"/>
      <w:divBdr>
        <w:top w:val="none" w:sz="0" w:space="0" w:color="auto"/>
        <w:left w:val="none" w:sz="0" w:space="0" w:color="auto"/>
        <w:bottom w:val="none" w:sz="0" w:space="0" w:color="auto"/>
        <w:right w:val="none" w:sz="0" w:space="0" w:color="auto"/>
      </w:divBdr>
    </w:div>
    <w:div w:id="1109156641">
      <w:bodyDiv w:val="1"/>
      <w:marLeft w:val="0"/>
      <w:marRight w:val="0"/>
      <w:marTop w:val="0"/>
      <w:marBottom w:val="0"/>
      <w:divBdr>
        <w:top w:val="none" w:sz="0" w:space="0" w:color="auto"/>
        <w:left w:val="none" w:sz="0" w:space="0" w:color="auto"/>
        <w:bottom w:val="none" w:sz="0" w:space="0" w:color="auto"/>
        <w:right w:val="none" w:sz="0" w:space="0" w:color="auto"/>
      </w:divBdr>
    </w:div>
    <w:div w:id="1145196951">
      <w:bodyDiv w:val="1"/>
      <w:marLeft w:val="0"/>
      <w:marRight w:val="0"/>
      <w:marTop w:val="0"/>
      <w:marBottom w:val="0"/>
      <w:divBdr>
        <w:top w:val="none" w:sz="0" w:space="0" w:color="auto"/>
        <w:left w:val="none" w:sz="0" w:space="0" w:color="auto"/>
        <w:bottom w:val="none" w:sz="0" w:space="0" w:color="auto"/>
        <w:right w:val="none" w:sz="0" w:space="0" w:color="auto"/>
      </w:divBdr>
    </w:div>
    <w:div w:id="1156262582">
      <w:bodyDiv w:val="1"/>
      <w:marLeft w:val="0"/>
      <w:marRight w:val="0"/>
      <w:marTop w:val="0"/>
      <w:marBottom w:val="0"/>
      <w:divBdr>
        <w:top w:val="none" w:sz="0" w:space="0" w:color="auto"/>
        <w:left w:val="none" w:sz="0" w:space="0" w:color="auto"/>
        <w:bottom w:val="none" w:sz="0" w:space="0" w:color="auto"/>
        <w:right w:val="none" w:sz="0" w:space="0" w:color="auto"/>
      </w:divBdr>
    </w:div>
    <w:div w:id="1173647993">
      <w:bodyDiv w:val="1"/>
      <w:marLeft w:val="0"/>
      <w:marRight w:val="0"/>
      <w:marTop w:val="0"/>
      <w:marBottom w:val="0"/>
      <w:divBdr>
        <w:top w:val="none" w:sz="0" w:space="0" w:color="auto"/>
        <w:left w:val="none" w:sz="0" w:space="0" w:color="auto"/>
        <w:bottom w:val="none" w:sz="0" w:space="0" w:color="auto"/>
        <w:right w:val="none" w:sz="0" w:space="0" w:color="auto"/>
      </w:divBdr>
    </w:div>
    <w:div w:id="1250698026">
      <w:bodyDiv w:val="1"/>
      <w:marLeft w:val="0"/>
      <w:marRight w:val="0"/>
      <w:marTop w:val="0"/>
      <w:marBottom w:val="0"/>
      <w:divBdr>
        <w:top w:val="none" w:sz="0" w:space="0" w:color="auto"/>
        <w:left w:val="none" w:sz="0" w:space="0" w:color="auto"/>
        <w:bottom w:val="none" w:sz="0" w:space="0" w:color="auto"/>
        <w:right w:val="none" w:sz="0" w:space="0" w:color="auto"/>
      </w:divBdr>
    </w:div>
    <w:div w:id="1279988556">
      <w:bodyDiv w:val="1"/>
      <w:marLeft w:val="0"/>
      <w:marRight w:val="0"/>
      <w:marTop w:val="0"/>
      <w:marBottom w:val="0"/>
      <w:divBdr>
        <w:top w:val="none" w:sz="0" w:space="0" w:color="auto"/>
        <w:left w:val="none" w:sz="0" w:space="0" w:color="auto"/>
        <w:bottom w:val="none" w:sz="0" w:space="0" w:color="auto"/>
        <w:right w:val="none" w:sz="0" w:space="0" w:color="auto"/>
      </w:divBdr>
      <w:divsChild>
        <w:div w:id="443353716">
          <w:marLeft w:val="0"/>
          <w:marRight w:val="0"/>
          <w:marTop w:val="0"/>
          <w:marBottom w:val="0"/>
          <w:divBdr>
            <w:top w:val="none" w:sz="0" w:space="0" w:color="auto"/>
            <w:left w:val="none" w:sz="0" w:space="0" w:color="auto"/>
            <w:bottom w:val="none" w:sz="0" w:space="0" w:color="auto"/>
            <w:right w:val="none" w:sz="0" w:space="0" w:color="auto"/>
          </w:divBdr>
          <w:divsChild>
            <w:div w:id="423258720">
              <w:marLeft w:val="0"/>
              <w:marRight w:val="0"/>
              <w:marTop w:val="0"/>
              <w:marBottom w:val="0"/>
              <w:divBdr>
                <w:top w:val="none" w:sz="0" w:space="0" w:color="auto"/>
                <w:left w:val="none" w:sz="0" w:space="0" w:color="auto"/>
                <w:bottom w:val="none" w:sz="0" w:space="0" w:color="auto"/>
                <w:right w:val="none" w:sz="0" w:space="0" w:color="auto"/>
              </w:divBdr>
            </w:div>
          </w:divsChild>
        </w:div>
        <w:div w:id="843477261">
          <w:marLeft w:val="0"/>
          <w:marRight w:val="0"/>
          <w:marTop w:val="0"/>
          <w:marBottom w:val="0"/>
          <w:divBdr>
            <w:top w:val="none" w:sz="0" w:space="0" w:color="auto"/>
            <w:left w:val="none" w:sz="0" w:space="0" w:color="auto"/>
            <w:bottom w:val="none" w:sz="0" w:space="0" w:color="auto"/>
            <w:right w:val="none" w:sz="0" w:space="0" w:color="auto"/>
          </w:divBdr>
          <w:divsChild>
            <w:div w:id="2082555710">
              <w:marLeft w:val="0"/>
              <w:marRight w:val="0"/>
              <w:marTop w:val="0"/>
              <w:marBottom w:val="0"/>
              <w:divBdr>
                <w:top w:val="none" w:sz="0" w:space="0" w:color="auto"/>
                <w:left w:val="none" w:sz="0" w:space="0" w:color="auto"/>
                <w:bottom w:val="none" w:sz="0" w:space="0" w:color="auto"/>
                <w:right w:val="none" w:sz="0" w:space="0" w:color="auto"/>
              </w:divBdr>
            </w:div>
          </w:divsChild>
        </w:div>
        <w:div w:id="1073312649">
          <w:marLeft w:val="0"/>
          <w:marRight w:val="0"/>
          <w:marTop w:val="0"/>
          <w:marBottom w:val="0"/>
          <w:divBdr>
            <w:top w:val="none" w:sz="0" w:space="0" w:color="auto"/>
            <w:left w:val="none" w:sz="0" w:space="0" w:color="auto"/>
            <w:bottom w:val="none" w:sz="0" w:space="0" w:color="auto"/>
            <w:right w:val="none" w:sz="0" w:space="0" w:color="auto"/>
          </w:divBdr>
          <w:divsChild>
            <w:div w:id="18632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19933">
      <w:bodyDiv w:val="1"/>
      <w:marLeft w:val="0"/>
      <w:marRight w:val="0"/>
      <w:marTop w:val="0"/>
      <w:marBottom w:val="0"/>
      <w:divBdr>
        <w:top w:val="none" w:sz="0" w:space="0" w:color="auto"/>
        <w:left w:val="none" w:sz="0" w:space="0" w:color="auto"/>
        <w:bottom w:val="none" w:sz="0" w:space="0" w:color="auto"/>
        <w:right w:val="none" w:sz="0" w:space="0" w:color="auto"/>
      </w:divBdr>
    </w:div>
    <w:div w:id="1360471180">
      <w:bodyDiv w:val="1"/>
      <w:marLeft w:val="0"/>
      <w:marRight w:val="0"/>
      <w:marTop w:val="0"/>
      <w:marBottom w:val="0"/>
      <w:divBdr>
        <w:top w:val="none" w:sz="0" w:space="0" w:color="auto"/>
        <w:left w:val="none" w:sz="0" w:space="0" w:color="auto"/>
        <w:bottom w:val="none" w:sz="0" w:space="0" w:color="auto"/>
        <w:right w:val="none" w:sz="0" w:space="0" w:color="auto"/>
      </w:divBdr>
    </w:div>
    <w:div w:id="1451827119">
      <w:bodyDiv w:val="1"/>
      <w:marLeft w:val="0"/>
      <w:marRight w:val="0"/>
      <w:marTop w:val="0"/>
      <w:marBottom w:val="0"/>
      <w:divBdr>
        <w:top w:val="none" w:sz="0" w:space="0" w:color="auto"/>
        <w:left w:val="none" w:sz="0" w:space="0" w:color="auto"/>
        <w:bottom w:val="none" w:sz="0" w:space="0" w:color="auto"/>
        <w:right w:val="none" w:sz="0" w:space="0" w:color="auto"/>
      </w:divBdr>
    </w:div>
    <w:div w:id="1517234381">
      <w:bodyDiv w:val="1"/>
      <w:marLeft w:val="0"/>
      <w:marRight w:val="0"/>
      <w:marTop w:val="0"/>
      <w:marBottom w:val="0"/>
      <w:divBdr>
        <w:top w:val="none" w:sz="0" w:space="0" w:color="auto"/>
        <w:left w:val="none" w:sz="0" w:space="0" w:color="auto"/>
        <w:bottom w:val="none" w:sz="0" w:space="0" w:color="auto"/>
        <w:right w:val="none" w:sz="0" w:space="0" w:color="auto"/>
      </w:divBdr>
    </w:div>
    <w:div w:id="1541359469">
      <w:bodyDiv w:val="1"/>
      <w:marLeft w:val="0"/>
      <w:marRight w:val="0"/>
      <w:marTop w:val="0"/>
      <w:marBottom w:val="0"/>
      <w:divBdr>
        <w:top w:val="none" w:sz="0" w:space="0" w:color="auto"/>
        <w:left w:val="none" w:sz="0" w:space="0" w:color="auto"/>
        <w:bottom w:val="none" w:sz="0" w:space="0" w:color="auto"/>
        <w:right w:val="none" w:sz="0" w:space="0" w:color="auto"/>
      </w:divBdr>
    </w:div>
    <w:div w:id="1635060599">
      <w:bodyDiv w:val="1"/>
      <w:marLeft w:val="0"/>
      <w:marRight w:val="0"/>
      <w:marTop w:val="0"/>
      <w:marBottom w:val="0"/>
      <w:divBdr>
        <w:top w:val="none" w:sz="0" w:space="0" w:color="auto"/>
        <w:left w:val="none" w:sz="0" w:space="0" w:color="auto"/>
        <w:bottom w:val="none" w:sz="0" w:space="0" w:color="auto"/>
        <w:right w:val="none" w:sz="0" w:space="0" w:color="auto"/>
      </w:divBdr>
    </w:div>
    <w:div w:id="1651448459">
      <w:bodyDiv w:val="1"/>
      <w:marLeft w:val="0"/>
      <w:marRight w:val="0"/>
      <w:marTop w:val="0"/>
      <w:marBottom w:val="0"/>
      <w:divBdr>
        <w:top w:val="none" w:sz="0" w:space="0" w:color="auto"/>
        <w:left w:val="none" w:sz="0" w:space="0" w:color="auto"/>
        <w:bottom w:val="none" w:sz="0" w:space="0" w:color="auto"/>
        <w:right w:val="none" w:sz="0" w:space="0" w:color="auto"/>
      </w:divBdr>
    </w:div>
    <w:div w:id="1687976972">
      <w:bodyDiv w:val="1"/>
      <w:marLeft w:val="0"/>
      <w:marRight w:val="0"/>
      <w:marTop w:val="0"/>
      <w:marBottom w:val="0"/>
      <w:divBdr>
        <w:top w:val="none" w:sz="0" w:space="0" w:color="auto"/>
        <w:left w:val="none" w:sz="0" w:space="0" w:color="auto"/>
        <w:bottom w:val="none" w:sz="0" w:space="0" w:color="auto"/>
        <w:right w:val="none" w:sz="0" w:space="0" w:color="auto"/>
      </w:divBdr>
    </w:div>
    <w:div w:id="1700355664">
      <w:bodyDiv w:val="1"/>
      <w:marLeft w:val="0"/>
      <w:marRight w:val="0"/>
      <w:marTop w:val="0"/>
      <w:marBottom w:val="0"/>
      <w:divBdr>
        <w:top w:val="none" w:sz="0" w:space="0" w:color="auto"/>
        <w:left w:val="none" w:sz="0" w:space="0" w:color="auto"/>
        <w:bottom w:val="none" w:sz="0" w:space="0" w:color="auto"/>
        <w:right w:val="none" w:sz="0" w:space="0" w:color="auto"/>
      </w:divBdr>
      <w:divsChild>
        <w:div w:id="697313690">
          <w:marLeft w:val="0"/>
          <w:marRight w:val="0"/>
          <w:marTop w:val="0"/>
          <w:marBottom w:val="0"/>
          <w:divBdr>
            <w:top w:val="none" w:sz="0" w:space="0" w:color="auto"/>
            <w:left w:val="none" w:sz="0" w:space="0" w:color="auto"/>
            <w:bottom w:val="none" w:sz="0" w:space="0" w:color="auto"/>
            <w:right w:val="none" w:sz="0" w:space="0" w:color="auto"/>
          </w:divBdr>
          <w:divsChild>
            <w:div w:id="2017154135">
              <w:marLeft w:val="0"/>
              <w:marRight w:val="0"/>
              <w:marTop w:val="0"/>
              <w:marBottom w:val="0"/>
              <w:divBdr>
                <w:top w:val="none" w:sz="0" w:space="0" w:color="auto"/>
                <w:left w:val="none" w:sz="0" w:space="0" w:color="auto"/>
                <w:bottom w:val="none" w:sz="0" w:space="0" w:color="auto"/>
                <w:right w:val="none" w:sz="0" w:space="0" w:color="auto"/>
              </w:divBdr>
            </w:div>
          </w:divsChild>
        </w:div>
        <w:div w:id="1533885691">
          <w:marLeft w:val="0"/>
          <w:marRight w:val="0"/>
          <w:marTop w:val="0"/>
          <w:marBottom w:val="0"/>
          <w:divBdr>
            <w:top w:val="none" w:sz="0" w:space="0" w:color="auto"/>
            <w:left w:val="none" w:sz="0" w:space="0" w:color="auto"/>
            <w:bottom w:val="none" w:sz="0" w:space="0" w:color="auto"/>
            <w:right w:val="none" w:sz="0" w:space="0" w:color="auto"/>
          </w:divBdr>
          <w:divsChild>
            <w:div w:id="1224876887">
              <w:marLeft w:val="0"/>
              <w:marRight w:val="0"/>
              <w:marTop w:val="0"/>
              <w:marBottom w:val="0"/>
              <w:divBdr>
                <w:top w:val="none" w:sz="0" w:space="0" w:color="auto"/>
                <w:left w:val="none" w:sz="0" w:space="0" w:color="auto"/>
                <w:bottom w:val="none" w:sz="0" w:space="0" w:color="auto"/>
                <w:right w:val="none" w:sz="0" w:space="0" w:color="auto"/>
              </w:divBdr>
            </w:div>
          </w:divsChild>
        </w:div>
        <w:div w:id="1889755666">
          <w:marLeft w:val="0"/>
          <w:marRight w:val="0"/>
          <w:marTop w:val="0"/>
          <w:marBottom w:val="0"/>
          <w:divBdr>
            <w:top w:val="none" w:sz="0" w:space="0" w:color="auto"/>
            <w:left w:val="none" w:sz="0" w:space="0" w:color="auto"/>
            <w:bottom w:val="none" w:sz="0" w:space="0" w:color="auto"/>
            <w:right w:val="none" w:sz="0" w:space="0" w:color="auto"/>
          </w:divBdr>
          <w:divsChild>
            <w:div w:id="1593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157">
      <w:bodyDiv w:val="1"/>
      <w:marLeft w:val="0"/>
      <w:marRight w:val="0"/>
      <w:marTop w:val="0"/>
      <w:marBottom w:val="0"/>
      <w:divBdr>
        <w:top w:val="none" w:sz="0" w:space="0" w:color="auto"/>
        <w:left w:val="none" w:sz="0" w:space="0" w:color="auto"/>
        <w:bottom w:val="none" w:sz="0" w:space="0" w:color="auto"/>
        <w:right w:val="none" w:sz="0" w:space="0" w:color="auto"/>
      </w:divBdr>
      <w:divsChild>
        <w:div w:id="596256945">
          <w:marLeft w:val="0"/>
          <w:marRight w:val="0"/>
          <w:marTop w:val="0"/>
          <w:marBottom w:val="0"/>
          <w:divBdr>
            <w:top w:val="none" w:sz="0" w:space="0" w:color="auto"/>
            <w:left w:val="none" w:sz="0" w:space="0" w:color="auto"/>
            <w:bottom w:val="none" w:sz="0" w:space="0" w:color="auto"/>
            <w:right w:val="none" w:sz="0" w:space="0" w:color="auto"/>
          </w:divBdr>
          <w:divsChild>
            <w:div w:id="1990402248">
              <w:marLeft w:val="0"/>
              <w:marRight w:val="0"/>
              <w:marTop w:val="0"/>
              <w:marBottom w:val="0"/>
              <w:divBdr>
                <w:top w:val="none" w:sz="0" w:space="0" w:color="auto"/>
                <w:left w:val="none" w:sz="0" w:space="0" w:color="auto"/>
                <w:bottom w:val="none" w:sz="0" w:space="0" w:color="auto"/>
                <w:right w:val="none" w:sz="0" w:space="0" w:color="auto"/>
              </w:divBdr>
            </w:div>
          </w:divsChild>
        </w:div>
        <w:div w:id="1094284571">
          <w:marLeft w:val="0"/>
          <w:marRight w:val="0"/>
          <w:marTop w:val="0"/>
          <w:marBottom w:val="0"/>
          <w:divBdr>
            <w:top w:val="none" w:sz="0" w:space="0" w:color="auto"/>
            <w:left w:val="none" w:sz="0" w:space="0" w:color="auto"/>
            <w:bottom w:val="none" w:sz="0" w:space="0" w:color="auto"/>
            <w:right w:val="none" w:sz="0" w:space="0" w:color="auto"/>
          </w:divBdr>
          <w:divsChild>
            <w:div w:id="1932351359">
              <w:marLeft w:val="0"/>
              <w:marRight w:val="0"/>
              <w:marTop w:val="0"/>
              <w:marBottom w:val="0"/>
              <w:divBdr>
                <w:top w:val="none" w:sz="0" w:space="0" w:color="auto"/>
                <w:left w:val="none" w:sz="0" w:space="0" w:color="auto"/>
                <w:bottom w:val="none" w:sz="0" w:space="0" w:color="auto"/>
                <w:right w:val="none" w:sz="0" w:space="0" w:color="auto"/>
              </w:divBdr>
            </w:div>
          </w:divsChild>
        </w:div>
        <w:div w:id="1566408355">
          <w:marLeft w:val="0"/>
          <w:marRight w:val="0"/>
          <w:marTop w:val="0"/>
          <w:marBottom w:val="0"/>
          <w:divBdr>
            <w:top w:val="none" w:sz="0" w:space="0" w:color="auto"/>
            <w:left w:val="none" w:sz="0" w:space="0" w:color="auto"/>
            <w:bottom w:val="none" w:sz="0" w:space="0" w:color="auto"/>
            <w:right w:val="none" w:sz="0" w:space="0" w:color="auto"/>
          </w:divBdr>
          <w:divsChild>
            <w:div w:id="4909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33740">
      <w:bodyDiv w:val="1"/>
      <w:marLeft w:val="0"/>
      <w:marRight w:val="0"/>
      <w:marTop w:val="0"/>
      <w:marBottom w:val="0"/>
      <w:divBdr>
        <w:top w:val="none" w:sz="0" w:space="0" w:color="auto"/>
        <w:left w:val="none" w:sz="0" w:space="0" w:color="auto"/>
        <w:bottom w:val="none" w:sz="0" w:space="0" w:color="auto"/>
        <w:right w:val="none" w:sz="0" w:space="0" w:color="auto"/>
      </w:divBdr>
    </w:div>
    <w:div w:id="1811172023">
      <w:bodyDiv w:val="1"/>
      <w:marLeft w:val="0"/>
      <w:marRight w:val="0"/>
      <w:marTop w:val="0"/>
      <w:marBottom w:val="0"/>
      <w:divBdr>
        <w:top w:val="none" w:sz="0" w:space="0" w:color="auto"/>
        <w:left w:val="none" w:sz="0" w:space="0" w:color="auto"/>
        <w:bottom w:val="none" w:sz="0" w:space="0" w:color="auto"/>
        <w:right w:val="none" w:sz="0" w:space="0" w:color="auto"/>
      </w:divBdr>
      <w:divsChild>
        <w:div w:id="1701783708">
          <w:marLeft w:val="0"/>
          <w:marRight w:val="0"/>
          <w:marTop w:val="0"/>
          <w:marBottom w:val="0"/>
          <w:divBdr>
            <w:top w:val="none" w:sz="0" w:space="0" w:color="auto"/>
            <w:left w:val="none" w:sz="0" w:space="0" w:color="auto"/>
            <w:bottom w:val="none" w:sz="0" w:space="0" w:color="auto"/>
            <w:right w:val="none" w:sz="0" w:space="0" w:color="auto"/>
          </w:divBdr>
          <w:divsChild>
            <w:div w:id="2048604006">
              <w:marLeft w:val="0"/>
              <w:marRight w:val="0"/>
              <w:marTop w:val="0"/>
              <w:marBottom w:val="0"/>
              <w:divBdr>
                <w:top w:val="none" w:sz="0" w:space="0" w:color="auto"/>
                <w:left w:val="none" w:sz="0" w:space="0" w:color="auto"/>
                <w:bottom w:val="none" w:sz="0" w:space="0" w:color="auto"/>
                <w:right w:val="none" w:sz="0" w:space="0" w:color="auto"/>
              </w:divBdr>
              <w:divsChild>
                <w:div w:id="287513148">
                  <w:marLeft w:val="0"/>
                  <w:marRight w:val="0"/>
                  <w:marTop w:val="0"/>
                  <w:marBottom w:val="0"/>
                  <w:divBdr>
                    <w:top w:val="none" w:sz="0" w:space="0" w:color="auto"/>
                    <w:left w:val="none" w:sz="0" w:space="0" w:color="auto"/>
                    <w:bottom w:val="none" w:sz="0" w:space="0" w:color="auto"/>
                    <w:right w:val="none" w:sz="0" w:space="0" w:color="auto"/>
                  </w:divBdr>
                  <w:divsChild>
                    <w:div w:id="660088048">
                      <w:marLeft w:val="1"/>
                      <w:marRight w:val="1"/>
                      <w:marTop w:val="0"/>
                      <w:marBottom w:val="0"/>
                      <w:divBdr>
                        <w:top w:val="none" w:sz="0" w:space="0" w:color="auto"/>
                        <w:left w:val="none" w:sz="0" w:space="0" w:color="auto"/>
                        <w:bottom w:val="none" w:sz="0" w:space="0" w:color="auto"/>
                        <w:right w:val="none" w:sz="0" w:space="0" w:color="auto"/>
                      </w:divBdr>
                      <w:divsChild>
                        <w:div w:id="1348950006">
                          <w:marLeft w:val="0"/>
                          <w:marRight w:val="0"/>
                          <w:marTop w:val="0"/>
                          <w:marBottom w:val="0"/>
                          <w:divBdr>
                            <w:top w:val="none" w:sz="0" w:space="0" w:color="auto"/>
                            <w:left w:val="none" w:sz="0" w:space="0" w:color="auto"/>
                            <w:bottom w:val="none" w:sz="0" w:space="0" w:color="auto"/>
                            <w:right w:val="none" w:sz="0" w:space="0" w:color="auto"/>
                          </w:divBdr>
                          <w:divsChild>
                            <w:div w:id="1189299253">
                              <w:marLeft w:val="0"/>
                              <w:marRight w:val="0"/>
                              <w:marTop w:val="0"/>
                              <w:marBottom w:val="360"/>
                              <w:divBdr>
                                <w:top w:val="none" w:sz="0" w:space="0" w:color="auto"/>
                                <w:left w:val="none" w:sz="0" w:space="0" w:color="auto"/>
                                <w:bottom w:val="none" w:sz="0" w:space="0" w:color="auto"/>
                                <w:right w:val="none" w:sz="0" w:space="0" w:color="auto"/>
                              </w:divBdr>
                              <w:divsChild>
                                <w:div w:id="465394015">
                                  <w:marLeft w:val="0"/>
                                  <w:marRight w:val="0"/>
                                  <w:marTop w:val="0"/>
                                  <w:marBottom w:val="0"/>
                                  <w:divBdr>
                                    <w:top w:val="none" w:sz="0" w:space="0" w:color="auto"/>
                                    <w:left w:val="none" w:sz="0" w:space="0" w:color="auto"/>
                                    <w:bottom w:val="none" w:sz="0" w:space="0" w:color="auto"/>
                                    <w:right w:val="none" w:sz="0" w:space="0" w:color="auto"/>
                                  </w:divBdr>
                                  <w:divsChild>
                                    <w:div w:id="11322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326886">
      <w:bodyDiv w:val="1"/>
      <w:marLeft w:val="0"/>
      <w:marRight w:val="0"/>
      <w:marTop w:val="0"/>
      <w:marBottom w:val="0"/>
      <w:divBdr>
        <w:top w:val="none" w:sz="0" w:space="0" w:color="auto"/>
        <w:left w:val="none" w:sz="0" w:space="0" w:color="auto"/>
        <w:bottom w:val="none" w:sz="0" w:space="0" w:color="auto"/>
        <w:right w:val="none" w:sz="0" w:space="0" w:color="auto"/>
      </w:divBdr>
    </w:div>
    <w:div w:id="1855455251">
      <w:bodyDiv w:val="1"/>
      <w:marLeft w:val="0"/>
      <w:marRight w:val="0"/>
      <w:marTop w:val="0"/>
      <w:marBottom w:val="0"/>
      <w:divBdr>
        <w:top w:val="none" w:sz="0" w:space="0" w:color="auto"/>
        <w:left w:val="none" w:sz="0" w:space="0" w:color="auto"/>
        <w:bottom w:val="none" w:sz="0" w:space="0" w:color="auto"/>
        <w:right w:val="none" w:sz="0" w:space="0" w:color="auto"/>
      </w:divBdr>
    </w:div>
    <w:div w:id="1935435643">
      <w:bodyDiv w:val="1"/>
      <w:marLeft w:val="0"/>
      <w:marRight w:val="0"/>
      <w:marTop w:val="0"/>
      <w:marBottom w:val="0"/>
      <w:divBdr>
        <w:top w:val="none" w:sz="0" w:space="0" w:color="auto"/>
        <w:left w:val="none" w:sz="0" w:space="0" w:color="auto"/>
        <w:bottom w:val="none" w:sz="0" w:space="0" w:color="auto"/>
        <w:right w:val="none" w:sz="0" w:space="0" w:color="auto"/>
      </w:divBdr>
    </w:div>
    <w:div w:id="1943418829">
      <w:bodyDiv w:val="1"/>
      <w:marLeft w:val="0"/>
      <w:marRight w:val="0"/>
      <w:marTop w:val="0"/>
      <w:marBottom w:val="0"/>
      <w:divBdr>
        <w:top w:val="none" w:sz="0" w:space="0" w:color="auto"/>
        <w:left w:val="none" w:sz="0" w:space="0" w:color="auto"/>
        <w:bottom w:val="none" w:sz="0" w:space="0" w:color="auto"/>
        <w:right w:val="none" w:sz="0" w:space="0" w:color="auto"/>
      </w:divBdr>
    </w:div>
    <w:div w:id="2075003046">
      <w:bodyDiv w:val="1"/>
      <w:marLeft w:val="0"/>
      <w:marRight w:val="0"/>
      <w:marTop w:val="0"/>
      <w:marBottom w:val="0"/>
      <w:divBdr>
        <w:top w:val="none" w:sz="0" w:space="0" w:color="auto"/>
        <w:left w:val="none" w:sz="0" w:space="0" w:color="auto"/>
        <w:bottom w:val="none" w:sz="0" w:space="0" w:color="auto"/>
        <w:right w:val="none" w:sz="0" w:space="0" w:color="auto"/>
      </w:divBdr>
      <w:divsChild>
        <w:div w:id="1712268450">
          <w:marLeft w:val="0"/>
          <w:marRight w:val="0"/>
          <w:marTop w:val="0"/>
          <w:marBottom w:val="0"/>
          <w:divBdr>
            <w:top w:val="none" w:sz="0" w:space="0" w:color="auto"/>
            <w:left w:val="none" w:sz="0" w:space="0" w:color="auto"/>
            <w:bottom w:val="none" w:sz="0" w:space="0" w:color="auto"/>
            <w:right w:val="none" w:sz="0" w:space="0" w:color="auto"/>
          </w:divBdr>
          <w:divsChild>
            <w:div w:id="180778035">
              <w:marLeft w:val="0"/>
              <w:marRight w:val="0"/>
              <w:marTop w:val="0"/>
              <w:marBottom w:val="0"/>
              <w:divBdr>
                <w:top w:val="none" w:sz="0" w:space="0" w:color="auto"/>
                <w:left w:val="none" w:sz="0" w:space="0" w:color="auto"/>
                <w:bottom w:val="none" w:sz="0" w:space="0" w:color="auto"/>
                <w:right w:val="none" w:sz="0" w:space="0" w:color="auto"/>
              </w:divBdr>
              <w:divsChild>
                <w:div w:id="1595285576">
                  <w:marLeft w:val="0"/>
                  <w:marRight w:val="0"/>
                  <w:marTop w:val="0"/>
                  <w:marBottom w:val="0"/>
                  <w:divBdr>
                    <w:top w:val="none" w:sz="0" w:space="0" w:color="auto"/>
                    <w:left w:val="none" w:sz="0" w:space="0" w:color="auto"/>
                    <w:bottom w:val="none" w:sz="0" w:space="0" w:color="auto"/>
                    <w:right w:val="none" w:sz="0" w:space="0" w:color="auto"/>
                  </w:divBdr>
                  <w:divsChild>
                    <w:div w:id="1975213155">
                      <w:marLeft w:val="1"/>
                      <w:marRight w:val="1"/>
                      <w:marTop w:val="0"/>
                      <w:marBottom w:val="0"/>
                      <w:divBdr>
                        <w:top w:val="none" w:sz="0" w:space="0" w:color="auto"/>
                        <w:left w:val="none" w:sz="0" w:space="0" w:color="auto"/>
                        <w:bottom w:val="none" w:sz="0" w:space="0" w:color="auto"/>
                        <w:right w:val="none" w:sz="0" w:space="0" w:color="auto"/>
                      </w:divBdr>
                      <w:divsChild>
                        <w:div w:id="1348167530">
                          <w:marLeft w:val="0"/>
                          <w:marRight w:val="0"/>
                          <w:marTop w:val="0"/>
                          <w:marBottom w:val="0"/>
                          <w:divBdr>
                            <w:top w:val="none" w:sz="0" w:space="0" w:color="auto"/>
                            <w:left w:val="none" w:sz="0" w:space="0" w:color="auto"/>
                            <w:bottom w:val="none" w:sz="0" w:space="0" w:color="auto"/>
                            <w:right w:val="none" w:sz="0" w:space="0" w:color="auto"/>
                          </w:divBdr>
                          <w:divsChild>
                            <w:div w:id="1717856329">
                              <w:marLeft w:val="0"/>
                              <w:marRight w:val="0"/>
                              <w:marTop w:val="0"/>
                              <w:marBottom w:val="360"/>
                              <w:divBdr>
                                <w:top w:val="none" w:sz="0" w:space="0" w:color="auto"/>
                                <w:left w:val="none" w:sz="0" w:space="0" w:color="auto"/>
                                <w:bottom w:val="none" w:sz="0" w:space="0" w:color="auto"/>
                                <w:right w:val="none" w:sz="0" w:space="0" w:color="auto"/>
                              </w:divBdr>
                              <w:divsChild>
                                <w:div w:id="1654404583">
                                  <w:marLeft w:val="0"/>
                                  <w:marRight w:val="0"/>
                                  <w:marTop w:val="0"/>
                                  <w:marBottom w:val="0"/>
                                  <w:divBdr>
                                    <w:top w:val="none" w:sz="0" w:space="0" w:color="auto"/>
                                    <w:left w:val="none" w:sz="0" w:space="0" w:color="auto"/>
                                    <w:bottom w:val="none" w:sz="0" w:space="0" w:color="auto"/>
                                    <w:right w:val="none" w:sz="0" w:space="0" w:color="auto"/>
                                  </w:divBdr>
                                  <w:divsChild>
                                    <w:div w:id="1388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655696">
      <w:bodyDiv w:val="1"/>
      <w:marLeft w:val="0"/>
      <w:marRight w:val="0"/>
      <w:marTop w:val="0"/>
      <w:marBottom w:val="0"/>
      <w:divBdr>
        <w:top w:val="none" w:sz="0" w:space="0" w:color="auto"/>
        <w:left w:val="none" w:sz="0" w:space="0" w:color="auto"/>
        <w:bottom w:val="none" w:sz="0" w:space="0" w:color="auto"/>
        <w:right w:val="none" w:sz="0" w:space="0" w:color="auto"/>
      </w:divBdr>
    </w:div>
    <w:div w:id="2111774739">
      <w:bodyDiv w:val="1"/>
      <w:marLeft w:val="0"/>
      <w:marRight w:val="0"/>
      <w:marTop w:val="0"/>
      <w:marBottom w:val="0"/>
      <w:divBdr>
        <w:top w:val="none" w:sz="0" w:space="0" w:color="auto"/>
        <w:left w:val="none" w:sz="0" w:space="0" w:color="auto"/>
        <w:bottom w:val="none" w:sz="0" w:space="0" w:color="auto"/>
        <w:right w:val="none" w:sz="0" w:space="0" w:color="auto"/>
      </w:divBdr>
    </w:div>
    <w:div w:id="2113821858">
      <w:bodyDiv w:val="1"/>
      <w:marLeft w:val="0"/>
      <w:marRight w:val="0"/>
      <w:marTop w:val="0"/>
      <w:marBottom w:val="0"/>
      <w:divBdr>
        <w:top w:val="none" w:sz="0" w:space="0" w:color="auto"/>
        <w:left w:val="none" w:sz="0" w:space="0" w:color="auto"/>
        <w:bottom w:val="none" w:sz="0" w:space="0" w:color="auto"/>
        <w:right w:val="none" w:sz="0" w:space="0" w:color="auto"/>
      </w:divBdr>
    </w:div>
    <w:div w:id="21374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footer" Target="footer1.xml" Id="rId18" /><Relationship Type="http://schemas.openxmlformats.org/officeDocument/2006/relationships/header" Target="header5.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eader" Target="header2.xml" Id="rId17" /><Relationship Type="http://schemas.openxmlformats.org/officeDocument/2006/relationships/header" Target="header4.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hyperlink" Target="mailto:COMM-ML-GRANTS@ec.europa.eu" TargetMode="External" Id="rId24" /><Relationship Type="http://schemas.openxmlformats.org/officeDocument/2006/relationships/customXml" Target="../customXml/item5.xml" Id="rId5" /><Relationship Type="http://schemas.openxmlformats.org/officeDocument/2006/relationships/image" Target="media/image1.jpeg" Id="rId15" /><Relationship Type="http://schemas.openxmlformats.org/officeDocument/2006/relationships/hyperlink" Target="mailto:COMM-ML-GRANTS@ec.europa.eu" TargetMode="External" Id="rId23" /><Relationship Type="http://schemas.openxmlformats.org/officeDocument/2006/relationships/fontTable" Target="fontTable.xml" Id="rId28" /><Relationship Type="http://schemas.openxmlformats.org/officeDocument/2006/relationships/styles" Target="styl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image" Target="media/image3.png" Id="rId22" /><Relationship Type="http://schemas.openxmlformats.org/officeDocument/2006/relationships/header" Target="header6.xml" Id="rId27" /></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ALL/?uri=CELEX:31995R2988&amp;qid=1501598622514" TargetMode="External"/><Relationship Id="rId2" Type="http://schemas.openxmlformats.org/officeDocument/2006/relationships/hyperlink" Target="https://eur-lex.europa.eu/legal-content/EN/TXT/?uri=OJ:L_202402509" TargetMode="External"/><Relationship Id="rId1" Type="http://schemas.openxmlformats.org/officeDocument/2006/relationships/hyperlink" Target="https://osis.bg/wp-content/uploads/2023/06/MLI-report-in-English-22.06.pdf" TargetMode="External"/><Relationship Id="rId6" Type="http://schemas.openxmlformats.org/officeDocument/2006/relationships/hyperlink" Target="https://ec.europa.eu/budget/fts/index_en.htm" TargetMode="External"/><Relationship Id="rId5" Type="http://schemas.openxmlformats.org/officeDocument/2006/relationships/hyperlink" Target="https://eur-lex.europa.eu/legal-content/EN/TXT/?uri=OJ:L_202402509" TargetMode="External"/><Relationship Id="rId4" Type="http://schemas.openxmlformats.org/officeDocument/2006/relationships/hyperlink" Target="https://eur-lex.europa.eu/legal-content/EN/TXT/?uri=OJ:L_20240250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Texts>
  <SecurityPersonalData>Personal data</SecurityPersonalData>
  <SecurityPharma>Pharma investigations</SecurityPharma>
  <MarkingUntilText>UNTIL</MarkingUntilText>
  <SecurityMediationServiceMatter>Mediation service</SecurityMediationServiceMatter>
  <SecurityEconomyAndFinance>Economy and finance</SecurityEconomyAndFinance>
  <FooterFax>Fax</FooterFax>
  <FooterOffice>Office:</FooterOffice>
  <SecurityOlafInvestigations>OLAF investigations</SecurityOlafInvestigations>
  <SensitiveHandling>Handling instructions for SENSITIVE information are given at https://europa.eu/!db43PX</SensitiveHandling>
  <SecurityOlafSpecialHandling>OLAF investigations</SecurityOlafSpecialHandling>
  <SecurityPersonal>Personal</SecurityPersonal>
  <CourtProceduralDocuments>Court procedural documents</CourtProceduralDocuments>
  <OrgaRoot>EUROPEAN COMMISSION</OrgaRoot>
  <SensitiveLabel>Sensitive</SensitiveLabel>
  <SpecialHandlingLabel>Special Handling</SpecialHandlingLabel>
  <SecurityInvestigationsDisciplinary>Investigations and disciplinary matters</SecurityInvestigationsDisciplinary>
  <SecurityCompOperations>COMP Operations</SecurityCompOperations>
  <SecurityEuSatellite>EU satellite navigation matters</SecurityEuSatellite>
  <SecurityReleasable>RELEASABLE TO:</SecurityReleasable>
  <SecurityStaffMatter>Staff matter</SecurityStaffMatter>
  <SecurityOpinionLegalService>Opinion of the Legal Service</SecurityOpinionLegalService>
  <SpecialHandlingFootnote>Special handling instructions are given at https://europa.eu/!db43PX</SpecialHandlingFootnote>
  <SecurityEtsSensitive>ETS</SecurityEtsSensitive>
  <SecurityEtsCritical>ETS Critical</SecurityEtsCritical>
  <SecurityCompSpecial>COMP</SecurityCompSpecial>
  <SecurityPharmaSpecial>Pharma investigations</SecurityPharmaSpecial>
  <TOCHeading>Table of Contents</TOCHeading>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TLPAmber>TLP: Amber</TLPAmber>
  <SecurityMedicalSecret>Medical secret</SecurityMedicalSecret>
  <SecurityEmbargo>Embargo until</SecurityEmbargo>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EurolookProperties>
  <ProductCustomizationId/>
  <Created>
    <Version>4.5</Version>
    <Date>2019-04-12T14:20:34</Date>
    <Language>EN</Language>
    <Note/>
  </Created>
  <Edited>
    <Version>10.0.42447.0</Version>
    <Date>2021-10-26T23:39:08</Date>
  </Edited>
  <DocumentModel>
    <Id>758e4243-45d9-4080-b5fe-135751945526</Id>
    <Name>Speech</Name>
  </DocumentModel>
  <DocumentDate/>
  <DocumentVersion/>
  <CompatibilityMode>Eurolook4X</CompatibilityMode>
</Eurolook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0BB8693D33EC74A9FE22179E5368A81" ma:contentTypeVersion="3" ma:contentTypeDescription="Create a new document." ma:contentTypeScope="" ma:versionID="88cd75e7cf8797d94257c5b5ecdda95f">
  <xsd:schema xmlns:xsd="http://www.w3.org/2001/XMLSchema" xmlns:xs="http://www.w3.org/2001/XMLSchema" xmlns:p="http://schemas.microsoft.com/office/2006/metadata/properties" xmlns:ns2="7fefaffb-23b9-4905-9955-fe30aefa0a8a" targetNamespace="http://schemas.microsoft.com/office/2006/metadata/properties" ma:root="true" ma:fieldsID="a54fddab09b6c8381dcddc93f2676284" ns2:_="">
    <xsd:import namespace="7fefaffb-23b9-4905-9955-fe30aefa0a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affb-23b9-4905-9955-fe30aefa0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Author Role="Creator">
  <Id>1d61e911-a39a-4b43-bbd8-7e4df8ddd3c8</Id>
  <Names>
    <Latin>
      <FirstName>Konstantinos</FirstName>
      <LastName>KOKOSIS</LastName>
    </Latin>
    <Greek>
      <FirstName/>
      <LastName/>
    </Greek>
    <Cyrillic>
      <FirstName/>
      <LastName/>
    </Cyrillic>
    <DocumentScript>
      <FirstName>Konstantinos</FirstName>
      <LastName>KOKOSIS</LastName>
      <FullName>Konstantinos KOKOSIS</FullName>
    </DocumentScript>
  </Names>
  <Initials>DinosK</Initials>
  <Gender>m</Gender>
  <Email>Konstantinos.KOKOSIS@ext.ec.europa.eu</Email>
  <Service>RTD.J.4.004</Service>
  <Function ShowInSignature="true"/>
  <WebAddress/>
  <InheritedWebAddress>WebAddress</InheritedWebAddress>
  <OrgaEntity1>
    <Id>201586b8-400f-4f1b-ab81-bfd045290f9b</Id>
    <LogicalLevel>1</LogicalLevel>
    <Name>RTD</Name>
    <HeadLine1>DIRECTORATE-GENERAL FOR RESEARCH &amp; INNOVATION</HeadLine1>
    <HeadLine2/>
    <PrimaryAddressId>f03b5801-04c9-4931-aa17-c6d6c70bc579</PrimaryAddressId>
    <SecondaryAddressId/>
    <WebAddress>WebAddress</WebAddress>
    <InheritedWebAddress>WebAddress</InheritedWebAddress>
    <ShowInHeader>true</ShowInHeader>
  </OrgaEntity1>
  <OrgaEntity2>
    <Id>4c8f0bf8-d9c9-47b3-8eb7-3ab9cc8e7e7c</Id>
    <LogicalLevel>2</LogicalLevel>
    <Name>RTD.J</Name>
    <HeadLine1>Common Support Centre</HeadLine1>
    <HeadLine2/>
    <PrimaryAddressId>f03b5801-04c9-4931-aa17-c6d6c70bc579</PrimaryAddressId>
    <SecondaryAddressId/>
    <WebAddress/>
    <InheritedWebAddress>WebAddress</InheritedWebAddress>
    <ShowInHeader>true</ShowInHeader>
  </OrgaEntity2>
  <OrgaEntity3>
    <Id>7d918adf-1a57-4e57-9ca2-3ad57f2888d2</Id>
    <LogicalLevel>3</LogicalLevel>
    <Name>RTD.J.4</Name>
    <HeadLine1>Common IT service</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+32 229 83882</Phone>
    <Office>ORBN 05/095</Office>
  </MainWorkplace>
  <Workplaces>
    <Workplace IsMain="false">
      <AddressId>1264fb81-f6bb-475e-9f9d-a937d3be6ee2</AddressId>
      <Fax/>
      <Phone/>
      <Office/>
    </Workplace>
    <Workplace IsMain="true">
      <AddressId>f03b5801-04c9-4931-aa17-c6d6c70bc579</AddressId>
      <Fax/>
      <Phone>+32 229 83882</Phone>
      <Office>ORBN 05/095</Office>
    </Workplace>
  </Workplaces>
</Author>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DCBEA-C60B-4717-BD55-FC8385B26B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CA5B75-1EA7-4628-935C-286E27E0EEEB}">
  <ds:schemaRefs/>
</ds:datastoreItem>
</file>

<file path=customXml/itemProps3.xml><?xml version="1.0" encoding="utf-8"?>
<ds:datastoreItem xmlns:ds="http://schemas.openxmlformats.org/officeDocument/2006/customXml" ds:itemID="{FA55F974-8EBE-4B34-BA87-2E31AFF7CED6}">
  <ds:schemaRefs>
    <ds:schemaRef ds:uri="http://schemas.openxmlformats.org/officeDocument/2006/bibliography"/>
  </ds:schemaRefs>
</ds:datastoreItem>
</file>

<file path=customXml/itemProps4.xml><?xml version="1.0" encoding="utf-8"?>
<ds:datastoreItem xmlns:ds="http://schemas.openxmlformats.org/officeDocument/2006/customXml" ds:itemID="{A64404DA-45EE-468F-9B83-25C3DBD29BC4}">
  <ds:schemaRefs/>
</ds:datastoreItem>
</file>

<file path=customXml/itemProps5.xml><?xml version="1.0" encoding="utf-8"?>
<ds:datastoreItem xmlns:ds="http://schemas.openxmlformats.org/officeDocument/2006/customXml" ds:itemID="{DE65CBAB-D812-4390-A5D7-C65193603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affb-23b9-4905-9955-fe30aefa0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AF4B3D-80B9-475A-93B0-1C898EC057A7}">
  <ds:schemaRefs>
    <ds:schemaRef ds:uri="http://schemas.microsoft.com/office/2006/metadata/longProperties"/>
  </ds:schemaRefs>
</ds:datastoreItem>
</file>

<file path=customXml/itemProps7.xml><?xml version="1.0" encoding="utf-8"?>
<ds:datastoreItem xmlns:ds="http://schemas.openxmlformats.org/officeDocument/2006/customXml" ds:itemID="{9034E5F8-F5C8-4DD5-B73A-9040160523CA}">
  <ds:schemaRefs/>
</ds:datastoreItem>
</file>

<file path=customXml/itemProps8.xml><?xml version="1.0" encoding="utf-8"?>
<ds:datastoreItem xmlns:ds="http://schemas.openxmlformats.org/officeDocument/2006/customXml" ds:itemID="{6861A413-90F2-4273-AA7B-403E11F13F1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ap:Template>
  <ap:Application>Microsoft Word for the web</ap:Application>
  <ap:DocSecurity>0</ap:DocSecurity>
  <ap:PresentationFormat>Microsoft Word 14.0</ap:PresentationFormat>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CONTE Bettina (SJ)</dc:creator>
  <keywords/>
  <dc:description>READY.  Download &amp; create your Programme template.</dc:description>
  <lastModifiedBy>COUGHLAN Eileen (COMM)</lastModifiedBy>
  <revision>11</revision>
  <lastPrinted>2025-11-15T02:11:00.0000000Z</lastPrinted>
  <dcterms:created xsi:type="dcterms:W3CDTF">2025-12-08T22:25:00.0000000Z</dcterms:created>
  <dcterms:modified xsi:type="dcterms:W3CDTF">2025-12-10T15:26:40.5759325Z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4.5..01</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spe.dot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Danielle BARBIEUX</vt:lpwstr>
  </property>
  <property fmtid="{D5CDD505-2E9C-101B-9397-08002B2CF9AE}" pid="10" name="Type">
    <vt:lpwstr>Eurolook Speech</vt:lpwstr>
  </property>
  <property fmtid="{D5CDD505-2E9C-101B-9397-08002B2CF9AE}" pid="11" name="Language">
    <vt:lpwstr>EN</vt:lpwstr>
  </property>
  <property fmtid="{D5CDD505-2E9C-101B-9397-08002B2CF9AE}" pid="12" name="EL_Language">
    <vt:lpwstr>EN</vt:lpwstr>
  </property>
  <property fmtid="{D5CDD505-2E9C-101B-9397-08002B2CF9AE}" pid="13" name="ContentTypeId">
    <vt:lpwstr>0x01010030BB8693D33EC74A9FE22179E5368A81</vt:lpwstr>
  </property>
  <property fmtid="{D5CDD505-2E9C-101B-9397-08002B2CF9AE}" pid="14" name="MSIP_Label_6bd9ddd1-4d20-43f6-abfa-fc3c07406f94_Enabled">
    <vt:lpwstr>true</vt:lpwstr>
  </property>
  <property fmtid="{D5CDD505-2E9C-101B-9397-08002B2CF9AE}" pid="15" name="MSIP_Label_6bd9ddd1-4d20-43f6-abfa-fc3c07406f94_SetDate">
    <vt:lpwstr>2023-04-06T10:48:04Z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c05db8c8-175a-470c-b7ca-1b80cb251e06</vt:lpwstr>
  </property>
  <property fmtid="{D5CDD505-2E9C-101B-9397-08002B2CF9AE}" pid="20" name="MSIP_Label_6bd9ddd1-4d20-43f6-abfa-fc3c07406f94_ContentBits">
    <vt:lpwstr>0</vt:lpwstr>
  </property>
  <property fmtid="{D5CDD505-2E9C-101B-9397-08002B2CF9AE}" pid="21" name="EC_Collab_Status">
    <vt:lpwstr>Not Started</vt:lpwstr>
  </property>
  <property fmtid="{D5CDD505-2E9C-101B-9397-08002B2CF9AE}" pid="22" name="EC_Collab_DocumentLanguage">
    <vt:lpwstr>EN</vt:lpwstr>
  </property>
</Properties>
</file>