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D02E5" w14:textId="30A656F2" w:rsidR="00C35403" w:rsidRPr="002414C0" w:rsidRDefault="00C35403" w:rsidP="00C35403">
      <w:pPr>
        <w:spacing w:after="240" w:line="240" w:lineRule="auto"/>
        <w:jc w:val="center"/>
        <w:rPr>
          <w:rFonts w:ascii="Times New Roman" w:hAnsi="Times New Roman" w:cs="Times New Roman"/>
          <w:b/>
        </w:rPr>
      </w:pPr>
      <w:r w:rsidRPr="002414C0">
        <w:rPr>
          <w:rFonts w:ascii="Times New Roman" w:hAnsi="Times New Roman"/>
          <w:b/>
        </w:rPr>
        <w:t>Generálne riaditeľstvo pre komunikáciu</w:t>
      </w:r>
    </w:p>
    <w:p w14:paraId="7114C841" w14:textId="3640DAB1" w:rsidR="001F08A9" w:rsidRPr="002414C0" w:rsidRDefault="001F08A9" w:rsidP="003542EC">
      <w:pPr>
        <w:spacing w:after="240" w:line="240" w:lineRule="auto"/>
        <w:jc w:val="center"/>
        <w:rPr>
          <w:rFonts w:ascii="Times New Roman" w:hAnsi="Times New Roman" w:cs="Times New Roman"/>
        </w:rPr>
      </w:pPr>
      <w:r w:rsidRPr="002414C0">
        <w:rPr>
          <w:rFonts w:ascii="Times New Roman" w:hAnsi="Times New Roman"/>
        </w:rPr>
        <w:t>Uverejnenie oznámenia</w:t>
      </w:r>
      <w:r w:rsidR="002414C0">
        <w:rPr>
          <w:rFonts w:ascii="Times New Roman" w:hAnsi="Times New Roman"/>
        </w:rPr>
        <w:t xml:space="preserve"> o </w:t>
      </w:r>
      <w:r w:rsidRPr="002414C0">
        <w:rPr>
          <w:rFonts w:ascii="Times New Roman" w:hAnsi="Times New Roman"/>
        </w:rPr>
        <w:t>voľnom pracovnom mieste na pozíciu hlavného poradcu/hlavnej poradkyne Európskeho centra pre demokratickú odolnosť (platová trieda AD 14)</w:t>
      </w:r>
    </w:p>
    <w:p w14:paraId="4553673E" w14:textId="7157E7BC" w:rsidR="001F08A9" w:rsidRPr="002414C0" w:rsidRDefault="001F08A9" w:rsidP="003542EC">
      <w:pPr>
        <w:spacing w:after="240" w:line="240" w:lineRule="auto"/>
        <w:jc w:val="center"/>
        <w:rPr>
          <w:rFonts w:ascii="Times New Roman" w:hAnsi="Times New Roman" w:cs="Times New Roman"/>
        </w:rPr>
      </w:pPr>
      <w:r w:rsidRPr="002414C0">
        <w:rPr>
          <w:rFonts w:ascii="Times New Roman" w:hAnsi="Times New Roman"/>
        </w:rPr>
        <w:t>(článok 29 ods. 2 služobného poriadku)</w:t>
      </w:r>
    </w:p>
    <w:p w14:paraId="42233719" w14:textId="2D9347CB" w:rsidR="006337EB" w:rsidRPr="002414C0" w:rsidRDefault="006337EB" w:rsidP="006337EB">
      <w:pPr>
        <w:spacing w:after="240" w:line="240" w:lineRule="auto"/>
        <w:jc w:val="center"/>
        <w:rPr>
          <w:rFonts w:ascii="Times New Roman" w:hAnsi="Times New Roman" w:cs="Times New Roman"/>
        </w:rPr>
      </w:pPr>
      <w:r w:rsidRPr="002414C0">
        <w:rPr>
          <w:rFonts w:ascii="Times New Roman" w:hAnsi="Times New Roman"/>
        </w:rPr>
        <w:t>COM/2026/10479</w:t>
      </w:r>
    </w:p>
    <w:p w14:paraId="7BA4D778" w14:textId="77777777" w:rsidR="008649AA" w:rsidRPr="002414C0" w:rsidRDefault="008649AA" w:rsidP="003542EC">
      <w:pPr>
        <w:spacing w:after="240" w:line="240" w:lineRule="auto"/>
        <w:jc w:val="both"/>
        <w:rPr>
          <w:rFonts w:ascii="Times New Roman" w:hAnsi="Times New Roman" w:cs="Times New Roman"/>
        </w:rPr>
      </w:pPr>
    </w:p>
    <w:p w14:paraId="24A227B3" w14:textId="76E649A9" w:rsidR="001F08A9" w:rsidRPr="002414C0" w:rsidRDefault="001F08A9" w:rsidP="003542EC">
      <w:pPr>
        <w:spacing w:after="240" w:line="240" w:lineRule="auto"/>
        <w:jc w:val="both"/>
        <w:rPr>
          <w:rFonts w:ascii="Times New Roman" w:hAnsi="Times New Roman" w:cs="Times New Roman"/>
          <w:b/>
        </w:rPr>
      </w:pPr>
      <w:r w:rsidRPr="002414C0">
        <w:rPr>
          <w:rFonts w:ascii="Times New Roman" w:hAnsi="Times New Roman"/>
          <w:b/>
        </w:rPr>
        <w:t>Kto sme</w:t>
      </w:r>
    </w:p>
    <w:p w14:paraId="053F7BA5" w14:textId="64980090" w:rsidR="00791B6C" w:rsidRPr="002414C0" w:rsidRDefault="0071692E" w:rsidP="00F50BCB">
      <w:pPr>
        <w:spacing w:after="240"/>
        <w:jc w:val="both"/>
      </w:pPr>
      <w:r w:rsidRPr="002414C0">
        <w:rPr>
          <w:rFonts w:ascii="Arial" w:hAnsi="Arial"/>
          <w:sz w:val="18"/>
          <w:shd w:val="clear" w:color="auto" w:fill="FAFAFA"/>
        </w:rPr>
        <w:t>Generálne riaditeľstvo pre komunikáciu (GR COMM) je útvar Európskej komisie pre inštitucionálnu komunikáciu, za ktorý zodpovedá predsedníčka Komisie. Presadzujeme</w:t>
      </w:r>
      <w:r w:rsidR="002414C0">
        <w:rPr>
          <w:rFonts w:ascii="Arial" w:hAnsi="Arial"/>
          <w:sz w:val="18"/>
          <w:shd w:val="clear" w:color="auto" w:fill="FAFAFA"/>
        </w:rPr>
        <w:t xml:space="preserve"> a </w:t>
      </w:r>
      <w:r w:rsidRPr="002414C0">
        <w:rPr>
          <w:rFonts w:ascii="Arial" w:hAnsi="Arial"/>
          <w:sz w:val="18"/>
          <w:shd w:val="clear" w:color="auto" w:fill="FAFAFA"/>
        </w:rPr>
        <w:t>podporujeme politické priority Komisie</w:t>
      </w:r>
      <w:r w:rsidR="002414C0">
        <w:rPr>
          <w:rFonts w:ascii="Arial" w:hAnsi="Arial"/>
          <w:sz w:val="18"/>
          <w:shd w:val="clear" w:color="auto" w:fill="FAFAFA"/>
        </w:rPr>
        <w:t xml:space="preserve"> a </w:t>
      </w:r>
      <w:r w:rsidRPr="002414C0">
        <w:rPr>
          <w:rFonts w:ascii="Arial" w:hAnsi="Arial"/>
          <w:sz w:val="18"/>
          <w:shd w:val="clear" w:color="auto" w:fill="FAFAFA"/>
        </w:rPr>
        <w:t>prispievame</w:t>
      </w:r>
      <w:r w:rsidR="002414C0">
        <w:rPr>
          <w:rFonts w:ascii="Arial" w:hAnsi="Arial"/>
          <w:sz w:val="18"/>
          <w:shd w:val="clear" w:color="auto" w:fill="FAFAFA"/>
        </w:rPr>
        <w:t xml:space="preserve"> k </w:t>
      </w:r>
      <w:r w:rsidRPr="002414C0">
        <w:rPr>
          <w:rFonts w:ascii="Arial" w:hAnsi="Arial"/>
          <w:sz w:val="18"/>
          <w:shd w:val="clear" w:color="auto" w:fill="FAFAFA"/>
        </w:rPr>
        <w:t>priblíženiu Európy jej občanom. GR COMM zahŕňa útvar hovorcu, zastúpenia Komisie</w:t>
      </w:r>
      <w:r w:rsidR="002414C0">
        <w:rPr>
          <w:rFonts w:ascii="Arial" w:hAnsi="Arial"/>
          <w:sz w:val="18"/>
          <w:shd w:val="clear" w:color="auto" w:fill="FAFAFA"/>
        </w:rPr>
        <w:t xml:space="preserve"> v </w:t>
      </w:r>
      <w:r w:rsidRPr="002414C0">
        <w:rPr>
          <w:rFonts w:ascii="Arial" w:hAnsi="Arial"/>
          <w:sz w:val="18"/>
          <w:shd w:val="clear" w:color="auto" w:fill="FAFAFA"/>
        </w:rPr>
        <w:t>členských štátoch</w:t>
      </w:r>
      <w:r w:rsidR="002414C0">
        <w:rPr>
          <w:rFonts w:ascii="Arial" w:hAnsi="Arial"/>
          <w:sz w:val="18"/>
          <w:shd w:val="clear" w:color="auto" w:fill="FAFAFA"/>
        </w:rPr>
        <w:t xml:space="preserve"> a </w:t>
      </w:r>
      <w:r w:rsidRPr="002414C0">
        <w:rPr>
          <w:rFonts w:ascii="Arial" w:hAnsi="Arial"/>
          <w:sz w:val="18"/>
          <w:shd w:val="clear" w:color="auto" w:fill="FAFAFA"/>
        </w:rPr>
        <w:t>štyri riaditeľstvá. GR COMM vedie koordináciu novovytvoreného Európskeho centra pre demokratickú odolnosť.</w:t>
      </w:r>
    </w:p>
    <w:p w14:paraId="6A13BA57" w14:textId="77777777" w:rsidR="00F50BCB" w:rsidRPr="002414C0" w:rsidRDefault="00F50BCB" w:rsidP="00F50BCB">
      <w:pPr>
        <w:spacing w:after="240"/>
        <w:jc w:val="both"/>
      </w:pPr>
    </w:p>
    <w:p w14:paraId="7E3F9E6B" w14:textId="63D99BD3" w:rsidR="007E1AC2" w:rsidRPr="002414C0" w:rsidRDefault="00516AD8" w:rsidP="00980BEF">
      <w:pPr>
        <w:spacing w:after="240" w:line="240" w:lineRule="auto"/>
        <w:jc w:val="both"/>
        <w:rPr>
          <w:rFonts w:ascii="Times New Roman" w:hAnsi="Times New Roman" w:cs="Times New Roman"/>
          <w:b/>
        </w:rPr>
      </w:pPr>
      <w:r w:rsidRPr="002414C0">
        <w:rPr>
          <w:rFonts w:ascii="Times New Roman" w:hAnsi="Times New Roman"/>
          <w:b/>
        </w:rPr>
        <w:t>Čo ponúkame</w:t>
      </w:r>
      <w:bookmarkStart w:id="0" w:name="_Hlk124491912"/>
    </w:p>
    <w:bookmarkEnd w:id="0"/>
    <w:p w14:paraId="7F2300E2" w14:textId="7BBB4EF4" w:rsidR="00F50BCB" w:rsidRPr="002414C0" w:rsidRDefault="00F50BCB" w:rsidP="00F50BCB">
      <w:pPr>
        <w:pStyle w:val="Bodytext200"/>
        <w:shd w:val="clear" w:color="auto" w:fill="auto"/>
        <w:spacing w:before="0" w:after="235"/>
        <w:jc w:val="left"/>
        <w:rPr>
          <w:color w:val="FF0000"/>
        </w:rPr>
      </w:pPr>
      <w:r w:rsidRPr="002414C0">
        <w:rPr>
          <w:sz w:val="18"/>
        </w:rPr>
        <w:t>Pozíciu hlavného poradcu/hlavnej poradkyne Európskeho centra pre demokratickú odolnosť</w:t>
      </w:r>
      <w:r w:rsidR="002414C0">
        <w:rPr>
          <w:sz w:val="18"/>
        </w:rPr>
        <w:t xml:space="preserve"> v </w:t>
      </w:r>
      <w:r w:rsidRPr="002414C0">
        <w:rPr>
          <w:sz w:val="18"/>
        </w:rPr>
        <w:t>rámci GR COMM.</w:t>
      </w:r>
      <w:r w:rsidR="002414C0">
        <w:rPr>
          <w:sz w:val="18"/>
        </w:rPr>
        <w:t xml:space="preserve"> V </w:t>
      </w:r>
      <w:r w:rsidRPr="002414C0">
        <w:rPr>
          <w:sz w:val="18"/>
        </w:rPr>
        <w:t>tejto funkcii budete generálnemu riaditeľovi poskytovať poradenstvo</w:t>
      </w:r>
      <w:r w:rsidR="002414C0">
        <w:rPr>
          <w:sz w:val="18"/>
        </w:rPr>
        <w:t xml:space="preserve"> o </w:t>
      </w:r>
      <w:r w:rsidRPr="002414C0">
        <w:rPr>
          <w:sz w:val="18"/>
        </w:rPr>
        <w:t>vedení, koordinácii</w:t>
      </w:r>
      <w:r w:rsidR="002414C0">
        <w:rPr>
          <w:sz w:val="18"/>
        </w:rPr>
        <w:t xml:space="preserve"> a </w:t>
      </w:r>
      <w:r w:rsidRPr="002414C0">
        <w:rPr>
          <w:sz w:val="18"/>
        </w:rPr>
        <w:t>budúcom rozvoji tohto novovytvoreného centra. Je</w:t>
      </w:r>
      <w:r w:rsidR="002414C0">
        <w:rPr>
          <w:sz w:val="18"/>
        </w:rPr>
        <w:t xml:space="preserve"> v </w:t>
      </w:r>
      <w:r w:rsidRPr="002414C0">
        <w:rPr>
          <w:sz w:val="18"/>
        </w:rPr>
        <w:t>tom zahrnuté vedenie sekretariátu centra, pričom generálnemu riaditeľstvu pre komunikáciu budú pridelení zamestnanci</w:t>
      </w:r>
      <w:r w:rsidR="002414C0">
        <w:rPr>
          <w:sz w:val="18"/>
        </w:rPr>
        <w:t xml:space="preserve"> a </w:t>
      </w:r>
      <w:r w:rsidRPr="002414C0">
        <w:rPr>
          <w:sz w:val="18"/>
        </w:rPr>
        <w:t>styční dôstojníci</w:t>
      </w:r>
      <w:r w:rsidR="002414C0">
        <w:rPr>
          <w:sz w:val="18"/>
        </w:rPr>
        <w:t xml:space="preserve"> z </w:t>
      </w:r>
      <w:r w:rsidRPr="002414C0">
        <w:rPr>
          <w:sz w:val="18"/>
        </w:rPr>
        <w:t>iných útvarov. Pozícia zahŕňa koordináciu projektov centra vo veľmi úzkej spolupráci so zúčastnenými členskými štátmi. Očakáva sa, že budete úzko spolupracovať</w:t>
      </w:r>
      <w:r w:rsidR="002414C0">
        <w:rPr>
          <w:sz w:val="18"/>
        </w:rPr>
        <w:t xml:space="preserve"> s </w:t>
      </w:r>
      <w:r w:rsidRPr="002414C0">
        <w:rPr>
          <w:sz w:val="18"/>
        </w:rPr>
        <w:t>útvarmi Komisie, ďalšími inštitúciami</w:t>
      </w:r>
      <w:r w:rsidR="002414C0">
        <w:rPr>
          <w:sz w:val="18"/>
        </w:rPr>
        <w:t xml:space="preserve"> a </w:t>
      </w:r>
      <w:r w:rsidRPr="002414C0">
        <w:rPr>
          <w:sz w:val="18"/>
        </w:rPr>
        <w:t>orgánmi EÚ, najmä</w:t>
      </w:r>
      <w:r w:rsidR="002414C0">
        <w:rPr>
          <w:sz w:val="18"/>
        </w:rPr>
        <w:t xml:space="preserve"> s </w:t>
      </w:r>
      <w:r w:rsidRPr="002414C0">
        <w:rPr>
          <w:sz w:val="18"/>
        </w:rPr>
        <w:t>Európskou službou pre vonkajšiu činnosť,</w:t>
      </w:r>
      <w:r w:rsidR="002414C0">
        <w:rPr>
          <w:sz w:val="18"/>
        </w:rPr>
        <w:t xml:space="preserve"> s </w:t>
      </w:r>
      <w:r w:rsidRPr="002414C0">
        <w:rPr>
          <w:sz w:val="18"/>
        </w:rPr>
        <w:t>členskými štátmi, kandidátskymi krajinami</w:t>
      </w:r>
      <w:r w:rsidR="002414C0">
        <w:rPr>
          <w:sz w:val="18"/>
        </w:rPr>
        <w:t xml:space="preserve"> a </w:t>
      </w:r>
      <w:r w:rsidRPr="002414C0">
        <w:rPr>
          <w:sz w:val="18"/>
        </w:rPr>
        <w:t>občianskou spoločnosťou. Budete tiež poskytovať poradenstvo</w:t>
      </w:r>
      <w:r w:rsidR="002414C0">
        <w:rPr>
          <w:sz w:val="18"/>
        </w:rPr>
        <w:t xml:space="preserve"> a </w:t>
      </w:r>
      <w:r w:rsidRPr="002414C0">
        <w:rPr>
          <w:sz w:val="18"/>
        </w:rPr>
        <w:t>koordinovať interakciu so širokou škálou zainteresovaných strán, najmä</w:t>
      </w:r>
      <w:r w:rsidR="002414C0">
        <w:rPr>
          <w:sz w:val="18"/>
        </w:rPr>
        <w:t xml:space="preserve"> v </w:t>
      </w:r>
      <w:r w:rsidRPr="002414C0">
        <w:rPr>
          <w:sz w:val="18"/>
        </w:rPr>
        <w:t>občianskej spoločnosti,</w:t>
      </w:r>
      <w:r w:rsidR="002414C0">
        <w:rPr>
          <w:sz w:val="18"/>
        </w:rPr>
        <w:t xml:space="preserve"> a </w:t>
      </w:r>
      <w:r w:rsidRPr="002414C0">
        <w:rPr>
          <w:sz w:val="18"/>
        </w:rPr>
        <w:t>think tankov. Táto pozícia na vysokej úrovni ponúka jedinečnú príležitosť podieľať sa na úspechu tejto novej iniciatívy.</w:t>
      </w:r>
    </w:p>
    <w:p w14:paraId="4312D48A" w14:textId="4D045DB1" w:rsidR="00791B6C" w:rsidRPr="002414C0" w:rsidRDefault="00791B6C" w:rsidP="003542EC">
      <w:pPr>
        <w:spacing w:after="240" w:line="240" w:lineRule="auto"/>
        <w:jc w:val="both"/>
        <w:rPr>
          <w:rFonts w:ascii="Times New Roman" w:hAnsi="Times New Roman" w:cs="Times New Roman"/>
        </w:rPr>
      </w:pPr>
    </w:p>
    <w:p w14:paraId="58D3FDFB" w14:textId="57C3620B" w:rsidR="00F50BCB" w:rsidRPr="002414C0" w:rsidRDefault="003542EC" w:rsidP="00F50BCB">
      <w:pPr>
        <w:spacing w:after="240" w:line="240" w:lineRule="auto"/>
        <w:jc w:val="both"/>
        <w:rPr>
          <w:rFonts w:ascii="Times New Roman" w:hAnsi="Times New Roman" w:cs="Times New Roman"/>
          <w:b/>
        </w:rPr>
      </w:pPr>
      <w:r w:rsidRPr="002414C0">
        <w:rPr>
          <w:rFonts w:ascii="Times New Roman" w:hAnsi="Times New Roman"/>
          <w:b/>
        </w:rPr>
        <w:t>Koho hľadáme (výberové kritériá)</w:t>
      </w:r>
    </w:p>
    <w:p w14:paraId="1C678280" w14:textId="77397E8B" w:rsidR="00F50BCB" w:rsidRPr="002414C0" w:rsidRDefault="00F50BCB" w:rsidP="00F50BCB">
      <w:pPr>
        <w:pStyle w:val="Bodytext200"/>
        <w:shd w:val="clear" w:color="auto" w:fill="auto"/>
        <w:spacing w:before="0" w:after="0"/>
        <w:jc w:val="left"/>
        <w:rPr>
          <w:b/>
          <w:bCs/>
          <w:sz w:val="18"/>
          <w:szCs w:val="18"/>
        </w:rPr>
      </w:pPr>
      <w:r w:rsidRPr="002414C0">
        <w:rPr>
          <w:b/>
          <w:sz w:val="18"/>
        </w:rPr>
        <w:t>Osobnostné vlastnosti (20</w:t>
      </w:r>
      <w:r w:rsidR="002414C0">
        <w:rPr>
          <w:b/>
          <w:sz w:val="18"/>
        </w:rPr>
        <w:t> %</w:t>
      </w:r>
      <w:r w:rsidRPr="002414C0">
        <w:rPr>
          <w:b/>
          <w:sz w:val="18"/>
        </w:rPr>
        <w:t>)</w:t>
      </w:r>
    </w:p>
    <w:p w14:paraId="60068AA2" w14:textId="77777777" w:rsidR="00F50BCB" w:rsidRPr="002414C0" w:rsidRDefault="00F50BCB" w:rsidP="00F50BCB">
      <w:pPr>
        <w:pStyle w:val="Bodytext200"/>
        <w:shd w:val="clear" w:color="auto" w:fill="auto"/>
        <w:spacing w:before="0" w:after="0"/>
        <w:jc w:val="left"/>
        <w:rPr>
          <w:b/>
          <w:bCs/>
          <w:sz w:val="18"/>
          <w:szCs w:val="18"/>
        </w:rPr>
      </w:pPr>
    </w:p>
    <w:p w14:paraId="4A06209F" w14:textId="1D07AE12" w:rsidR="00F50BCB" w:rsidRPr="002414C0" w:rsidRDefault="00F50BCB" w:rsidP="007914B1">
      <w:pPr>
        <w:pStyle w:val="ListParagraph"/>
        <w:widowControl w:val="0"/>
        <w:numPr>
          <w:ilvl w:val="0"/>
          <w:numId w:val="3"/>
        </w:numPr>
        <w:spacing w:after="0" w:line="360" w:lineRule="auto"/>
        <w:jc w:val="both"/>
        <w:rPr>
          <w:rFonts w:ascii="Arial" w:hAnsi="Arial" w:cs="Arial"/>
          <w:sz w:val="18"/>
          <w:szCs w:val="18"/>
        </w:rPr>
      </w:pPr>
      <w:r w:rsidRPr="002414C0">
        <w:rPr>
          <w:rFonts w:ascii="Arial" w:hAnsi="Arial"/>
          <w:sz w:val="18"/>
        </w:rPr>
        <w:t>Vynikajúce medziľudské</w:t>
      </w:r>
      <w:r w:rsidR="002414C0">
        <w:rPr>
          <w:rFonts w:ascii="Arial" w:hAnsi="Arial"/>
          <w:sz w:val="18"/>
        </w:rPr>
        <w:t xml:space="preserve"> a </w:t>
      </w:r>
      <w:r w:rsidRPr="002414C0">
        <w:rPr>
          <w:rFonts w:ascii="Arial" w:hAnsi="Arial"/>
          <w:sz w:val="18"/>
        </w:rPr>
        <w:t>komunikačné schopnosti, ako aj vynikajúce zručnosti</w:t>
      </w:r>
      <w:r w:rsidR="002414C0">
        <w:rPr>
          <w:rFonts w:ascii="Arial" w:hAnsi="Arial"/>
          <w:sz w:val="18"/>
        </w:rPr>
        <w:t xml:space="preserve"> v </w:t>
      </w:r>
      <w:r w:rsidRPr="002414C0">
        <w:rPr>
          <w:rFonts w:ascii="Arial" w:hAnsi="Arial"/>
          <w:sz w:val="18"/>
        </w:rPr>
        <w:t>oblasti nadväzovania kontaktov</w:t>
      </w:r>
      <w:r w:rsidR="002414C0">
        <w:rPr>
          <w:rFonts w:ascii="Arial" w:hAnsi="Arial"/>
          <w:sz w:val="18"/>
        </w:rPr>
        <w:t xml:space="preserve"> a </w:t>
      </w:r>
      <w:r w:rsidRPr="002414C0">
        <w:rPr>
          <w:rFonts w:ascii="Arial" w:hAnsi="Arial"/>
          <w:sz w:val="18"/>
        </w:rPr>
        <w:t>rokovaní potrebné na vytvorenie pracovných vzťahov založených na dôvere</w:t>
      </w:r>
      <w:r w:rsidR="002414C0">
        <w:rPr>
          <w:rFonts w:ascii="Arial" w:hAnsi="Arial"/>
          <w:sz w:val="18"/>
        </w:rPr>
        <w:t xml:space="preserve"> v </w:t>
      </w:r>
      <w:r w:rsidRPr="002414C0">
        <w:rPr>
          <w:rFonts w:ascii="Arial" w:hAnsi="Arial"/>
          <w:sz w:val="18"/>
        </w:rPr>
        <w:t>rámci Komisie,</w:t>
      </w:r>
      <w:r w:rsidR="002414C0">
        <w:rPr>
          <w:rFonts w:ascii="Arial" w:hAnsi="Arial"/>
          <w:sz w:val="18"/>
        </w:rPr>
        <w:t xml:space="preserve"> s </w:t>
      </w:r>
      <w:r w:rsidRPr="002414C0">
        <w:rPr>
          <w:rFonts w:ascii="Arial" w:hAnsi="Arial"/>
          <w:sz w:val="18"/>
        </w:rPr>
        <w:t>členskými štátmi</w:t>
      </w:r>
      <w:r w:rsidR="002414C0">
        <w:rPr>
          <w:rFonts w:ascii="Arial" w:hAnsi="Arial"/>
          <w:sz w:val="18"/>
        </w:rPr>
        <w:t xml:space="preserve"> a </w:t>
      </w:r>
      <w:r w:rsidRPr="002414C0">
        <w:rPr>
          <w:rFonts w:ascii="Arial" w:hAnsi="Arial"/>
          <w:sz w:val="18"/>
        </w:rPr>
        <w:t>ďalšími externými partnermi, ako aj na reprezentovanie generálneho riaditeľstva</w:t>
      </w:r>
      <w:r w:rsidR="002414C0">
        <w:rPr>
          <w:rFonts w:ascii="Arial" w:hAnsi="Arial"/>
          <w:sz w:val="18"/>
        </w:rPr>
        <w:t xml:space="preserve"> a </w:t>
      </w:r>
      <w:r w:rsidRPr="002414C0">
        <w:rPr>
          <w:rFonts w:ascii="Arial" w:hAnsi="Arial"/>
          <w:sz w:val="18"/>
        </w:rPr>
        <w:t>Európskeho centra pre demokratickú odolnosť na vysokej úrovni.</w:t>
      </w:r>
    </w:p>
    <w:p w14:paraId="2672FC86" w14:textId="05B963EA" w:rsidR="002414C0" w:rsidRDefault="00F50BCB" w:rsidP="007914B1">
      <w:pPr>
        <w:pStyle w:val="ListParagraph"/>
        <w:widowControl w:val="0"/>
        <w:numPr>
          <w:ilvl w:val="0"/>
          <w:numId w:val="3"/>
        </w:numPr>
        <w:spacing w:after="0" w:line="360" w:lineRule="auto"/>
        <w:jc w:val="both"/>
        <w:rPr>
          <w:rFonts w:ascii="Arial" w:hAnsi="Arial"/>
          <w:sz w:val="18"/>
        </w:rPr>
      </w:pPr>
      <w:r w:rsidRPr="002414C0">
        <w:rPr>
          <w:rFonts w:ascii="Arial" w:hAnsi="Arial"/>
          <w:sz w:val="18"/>
        </w:rPr>
        <w:t>Veľká flexibilita</w:t>
      </w:r>
      <w:r w:rsidR="002414C0">
        <w:rPr>
          <w:rFonts w:ascii="Arial" w:hAnsi="Arial"/>
          <w:sz w:val="18"/>
        </w:rPr>
        <w:t xml:space="preserve"> a </w:t>
      </w:r>
      <w:r w:rsidRPr="002414C0">
        <w:rPr>
          <w:rFonts w:ascii="Arial" w:hAnsi="Arial"/>
          <w:sz w:val="18"/>
        </w:rPr>
        <w:t>schopnosť rýchlo reagovať na meniace sa potreby</w:t>
      </w:r>
      <w:r w:rsidR="002414C0">
        <w:rPr>
          <w:rFonts w:ascii="Arial" w:hAnsi="Arial"/>
          <w:sz w:val="18"/>
        </w:rPr>
        <w:t xml:space="preserve"> v </w:t>
      </w:r>
      <w:r w:rsidRPr="002414C0">
        <w:rPr>
          <w:rFonts w:ascii="Arial" w:hAnsi="Arial"/>
          <w:sz w:val="18"/>
        </w:rPr>
        <w:t>rámci komplexných štruktúr</w:t>
      </w:r>
      <w:r w:rsidR="002414C0">
        <w:rPr>
          <w:rFonts w:ascii="Arial" w:hAnsi="Arial"/>
          <w:sz w:val="18"/>
        </w:rPr>
        <w:t>.</w:t>
      </w:r>
    </w:p>
    <w:p w14:paraId="1FB1EEA5" w14:textId="0B8FD3A9" w:rsidR="00FD79B3" w:rsidRPr="002414C0" w:rsidRDefault="00F50BCB" w:rsidP="007914B1">
      <w:pPr>
        <w:pStyle w:val="ListParagraph"/>
        <w:numPr>
          <w:ilvl w:val="0"/>
          <w:numId w:val="3"/>
        </w:numPr>
        <w:spacing w:after="0" w:line="360" w:lineRule="auto"/>
        <w:rPr>
          <w:rFonts w:ascii="Arial" w:hAnsi="Arial" w:cs="Arial"/>
          <w:sz w:val="18"/>
          <w:szCs w:val="18"/>
        </w:rPr>
      </w:pPr>
      <w:r w:rsidRPr="002414C0">
        <w:t>Vynikajúca schopnosť koordinovať</w:t>
      </w:r>
      <w:r w:rsidR="002414C0">
        <w:t xml:space="preserve"> a </w:t>
      </w:r>
      <w:r w:rsidRPr="002414C0">
        <w:t>realizovať komplexné projekty</w:t>
      </w:r>
      <w:r w:rsidR="002414C0">
        <w:t xml:space="preserve"> s </w:t>
      </w:r>
      <w:r w:rsidRPr="002414C0">
        <w:t>viacerými zainteresovanými stranami, proaktívny prístup</w:t>
      </w:r>
      <w:r w:rsidR="002414C0">
        <w:t xml:space="preserve"> k </w:t>
      </w:r>
      <w:r w:rsidRPr="002414C0">
        <w:t>realizácii projektov</w:t>
      </w:r>
      <w:r w:rsidR="002414C0">
        <w:t xml:space="preserve"> a </w:t>
      </w:r>
      <w:r w:rsidRPr="002414C0">
        <w:t>startupové zmýšľanie.</w:t>
      </w:r>
    </w:p>
    <w:p w14:paraId="6DDBBB62" w14:textId="4F92B348" w:rsidR="00F50BCB" w:rsidRPr="002414C0" w:rsidRDefault="00F50BCB" w:rsidP="007914B1">
      <w:pPr>
        <w:pStyle w:val="ListParagraph"/>
        <w:widowControl w:val="0"/>
        <w:numPr>
          <w:ilvl w:val="0"/>
          <w:numId w:val="3"/>
        </w:numPr>
        <w:spacing w:after="0" w:line="360" w:lineRule="auto"/>
        <w:jc w:val="both"/>
        <w:rPr>
          <w:rFonts w:ascii="Arial" w:hAnsi="Arial" w:cs="Arial"/>
          <w:sz w:val="18"/>
          <w:szCs w:val="18"/>
        </w:rPr>
      </w:pPr>
      <w:r w:rsidRPr="002414C0">
        <w:rPr>
          <w:rFonts w:ascii="Arial" w:hAnsi="Arial"/>
          <w:sz w:val="18"/>
        </w:rPr>
        <w:t>Schopnosť pracovať nezávisle</w:t>
      </w:r>
      <w:r w:rsidR="002414C0">
        <w:rPr>
          <w:rFonts w:ascii="Arial" w:hAnsi="Arial"/>
          <w:sz w:val="18"/>
        </w:rPr>
        <w:t xml:space="preserve"> a </w:t>
      </w:r>
      <w:r w:rsidRPr="002414C0">
        <w:rPr>
          <w:rFonts w:ascii="Arial" w:hAnsi="Arial"/>
          <w:sz w:val="18"/>
        </w:rPr>
        <w:t>iniciatívne</w:t>
      </w:r>
      <w:r w:rsidR="002414C0">
        <w:rPr>
          <w:rFonts w:ascii="Arial" w:hAnsi="Arial"/>
          <w:sz w:val="18"/>
        </w:rPr>
        <w:t xml:space="preserve"> v </w:t>
      </w:r>
      <w:r w:rsidRPr="002414C0">
        <w:rPr>
          <w:rFonts w:ascii="Arial" w:hAnsi="Arial"/>
          <w:sz w:val="18"/>
        </w:rPr>
        <w:t>kombinácii so silným zmyslom pre spoluprácu.</w:t>
      </w:r>
    </w:p>
    <w:p w14:paraId="21B0840F" w14:textId="6F72EF3E" w:rsidR="00F50BCB" w:rsidRPr="002414C0" w:rsidRDefault="00F50BCB" w:rsidP="007914B1">
      <w:pPr>
        <w:pStyle w:val="ListParagraph"/>
        <w:widowControl w:val="0"/>
        <w:numPr>
          <w:ilvl w:val="0"/>
          <w:numId w:val="3"/>
        </w:numPr>
        <w:spacing w:after="0" w:line="360" w:lineRule="auto"/>
        <w:jc w:val="both"/>
        <w:rPr>
          <w:rFonts w:ascii="Arial" w:hAnsi="Arial" w:cs="Arial"/>
          <w:sz w:val="18"/>
          <w:szCs w:val="18"/>
        </w:rPr>
      </w:pPr>
      <w:r w:rsidRPr="002414C0">
        <w:rPr>
          <w:rFonts w:ascii="Arial" w:hAnsi="Arial"/>
          <w:sz w:val="18"/>
        </w:rPr>
        <w:t>Schopnosť vykonávať kvalitnú prácu</w:t>
      </w:r>
      <w:r w:rsidR="002414C0">
        <w:rPr>
          <w:rFonts w:ascii="Arial" w:hAnsi="Arial"/>
          <w:sz w:val="18"/>
        </w:rPr>
        <w:t xml:space="preserve"> v </w:t>
      </w:r>
      <w:r w:rsidRPr="002414C0">
        <w:rPr>
          <w:rFonts w:ascii="Arial" w:hAnsi="Arial"/>
          <w:sz w:val="18"/>
        </w:rPr>
        <w:t>rýchlom</w:t>
      </w:r>
      <w:r w:rsidR="002414C0">
        <w:rPr>
          <w:rFonts w:ascii="Arial" w:hAnsi="Arial"/>
          <w:sz w:val="18"/>
        </w:rPr>
        <w:t xml:space="preserve"> a </w:t>
      </w:r>
      <w:r w:rsidRPr="002414C0">
        <w:rPr>
          <w:rFonts w:ascii="Arial" w:hAnsi="Arial"/>
          <w:sz w:val="18"/>
        </w:rPr>
        <w:t>zložitom prostredí,</w:t>
      </w:r>
      <w:r w:rsidR="002414C0">
        <w:rPr>
          <w:rFonts w:ascii="Arial" w:hAnsi="Arial"/>
          <w:sz w:val="18"/>
        </w:rPr>
        <w:t xml:space="preserve"> a </w:t>
      </w:r>
      <w:r w:rsidRPr="002414C0">
        <w:rPr>
          <w:rFonts w:ascii="Arial" w:hAnsi="Arial"/>
          <w:sz w:val="18"/>
        </w:rPr>
        <w:t>to aj pri priamej práci</w:t>
      </w:r>
      <w:r w:rsidR="002414C0">
        <w:rPr>
          <w:rFonts w:ascii="Arial" w:hAnsi="Arial"/>
          <w:sz w:val="18"/>
        </w:rPr>
        <w:t xml:space="preserve"> s </w:t>
      </w:r>
      <w:r w:rsidRPr="002414C0">
        <w:rPr>
          <w:rFonts w:ascii="Arial" w:hAnsi="Arial"/>
          <w:sz w:val="18"/>
        </w:rPr>
        <w:t>predstaviteľmi vrcholového manažmentu</w:t>
      </w:r>
      <w:r w:rsidR="002414C0">
        <w:rPr>
          <w:rFonts w:ascii="Arial" w:hAnsi="Arial"/>
          <w:sz w:val="18"/>
        </w:rPr>
        <w:t xml:space="preserve"> a </w:t>
      </w:r>
      <w:r w:rsidRPr="002414C0">
        <w:rPr>
          <w:rFonts w:ascii="Arial" w:hAnsi="Arial"/>
          <w:sz w:val="18"/>
        </w:rPr>
        <w:t>politickými lídrami.</w:t>
      </w:r>
    </w:p>
    <w:p w14:paraId="68456763" w14:textId="759AD2C8" w:rsidR="00F50BCB" w:rsidRPr="002414C0" w:rsidRDefault="00F50BCB" w:rsidP="00F50BCB">
      <w:pPr>
        <w:pStyle w:val="ListParagraph"/>
        <w:spacing w:after="0" w:line="360" w:lineRule="auto"/>
        <w:jc w:val="both"/>
        <w:rPr>
          <w:rFonts w:ascii="Arial" w:hAnsi="Arial" w:cs="Arial"/>
          <w:sz w:val="18"/>
          <w:szCs w:val="18"/>
        </w:rPr>
      </w:pPr>
    </w:p>
    <w:p w14:paraId="499C4104" w14:textId="081A048F" w:rsidR="00F50BCB" w:rsidRPr="002414C0" w:rsidRDefault="00F50BCB" w:rsidP="00F50BCB">
      <w:pPr>
        <w:pStyle w:val="Bodytext200"/>
        <w:shd w:val="clear" w:color="auto" w:fill="auto"/>
        <w:spacing w:before="0" w:after="0"/>
        <w:jc w:val="left"/>
        <w:rPr>
          <w:b/>
          <w:bCs/>
          <w:sz w:val="18"/>
          <w:szCs w:val="18"/>
        </w:rPr>
      </w:pPr>
      <w:r w:rsidRPr="002414C0">
        <w:rPr>
          <w:b/>
          <w:sz w:val="18"/>
        </w:rPr>
        <w:t>Odborné zručnosti</w:t>
      </w:r>
      <w:r w:rsidR="002414C0">
        <w:rPr>
          <w:b/>
          <w:sz w:val="18"/>
        </w:rPr>
        <w:t xml:space="preserve"> a </w:t>
      </w:r>
      <w:r w:rsidRPr="002414C0">
        <w:rPr>
          <w:b/>
          <w:sz w:val="18"/>
        </w:rPr>
        <w:t>skúsenosti (40</w:t>
      </w:r>
      <w:r w:rsidR="002414C0">
        <w:rPr>
          <w:b/>
          <w:sz w:val="18"/>
        </w:rPr>
        <w:t> %</w:t>
      </w:r>
      <w:r w:rsidRPr="002414C0">
        <w:rPr>
          <w:b/>
          <w:sz w:val="18"/>
        </w:rPr>
        <w:t>)</w:t>
      </w:r>
    </w:p>
    <w:p w14:paraId="0A77208E" w14:textId="77777777" w:rsidR="00F50BCB" w:rsidRPr="002414C0" w:rsidRDefault="00F50BCB" w:rsidP="00F50BCB">
      <w:pPr>
        <w:pStyle w:val="Bodytext200"/>
        <w:shd w:val="clear" w:color="auto" w:fill="auto"/>
        <w:spacing w:before="0" w:after="0"/>
        <w:jc w:val="left"/>
        <w:rPr>
          <w:b/>
          <w:bCs/>
          <w:sz w:val="18"/>
          <w:szCs w:val="18"/>
        </w:rPr>
      </w:pPr>
    </w:p>
    <w:p w14:paraId="6F522DEC" w14:textId="7546001E" w:rsidR="002414C0" w:rsidRDefault="00F50BCB" w:rsidP="00F50BCB">
      <w:pPr>
        <w:pStyle w:val="ListParagraph"/>
        <w:widowControl w:val="0"/>
        <w:numPr>
          <w:ilvl w:val="0"/>
          <w:numId w:val="4"/>
        </w:numPr>
        <w:spacing w:after="0" w:line="360" w:lineRule="auto"/>
        <w:jc w:val="both"/>
        <w:rPr>
          <w:rFonts w:ascii="Arial" w:hAnsi="Arial"/>
          <w:sz w:val="18"/>
        </w:rPr>
      </w:pPr>
      <w:bookmarkStart w:id="1" w:name="_Hlk222920563"/>
      <w:r w:rsidRPr="002414C0">
        <w:rPr>
          <w:rFonts w:ascii="Arial" w:hAnsi="Arial"/>
          <w:sz w:val="18"/>
        </w:rPr>
        <w:t>Vynikajúce koncepčné</w:t>
      </w:r>
      <w:r w:rsidR="002414C0">
        <w:rPr>
          <w:rFonts w:ascii="Arial" w:hAnsi="Arial"/>
          <w:sz w:val="18"/>
        </w:rPr>
        <w:t xml:space="preserve"> a </w:t>
      </w:r>
      <w:r w:rsidRPr="002414C0">
        <w:rPr>
          <w:rFonts w:ascii="Arial" w:hAnsi="Arial"/>
          <w:sz w:val="18"/>
        </w:rPr>
        <w:t>analytické zručnosti</w:t>
      </w:r>
      <w:r w:rsidR="002414C0">
        <w:rPr>
          <w:rFonts w:ascii="Arial" w:hAnsi="Arial"/>
          <w:sz w:val="18"/>
        </w:rPr>
        <w:t xml:space="preserve"> v </w:t>
      </w:r>
      <w:r w:rsidRPr="002414C0">
        <w:rPr>
          <w:rFonts w:ascii="Arial" w:hAnsi="Arial"/>
          <w:sz w:val="18"/>
        </w:rPr>
        <w:t>kombinácii so schopnosťou vypracúvať stratégie</w:t>
      </w:r>
      <w:r w:rsidR="002414C0">
        <w:rPr>
          <w:rFonts w:ascii="Arial" w:hAnsi="Arial"/>
          <w:sz w:val="18"/>
        </w:rPr>
        <w:t xml:space="preserve"> a </w:t>
      </w:r>
      <w:r w:rsidRPr="002414C0">
        <w:rPr>
          <w:rFonts w:ascii="Arial" w:hAnsi="Arial"/>
          <w:sz w:val="18"/>
        </w:rPr>
        <w:t>stanovovať priority</w:t>
      </w:r>
      <w:r w:rsidR="002414C0">
        <w:rPr>
          <w:rFonts w:ascii="Arial" w:hAnsi="Arial"/>
          <w:sz w:val="18"/>
        </w:rPr>
        <w:t xml:space="preserve"> a </w:t>
      </w:r>
      <w:r w:rsidRPr="002414C0">
        <w:rPr>
          <w:rFonts w:ascii="Arial" w:hAnsi="Arial"/>
          <w:sz w:val="18"/>
        </w:rPr>
        <w:t>ciele</w:t>
      </w:r>
      <w:r w:rsidR="002414C0">
        <w:rPr>
          <w:rFonts w:ascii="Arial" w:hAnsi="Arial"/>
          <w:sz w:val="18"/>
        </w:rPr>
        <w:t>.</w:t>
      </w:r>
    </w:p>
    <w:p w14:paraId="176EC96C" w14:textId="18AE7781" w:rsidR="002414C0" w:rsidRDefault="00F50BCB" w:rsidP="00F50BCB">
      <w:pPr>
        <w:pStyle w:val="ListParagraph"/>
        <w:widowControl w:val="0"/>
        <w:numPr>
          <w:ilvl w:val="0"/>
          <w:numId w:val="4"/>
        </w:numPr>
        <w:spacing w:after="0" w:line="360" w:lineRule="auto"/>
        <w:jc w:val="both"/>
        <w:rPr>
          <w:rFonts w:ascii="Arial" w:hAnsi="Arial"/>
          <w:sz w:val="18"/>
        </w:rPr>
      </w:pPr>
      <w:r w:rsidRPr="002414C0">
        <w:rPr>
          <w:rFonts w:ascii="Arial" w:hAnsi="Arial"/>
          <w:sz w:val="18"/>
        </w:rPr>
        <w:t>Vynikajúce znalosti alebo skúsenosti súvisiace</w:t>
      </w:r>
      <w:r w:rsidR="002414C0">
        <w:rPr>
          <w:rFonts w:ascii="Arial" w:hAnsi="Arial"/>
          <w:sz w:val="18"/>
        </w:rPr>
        <w:t xml:space="preserve"> s </w:t>
      </w:r>
      <w:r w:rsidRPr="002414C0">
        <w:rPr>
          <w:rFonts w:ascii="Arial" w:hAnsi="Arial"/>
          <w:sz w:val="18"/>
        </w:rPr>
        <w:t>podporou informačnej integrity</w:t>
      </w:r>
      <w:r w:rsidR="002414C0">
        <w:rPr>
          <w:rFonts w:ascii="Arial" w:hAnsi="Arial"/>
          <w:sz w:val="18"/>
        </w:rPr>
        <w:t>.</w:t>
      </w:r>
    </w:p>
    <w:p w14:paraId="05FED604" w14:textId="7EF6E0AF" w:rsidR="0089341E" w:rsidRPr="002414C0" w:rsidRDefault="0089341E" w:rsidP="00F50BCB">
      <w:pPr>
        <w:pStyle w:val="ListParagraph"/>
        <w:widowControl w:val="0"/>
        <w:numPr>
          <w:ilvl w:val="0"/>
          <w:numId w:val="4"/>
        </w:numPr>
        <w:spacing w:after="0" w:line="360" w:lineRule="auto"/>
        <w:jc w:val="both"/>
        <w:rPr>
          <w:rFonts w:ascii="Arial" w:hAnsi="Arial" w:cs="Arial"/>
          <w:sz w:val="18"/>
          <w:szCs w:val="18"/>
        </w:rPr>
      </w:pPr>
      <w:r w:rsidRPr="002414C0">
        <w:rPr>
          <w:rFonts w:ascii="Arial" w:hAnsi="Arial"/>
          <w:sz w:val="18"/>
        </w:rPr>
        <w:t>Dôkladné poznanie výziev</w:t>
      </w:r>
      <w:r w:rsidR="002414C0">
        <w:rPr>
          <w:rFonts w:ascii="Arial" w:hAnsi="Arial"/>
          <w:sz w:val="18"/>
        </w:rPr>
        <w:t xml:space="preserve"> a </w:t>
      </w:r>
      <w:r w:rsidRPr="002414C0">
        <w:rPr>
          <w:rFonts w:ascii="Arial" w:hAnsi="Arial"/>
          <w:sz w:val="18"/>
        </w:rPr>
        <w:t>hrozieb, pred ktorými stoja demokracie</w:t>
      </w:r>
      <w:r w:rsidR="002414C0">
        <w:rPr>
          <w:rFonts w:ascii="Arial" w:hAnsi="Arial"/>
          <w:sz w:val="18"/>
        </w:rPr>
        <w:t xml:space="preserve"> v </w:t>
      </w:r>
      <w:r w:rsidRPr="002414C0">
        <w:rPr>
          <w:rFonts w:ascii="Arial" w:hAnsi="Arial"/>
          <w:sz w:val="18"/>
        </w:rPr>
        <w:t>celej EÚ,</w:t>
      </w:r>
      <w:r w:rsidR="002414C0">
        <w:rPr>
          <w:rFonts w:ascii="Arial" w:hAnsi="Arial"/>
          <w:sz w:val="18"/>
        </w:rPr>
        <w:t xml:space="preserve"> a </w:t>
      </w:r>
      <w:r w:rsidRPr="002414C0">
        <w:rPr>
          <w:rFonts w:ascii="Arial" w:hAnsi="Arial"/>
          <w:sz w:val="18"/>
        </w:rPr>
        <w:t>celostných prístupov</w:t>
      </w:r>
      <w:r w:rsidR="002414C0">
        <w:rPr>
          <w:rFonts w:ascii="Arial" w:hAnsi="Arial"/>
          <w:sz w:val="18"/>
        </w:rPr>
        <w:t xml:space="preserve"> k </w:t>
      </w:r>
      <w:r w:rsidRPr="002414C0">
        <w:rPr>
          <w:rFonts w:ascii="Arial" w:hAnsi="Arial"/>
          <w:sz w:val="18"/>
        </w:rPr>
        <w:t>ich riešeniu – od boja proti zahraničnej manipulácii</w:t>
      </w:r>
      <w:r w:rsidR="002414C0">
        <w:rPr>
          <w:rFonts w:ascii="Arial" w:hAnsi="Arial"/>
          <w:sz w:val="18"/>
        </w:rPr>
        <w:t xml:space="preserve"> s </w:t>
      </w:r>
      <w:r w:rsidRPr="002414C0">
        <w:rPr>
          <w:rFonts w:ascii="Arial" w:hAnsi="Arial"/>
          <w:sz w:val="18"/>
        </w:rPr>
        <w:t>informáciami</w:t>
      </w:r>
      <w:r w:rsidR="002414C0">
        <w:rPr>
          <w:rFonts w:ascii="Arial" w:hAnsi="Arial"/>
          <w:sz w:val="18"/>
        </w:rPr>
        <w:t xml:space="preserve"> a </w:t>
      </w:r>
      <w:r w:rsidRPr="002414C0">
        <w:rPr>
          <w:rFonts w:ascii="Arial" w:hAnsi="Arial"/>
          <w:sz w:val="18"/>
        </w:rPr>
        <w:t>zahraničnému zasahovaniu</w:t>
      </w:r>
      <w:r w:rsidR="002414C0">
        <w:rPr>
          <w:rFonts w:ascii="Arial" w:hAnsi="Arial"/>
          <w:sz w:val="18"/>
        </w:rPr>
        <w:t xml:space="preserve"> a </w:t>
      </w:r>
      <w:r w:rsidRPr="002414C0">
        <w:rPr>
          <w:rFonts w:ascii="Arial" w:hAnsi="Arial"/>
          <w:sz w:val="18"/>
        </w:rPr>
        <w:t>dezinformáciám až po posilnenie demokratickej odolnosti.</w:t>
      </w:r>
    </w:p>
    <w:p w14:paraId="27AC83A0" w14:textId="1CA6C720" w:rsidR="00EF44E3" w:rsidRPr="002414C0" w:rsidRDefault="0089341E" w:rsidP="0089341E">
      <w:pPr>
        <w:pStyle w:val="ListParagraph"/>
        <w:widowControl w:val="0"/>
        <w:numPr>
          <w:ilvl w:val="0"/>
          <w:numId w:val="4"/>
        </w:numPr>
        <w:spacing w:after="0" w:line="360" w:lineRule="auto"/>
        <w:jc w:val="both"/>
        <w:rPr>
          <w:rFonts w:ascii="Arial" w:hAnsi="Arial" w:cs="Arial"/>
          <w:sz w:val="18"/>
          <w:szCs w:val="18"/>
        </w:rPr>
      </w:pPr>
      <w:r w:rsidRPr="002414C0">
        <w:rPr>
          <w:rFonts w:ascii="Arial" w:hAnsi="Arial"/>
          <w:sz w:val="18"/>
        </w:rPr>
        <w:t>Skúsenosti</w:t>
      </w:r>
      <w:r w:rsidR="002414C0">
        <w:rPr>
          <w:rFonts w:ascii="Arial" w:hAnsi="Arial"/>
          <w:sz w:val="18"/>
        </w:rPr>
        <w:t xml:space="preserve"> s </w:t>
      </w:r>
      <w:r w:rsidRPr="002414C0">
        <w:rPr>
          <w:rFonts w:ascii="Arial" w:hAnsi="Arial"/>
          <w:sz w:val="18"/>
        </w:rPr>
        <w:t>navrhovaním</w:t>
      </w:r>
      <w:r w:rsidR="002414C0">
        <w:rPr>
          <w:rFonts w:ascii="Arial" w:hAnsi="Arial"/>
          <w:sz w:val="18"/>
        </w:rPr>
        <w:t xml:space="preserve"> a </w:t>
      </w:r>
      <w:r w:rsidRPr="002414C0">
        <w:rPr>
          <w:rFonts w:ascii="Arial" w:hAnsi="Arial"/>
          <w:sz w:val="18"/>
        </w:rPr>
        <w:t>vykonávaním možností reakcie vrátane posilnenej situačnej informovanosti</w:t>
      </w:r>
      <w:r w:rsidR="002414C0">
        <w:rPr>
          <w:rFonts w:ascii="Arial" w:hAnsi="Arial"/>
          <w:sz w:val="18"/>
        </w:rPr>
        <w:t xml:space="preserve"> a </w:t>
      </w:r>
      <w:r w:rsidRPr="002414C0">
        <w:rPr>
          <w:rFonts w:ascii="Arial" w:hAnsi="Arial"/>
          <w:sz w:val="18"/>
        </w:rPr>
        <w:t>zvýšenia spoločenskej odolnosti.</w:t>
      </w:r>
    </w:p>
    <w:p w14:paraId="4AA8DC7A" w14:textId="24A9DC05" w:rsidR="002414C0" w:rsidRDefault="00F50BCB" w:rsidP="0089341E">
      <w:pPr>
        <w:pStyle w:val="ListParagraph"/>
        <w:widowControl w:val="0"/>
        <w:numPr>
          <w:ilvl w:val="0"/>
          <w:numId w:val="4"/>
        </w:numPr>
        <w:spacing w:after="0" w:line="360" w:lineRule="auto"/>
        <w:jc w:val="both"/>
        <w:rPr>
          <w:rFonts w:ascii="Arial" w:hAnsi="Arial"/>
          <w:sz w:val="18"/>
        </w:rPr>
      </w:pPr>
      <w:r w:rsidRPr="002414C0">
        <w:rPr>
          <w:rFonts w:ascii="Arial" w:hAnsi="Arial"/>
          <w:sz w:val="18"/>
        </w:rPr>
        <w:t>Veľmi dobré zručnosti</w:t>
      </w:r>
      <w:r w:rsidR="002414C0">
        <w:rPr>
          <w:rFonts w:ascii="Arial" w:hAnsi="Arial"/>
          <w:sz w:val="18"/>
        </w:rPr>
        <w:t xml:space="preserve"> a </w:t>
      </w:r>
      <w:r w:rsidRPr="002414C0">
        <w:rPr>
          <w:rFonts w:ascii="Arial" w:hAnsi="Arial"/>
          <w:sz w:val="18"/>
        </w:rPr>
        <w:t>značné skúsenosti</w:t>
      </w:r>
      <w:r w:rsidR="002414C0">
        <w:rPr>
          <w:rFonts w:ascii="Arial" w:hAnsi="Arial"/>
          <w:sz w:val="18"/>
        </w:rPr>
        <w:t xml:space="preserve"> v </w:t>
      </w:r>
      <w:r w:rsidRPr="002414C0">
        <w:rPr>
          <w:rFonts w:ascii="Arial" w:hAnsi="Arial"/>
          <w:sz w:val="18"/>
        </w:rPr>
        <w:t>oblasti spolupráce so zainteresovanými stranami na európskej úrovni</w:t>
      </w:r>
      <w:r w:rsidR="002414C0">
        <w:rPr>
          <w:rFonts w:ascii="Arial" w:hAnsi="Arial"/>
          <w:sz w:val="18"/>
        </w:rPr>
        <w:t>.</w:t>
      </w:r>
    </w:p>
    <w:p w14:paraId="684D5800" w14:textId="142AC33D" w:rsidR="00F50BCB" w:rsidRPr="002414C0" w:rsidRDefault="00F50BCB" w:rsidP="00F50BCB">
      <w:pPr>
        <w:pStyle w:val="ListParagraph"/>
        <w:widowControl w:val="0"/>
        <w:numPr>
          <w:ilvl w:val="0"/>
          <w:numId w:val="4"/>
        </w:numPr>
        <w:spacing w:after="0" w:line="360" w:lineRule="auto"/>
        <w:jc w:val="both"/>
        <w:rPr>
          <w:rFonts w:ascii="Arial" w:hAnsi="Arial" w:cs="Arial"/>
          <w:b/>
          <w:bCs/>
          <w:sz w:val="18"/>
          <w:szCs w:val="18"/>
          <w:u w:val="single"/>
        </w:rPr>
      </w:pPr>
      <w:r w:rsidRPr="002414C0">
        <w:rPr>
          <w:rFonts w:ascii="Arial" w:hAnsi="Arial"/>
          <w:sz w:val="18"/>
        </w:rPr>
        <w:t>Dôkladné ovládanie administratívnych procesov</w:t>
      </w:r>
      <w:r w:rsidR="002414C0">
        <w:rPr>
          <w:rFonts w:ascii="Arial" w:hAnsi="Arial"/>
          <w:sz w:val="18"/>
        </w:rPr>
        <w:t xml:space="preserve"> a </w:t>
      </w:r>
      <w:r w:rsidRPr="002414C0">
        <w:rPr>
          <w:rFonts w:ascii="Arial" w:hAnsi="Arial"/>
          <w:sz w:val="18"/>
        </w:rPr>
        <w:t>postupov, plánovania</w:t>
      </w:r>
      <w:r w:rsidR="002414C0">
        <w:rPr>
          <w:rFonts w:ascii="Arial" w:hAnsi="Arial"/>
          <w:sz w:val="18"/>
        </w:rPr>
        <w:t xml:space="preserve"> a </w:t>
      </w:r>
      <w:r w:rsidRPr="002414C0">
        <w:rPr>
          <w:rFonts w:ascii="Arial" w:hAnsi="Arial"/>
          <w:sz w:val="18"/>
        </w:rPr>
        <w:t>finančného riadenia</w:t>
      </w:r>
      <w:r w:rsidR="002414C0">
        <w:rPr>
          <w:rFonts w:ascii="Arial" w:hAnsi="Arial"/>
          <w:sz w:val="18"/>
        </w:rPr>
        <w:t xml:space="preserve"> a </w:t>
      </w:r>
      <w:r w:rsidRPr="002414C0">
        <w:rPr>
          <w:rFonts w:ascii="Arial" w:hAnsi="Arial"/>
          <w:sz w:val="18"/>
        </w:rPr>
        <w:t>rozsiahle skúsenosti</w:t>
      </w:r>
      <w:r w:rsidR="002414C0">
        <w:rPr>
          <w:rFonts w:ascii="Arial" w:hAnsi="Arial"/>
          <w:sz w:val="18"/>
        </w:rPr>
        <w:t xml:space="preserve"> v </w:t>
      </w:r>
      <w:r w:rsidRPr="002414C0">
        <w:rPr>
          <w:rFonts w:ascii="Arial" w:hAnsi="Arial"/>
          <w:sz w:val="18"/>
        </w:rPr>
        <w:t>týchto oblastiach.</w:t>
      </w:r>
    </w:p>
    <w:bookmarkEnd w:id="1"/>
    <w:p w14:paraId="7A35D522" w14:textId="77777777" w:rsidR="00F50BCB" w:rsidRPr="002414C0" w:rsidRDefault="00F50BCB" w:rsidP="00F50BCB">
      <w:pPr>
        <w:spacing w:after="0" w:line="360" w:lineRule="auto"/>
        <w:jc w:val="both"/>
        <w:rPr>
          <w:rFonts w:ascii="Arial" w:hAnsi="Arial" w:cs="Arial"/>
          <w:b/>
          <w:bCs/>
          <w:sz w:val="18"/>
          <w:szCs w:val="18"/>
          <w:u w:val="single"/>
        </w:rPr>
      </w:pPr>
    </w:p>
    <w:p w14:paraId="170A45CB" w14:textId="15EF7B15" w:rsidR="002414C0" w:rsidRDefault="00F50BCB" w:rsidP="00F50BCB">
      <w:pPr>
        <w:pStyle w:val="Bodytext200"/>
        <w:shd w:val="clear" w:color="auto" w:fill="auto"/>
        <w:spacing w:before="0" w:after="0"/>
        <w:jc w:val="left"/>
        <w:rPr>
          <w:b/>
          <w:sz w:val="18"/>
        </w:rPr>
      </w:pPr>
      <w:r w:rsidRPr="002414C0">
        <w:rPr>
          <w:b/>
          <w:sz w:val="18"/>
        </w:rPr>
        <w:t>Poradenské zručnosti (40</w:t>
      </w:r>
      <w:r w:rsidR="002414C0">
        <w:rPr>
          <w:b/>
          <w:sz w:val="18"/>
        </w:rPr>
        <w:t> %</w:t>
      </w:r>
      <w:r w:rsidRPr="002414C0">
        <w:rPr>
          <w:b/>
          <w:sz w:val="18"/>
        </w:rPr>
        <w:t>)</w:t>
      </w:r>
    </w:p>
    <w:p w14:paraId="3C853D06" w14:textId="77085DFA" w:rsidR="00F50BCB" w:rsidRPr="002414C0" w:rsidRDefault="00F50BCB" w:rsidP="00F50BCB">
      <w:pPr>
        <w:pStyle w:val="Bodytext200"/>
        <w:shd w:val="clear" w:color="auto" w:fill="auto"/>
        <w:spacing w:before="0" w:after="0"/>
        <w:jc w:val="left"/>
        <w:rPr>
          <w:b/>
          <w:bCs/>
          <w:sz w:val="18"/>
          <w:szCs w:val="18"/>
        </w:rPr>
      </w:pPr>
    </w:p>
    <w:p w14:paraId="4F6CFE64" w14:textId="4676342A" w:rsidR="002414C0" w:rsidRDefault="00F50BCB" w:rsidP="00F50BCB">
      <w:pPr>
        <w:pStyle w:val="ListParagraph"/>
        <w:widowControl w:val="0"/>
        <w:numPr>
          <w:ilvl w:val="0"/>
          <w:numId w:val="5"/>
        </w:numPr>
        <w:spacing w:after="0" w:line="360" w:lineRule="auto"/>
        <w:rPr>
          <w:rFonts w:ascii="Arial" w:hAnsi="Arial"/>
          <w:sz w:val="18"/>
        </w:rPr>
      </w:pPr>
      <w:r w:rsidRPr="002414C0">
        <w:rPr>
          <w:rFonts w:ascii="Arial" w:hAnsi="Arial"/>
          <w:sz w:val="18"/>
        </w:rPr>
        <w:t>Schopnosť poskytovať poradenstvo</w:t>
      </w:r>
      <w:r w:rsidR="002414C0">
        <w:rPr>
          <w:rFonts w:ascii="Arial" w:hAnsi="Arial"/>
          <w:sz w:val="18"/>
        </w:rPr>
        <w:t xml:space="preserve"> a </w:t>
      </w:r>
      <w:r w:rsidRPr="002414C0">
        <w:rPr>
          <w:rFonts w:ascii="Arial" w:hAnsi="Arial"/>
          <w:sz w:val="18"/>
        </w:rPr>
        <w:t>prispievať</w:t>
      </w:r>
      <w:r w:rsidR="002414C0">
        <w:rPr>
          <w:rFonts w:ascii="Arial" w:hAnsi="Arial"/>
          <w:sz w:val="18"/>
        </w:rPr>
        <w:t xml:space="preserve"> k </w:t>
      </w:r>
      <w:r w:rsidRPr="002414C0">
        <w:rPr>
          <w:rFonts w:ascii="Arial" w:hAnsi="Arial"/>
          <w:sz w:val="18"/>
        </w:rPr>
        <w:t>strategickej koordinácii prierezových otázok</w:t>
      </w:r>
      <w:r w:rsidR="002414C0">
        <w:rPr>
          <w:rFonts w:ascii="Arial" w:hAnsi="Arial"/>
          <w:sz w:val="18"/>
        </w:rPr>
        <w:t xml:space="preserve"> v </w:t>
      </w:r>
      <w:r w:rsidRPr="002414C0">
        <w:rPr>
          <w:rFonts w:ascii="Arial" w:hAnsi="Arial"/>
          <w:sz w:val="18"/>
        </w:rPr>
        <w:t>oblasti demokratickej odolnosti, najmä pokiaľ ide</w:t>
      </w:r>
      <w:r w:rsidR="002414C0">
        <w:rPr>
          <w:rFonts w:ascii="Arial" w:hAnsi="Arial"/>
          <w:sz w:val="18"/>
        </w:rPr>
        <w:t xml:space="preserve"> o </w:t>
      </w:r>
      <w:r w:rsidRPr="002414C0">
        <w:rPr>
          <w:rFonts w:ascii="Arial" w:hAnsi="Arial"/>
          <w:sz w:val="18"/>
        </w:rPr>
        <w:t>podporu situačného povedomia</w:t>
      </w:r>
      <w:r w:rsidR="002414C0">
        <w:rPr>
          <w:rFonts w:ascii="Arial" w:hAnsi="Arial"/>
          <w:sz w:val="18"/>
        </w:rPr>
        <w:t xml:space="preserve"> a </w:t>
      </w:r>
      <w:r w:rsidRPr="002414C0">
        <w:rPr>
          <w:rFonts w:ascii="Arial" w:hAnsi="Arial"/>
          <w:sz w:val="18"/>
        </w:rPr>
        <w:t>navrhovanie možností reakcie na zabezpečenie integrity informačného priestoru</w:t>
      </w:r>
      <w:r w:rsidR="002414C0">
        <w:rPr>
          <w:rFonts w:ascii="Arial" w:hAnsi="Arial"/>
          <w:sz w:val="18"/>
        </w:rPr>
        <w:t>.</w:t>
      </w:r>
    </w:p>
    <w:p w14:paraId="6A2A8504" w14:textId="77777777" w:rsidR="002414C0" w:rsidRDefault="00F50BCB" w:rsidP="00F50BCB">
      <w:pPr>
        <w:pStyle w:val="ListParagraph"/>
        <w:widowControl w:val="0"/>
        <w:numPr>
          <w:ilvl w:val="0"/>
          <w:numId w:val="5"/>
        </w:numPr>
        <w:spacing w:after="0" w:line="360" w:lineRule="auto"/>
        <w:rPr>
          <w:rFonts w:ascii="Arial" w:hAnsi="Arial"/>
          <w:sz w:val="18"/>
        </w:rPr>
      </w:pPr>
      <w:r w:rsidRPr="002414C0">
        <w:rPr>
          <w:rFonts w:ascii="Arial" w:hAnsi="Arial"/>
          <w:sz w:val="18"/>
        </w:rPr>
        <w:t>Schopnosť poskytovať strategické poradenstvo vrcholovému manažmentu tak, ako si to táto pozícia vyžaduje</w:t>
      </w:r>
      <w:r w:rsidR="002414C0">
        <w:rPr>
          <w:rFonts w:ascii="Arial" w:hAnsi="Arial"/>
          <w:sz w:val="18"/>
        </w:rPr>
        <w:t>.</w:t>
      </w:r>
    </w:p>
    <w:p w14:paraId="24DDA73B" w14:textId="47BFA28B" w:rsidR="00F50BCB" w:rsidRPr="002414C0" w:rsidRDefault="00F50BCB" w:rsidP="00F50BCB">
      <w:pPr>
        <w:pStyle w:val="ListParagraph"/>
        <w:widowControl w:val="0"/>
        <w:numPr>
          <w:ilvl w:val="0"/>
          <w:numId w:val="5"/>
        </w:numPr>
        <w:spacing w:after="0" w:line="360" w:lineRule="auto"/>
        <w:rPr>
          <w:rFonts w:ascii="Arial" w:hAnsi="Arial" w:cs="Arial"/>
          <w:sz w:val="18"/>
          <w:szCs w:val="18"/>
        </w:rPr>
      </w:pPr>
      <w:r w:rsidRPr="002414C0">
        <w:rPr>
          <w:rFonts w:ascii="Arial" w:hAnsi="Arial"/>
          <w:sz w:val="18"/>
        </w:rPr>
        <w:t>Schopnosť kombinovať strategické, politické</w:t>
      </w:r>
      <w:r w:rsidR="002414C0">
        <w:rPr>
          <w:rFonts w:ascii="Arial" w:hAnsi="Arial"/>
          <w:sz w:val="18"/>
        </w:rPr>
        <w:t xml:space="preserve"> a </w:t>
      </w:r>
      <w:r w:rsidRPr="002414C0">
        <w:rPr>
          <w:rFonts w:ascii="Arial" w:hAnsi="Arial"/>
          <w:sz w:val="18"/>
        </w:rPr>
        <w:t>komunikačné poradenstvo týkajúce sa významných</w:t>
      </w:r>
      <w:r w:rsidR="002414C0">
        <w:rPr>
          <w:rFonts w:ascii="Arial" w:hAnsi="Arial"/>
          <w:sz w:val="18"/>
        </w:rPr>
        <w:t xml:space="preserve"> a </w:t>
      </w:r>
      <w:r w:rsidRPr="002414C0">
        <w:rPr>
          <w:rFonts w:ascii="Arial" w:hAnsi="Arial"/>
          <w:sz w:val="18"/>
        </w:rPr>
        <w:t>zložitých otázok.</w:t>
      </w:r>
    </w:p>
    <w:p w14:paraId="6E93BE5F" w14:textId="56D36853" w:rsidR="002414C0" w:rsidRDefault="00F50BCB" w:rsidP="00F50BCB">
      <w:pPr>
        <w:pStyle w:val="ListParagraph"/>
        <w:widowControl w:val="0"/>
        <w:numPr>
          <w:ilvl w:val="0"/>
          <w:numId w:val="5"/>
        </w:numPr>
        <w:spacing w:after="0" w:line="360" w:lineRule="auto"/>
        <w:rPr>
          <w:rFonts w:ascii="Arial" w:hAnsi="Arial"/>
          <w:sz w:val="18"/>
        </w:rPr>
      </w:pPr>
      <w:r w:rsidRPr="002414C0">
        <w:rPr>
          <w:rFonts w:ascii="Arial" w:hAnsi="Arial"/>
          <w:sz w:val="18"/>
        </w:rPr>
        <w:t>Schopnosť poskytovať generálnemu riaditeľovi</w:t>
      </w:r>
      <w:r w:rsidR="002414C0">
        <w:rPr>
          <w:rFonts w:ascii="Arial" w:hAnsi="Arial"/>
          <w:sz w:val="18"/>
        </w:rPr>
        <w:t xml:space="preserve"> a </w:t>
      </w:r>
      <w:r w:rsidRPr="002414C0">
        <w:rPr>
          <w:rFonts w:ascii="Arial" w:hAnsi="Arial"/>
          <w:sz w:val="18"/>
        </w:rPr>
        <w:t>vrcholovému manažmentu poradenstvo pri vypracúvaní</w:t>
      </w:r>
      <w:r w:rsidR="002414C0">
        <w:rPr>
          <w:rFonts w:ascii="Arial" w:hAnsi="Arial"/>
          <w:sz w:val="18"/>
        </w:rPr>
        <w:t xml:space="preserve"> a </w:t>
      </w:r>
      <w:r w:rsidRPr="002414C0">
        <w:rPr>
          <w:rFonts w:ascii="Arial" w:hAnsi="Arial"/>
          <w:sz w:val="18"/>
        </w:rPr>
        <w:t>vykonávaní komunikačných</w:t>
      </w:r>
      <w:r w:rsidR="002414C0">
        <w:rPr>
          <w:rFonts w:ascii="Arial" w:hAnsi="Arial"/>
          <w:sz w:val="18"/>
        </w:rPr>
        <w:t xml:space="preserve"> a </w:t>
      </w:r>
      <w:r w:rsidRPr="002414C0">
        <w:rPr>
          <w:rFonts w:ascii="Arial" w:hAnsi="Arial"/>
          <w:sz w:val="18"/>
        </w:rPr>
        <w:t>osvetových stratégií so zapojením širokého spektra zainteresovaných strán</w:t>
      </w:r>
      <w:r w:rsidR="002414C0">
        <w:rPr>
          <w:rFonts w:ascii="Arial" w:hAnsi="Arial"/>
          <w:sz w:val="18"/>
        </w:rPr>
        <w:t>.</w:t>
      </w:r>
    </w:p>
    <w:p w14:paraId="1960D813" w14:textId="7C3DEC00" w:rsidR="00E53957" w:rsidRPr="002414C0" w:rsidRDefault="00E53957" w:rsidP="112CF90A">
      <w:pPr>
        <w:spacing w:after="240" w:line="240" w:lineRule="auto"/>
        <w:jc w:val="both"/>
        <w:rPr>
          <w:rFonts w:ascii="Times New Roman" w:hAnsi="Times New Roman" w:cs="Times New Roman"/>
        </w:rPr>
      </w:pPr>
    </w:p>
    <w:p w14:paraId="58DDE128" w14:textId="77777777" w:rsidR="003542EC" w:rsidRPr="002414C0" w:rsidRDefault="003542EC" w:rsidP="003542EC">
      <w:pPr>
        <w:spacing w:after="240" w:line="240" w:lineRule="auto"/>
        <w:jc w:val="both"/>
        <w:rPr>
          <w:rFonts w:ascii="Times New Roman" w:hAnsi="Times New Roman" w:cs="Times New Roman"/>
          <w:b/>
        </w:rPr>
      </w:pPr>
      <w:r w:rsidRPr="002414C0">
        <w:rPr>
          <w:rFonts w:ascii="Times New Roman" w:hAnsi="Times New Roman"/>
          <w:b/>
        </w:rPr>
        <w:t>Čo musia uchádzači spĺňať (kritériá účasti)</w:t>
      </w:r>
    </w:p>
    <w:p w14:paraId="5313A45B" w14:textId="204E3B84" w:rsidR="003542EC" w:rsidRPr="002414C0" w:rsidRDefault="003542EC" w:rsidP="003542EC">
      <w:pPr>
        <w:spacing w:after="240" w:line="240" w:lineRule="auto"/>
        <w:jc w:val="both"/>
        <w:rPr>
          <w:rFonts w:ascii="Times New Roman" w:hAnsi="Times New Roman" w:cs="Times New Roman"/>
        </w:rPr>
      </w:pPr>
      <w:r w:rsidRPr="002414C0">
        <w:rPr>
          <w:rFonts w:ascii="Times New Roman" w:hAnsi="Times New Roman"/>
        </w:rPr>
        <w:t>Do výberovej fázy konania budú zaradení iba uchádzači, ktorí budú</w:t>
      </w:r>
      <w:r w:rsidR="002414C0">
        <w:rPr>
          <w:rFonts w:ascii="Times New Roman" w:hAnsi="Times New Roman"/>
        </w:rPr>
        <w:t xml:space="preserve"> k </w:t>
      </w:r>
      <w:r w:rsidRPr="002414C0">
        <w:rPr>
          <w:rFonts w:ascii="Times New Roman" w:hAnsi="Times New Roman"/>
          <w:b/>
        </w:rPr>
        <w:t>dátumu uzávierky podávania prihlášok</w:t>
      </w:r>
      <w:r w:rsidRPr="002414C0">
        <w:rPr>
          <w:rFonts w:ascii="Times New Roman" w:hAnsi="Times New Roman"/>
        </w:rPr>
        <w:t xml:space="preserve"> spĺňať tieto formálne kritériá:</w:t>
      </w:r>
    </w:p>
    <w:p w14:paraId="33951552" w14:textId="56860800" w:rsidR="003542EC" w:rsidRPr="002414C0"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sidRPr="002414C0">
        <w:rPr>
          <w:rFonts w:ascii="Times New Roman" w:hAnsi="Times New Roman"/>
          <w:u w:val="single"/>
        </w:rPr>
        <w:t>Štátna príslušnosť:</w:t>
      </w:r>
      <w:r w:rsidRPr="002414C0">
        <w:rPr>
          <w:rFonts w:ascii="Times New Roman" w:hAnsi="Times New Roman"/>
        </w:rPr>
        <w:t xml:space="preserve"> uchádzači musia byť štátnymi príslušníkmi jedného</w:t>
      </w:r>
      <w:r w:rsidR="002414C0">
        <w:rPr>
          <w:rFonts w:ascii="Times New Roman" w:hAnsi="Times New Roman"/>
        </w:rPr>
        <w:t xml:space="preserve"> z </w:t>
      </w:r>
      <w:r w:rsidRPr="002414C0">
        <w:rPr>
          <w:rFonts w:ascii="Times New Roman" w:hAnsi="Times New Roman"/>
        </w:rPr>
        <w:t>členských štátov Európskej únie.</w:t>
      </w:r>
    </w:p>
    <w:p w14:paraId="795FB198" w14:textId="77777777" w:rsidR="003542EC" w:rsidRPr="002414C0"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sidRPr="002414C0">
        <w:rPr>
          <w:rFonts w:ascii="Times New Roman" w:hAnsi="Times New Roman"/>
          <w:u w:val="single"/>
        </w:rPr>
        <w:t>Vysokoškolské vzdelanie alebo diplom:</w:t>
      </w:r>
      <w:r w:rsidRPr="002414C0">
        <w:rPr>
          <w:rFonts w:ascii="Times New Roman" w:hAnsi="Times New Roman"/>
        </w:rPr>
        <w:t xml:space="preserve"> uchádzači musia mať:</w:t>
      </w:r>
    </w:p>
    <w:p w14:paraId="672D0702" w14:textId="728CB5FA" w:rsidR="003542EC" w:rsidRPr="002414C0" w:rsidRDefault="003542EC" w:rsidP="003542EC">
      <w:pPr>
        <w:pStyle w:val="ListParagraph"/>
        <w:spacing w:after="240" w:line="240" w:lineRule="auto"/>
        <w:ind w:left="568" w:hanging="284"/>
        <w:contextualSpacing w:val="0"/>
        <w:jc w:val="both"/>
        <w:rPr>
          <w:rFonts w:ascii="Times New Roman" w:hAnsi="Times New Roman" w:cs="Times New Roman"/>
        </w:rPr>
      </w:pPr>
      <w:r w:rsidRPr="002414C0">
        <w:rPr>
          <w:rFonts w:ascii="Times New Roman" w:hAnsi="Times New Roman"/>
        </w:rPr>
        <w:t>–</w:t>
      </w:r>
      <w:r w:rsidRPr="002414C0">
        <w:tab/>
      </w:r>
      <w:r w:rsidRPr="002414C0">
        <w:rPr>
          <w:rFonts w:ascii="Times New Roman" w:hAnsi="Times New Roman"/>
        </w:rPr>
        <w:t>buď vzdelanie zodpovedajúce ukončenému vysokoškolskému štúdiu osvedčené diplomom, ak je bežná dĺžka vysokoškolského štúdia štyri roky alebo viac,</w:t>
      </w:r>
    </w:p>
    <w:p w14:paraId="4572BC0E" w14:textId="0DF41851" w:rsidR="003542EC" w:rsidRPr="002414C0" w:rsidRDefault="003542EC" w:rsidP="003542EC">
      <w:pPr>
        <w:pStyle w:val="ListParagraph"/>
        <w:spacing w:after="240" w:line="240" w:lineRule="auto"/>
        <w:ind w:left="568" w:hanging="284"/>
        <w:contextualSpacing w:val="0"/>
        <w:jc w:val="both"/>
        <w:rPr>
          <w:rFonts w:ascii="Times New Roman" w:hAnsi="Times New Roman" w:cs="Times New Roman"/>
        </w:rPr>
      </w:pPr>
      <w:r w:rsidRPr="002414C0">
        <w:rPr>
          <w:rFonts w:ascii="Times New Roman" w:hAnsi="Times New Roman"/>
        </w:rPr>
        <w:t>–</w:t>
      </w:r>
      <w:r w:rsidRPr="002414C0">
        <w:tab/>
      </w:r>
      <w:r w:rsidRPr="002414C0">
        <w:rPr>
          <w:rFonts w:ascii="Times New Roman" w:hAnsi="Times New Roman"/>
        </w:rPr>
        <w:t>alebo vzdelanie zodpovedajúce ukončenému vysokoškolskému štúdiu osvedčené diplomom</w:t>
      </w:r>
      <w:r w:rsidR="002414C0">
        <w:rPr>
          <w:rFonts w:ascii="Times New Roman" w:hAnsi="Times New Roman"/>
        </w:rPr>
        <w:t xml:space="preserve"> a </w:t>
      </w:r>
      <w:r w:rsidRPr="002414C0">
        <w:rPr>
          <w:rFonts w:ascii="Times New Roman" w:hAnsi="Times New Roman"/>
        </w:rPr>
        <w:t>minimálne ročnú odbornú prax</w:t>
      </w:r>
      <w:r w:rsidR="002414C0">
        <w:rPr>
          <w:rFonts w:ascii="Times New Roman" w:hAnsi="Times New Roman"/>
        </w:rPr>
        <w:t xml:space="preserve"> v </w:t>
      </w:r>
      <w:r w:rsidRPr="002414C0">
        <w:rPr>
          <w:rFonts w:ascii="Times New Roman" w:hAnsi="Times New Roman"/>
        </w:rPr>
        <w:t>príslušnom odbore, ak je bežná dĺžka vysokoškolského štúdia aspoň tri roky (táto jednoročná odborná prax nemôže byť zahrnutá do postgraduálnej odbornej praxe požadovanej ďalej</w:t>
      </w:r>
      <w:r w:rsidR="002414C0">
        <w:rPr>
          <w:rFonts w:ascii="Times New Roman" w:hAnsi="Times New Roman"/>
        </w:rPr>
        <w:t xml:space="preserve"> v </w:t>
      </w:r>
      <w:r w:rsidRPr="002414C0">
        <w:rPr>
          <w:rFonts w:ascii="Times New Roman" w:hAnsi="Times New Roman"/>
        </w:rPr>
        <w:t>texte).</w:t>
      </w:r>
    </w:p>
    <w:p w14:paraId="08A90C6B" w14:textId="694F806C" w:rsidR="00FD79B3" w:rsidRPr="002414C0" w:rsidRDefault="00FD79B3" w:rsidP="00A907C9">
      <w:pPr>
        <w:pStyle w:val="ListParagraph"/>
        <w:spacing w:after="0" w:line="240" w:lineRule="auto"/>
        <w:ind w:left="284"/>
        <w:contextualSpacing w:val="0"/>
        <w:jc w:val="both"/>
        <w:rPr>
          <w:rFonts w:ascii="Times New Roman" w:hAnsi="Times New Roman" w:cs="Times New Roman"/>
        </w:rPr>
      </w:pPr>
      <w:r w:rsidRPr="002414C0">
        <w:rPr>
          <w:rFonts w:ascii="Times New Roman" w:hAnsi="Times New Roman"/>
        </w:rPr>
        <w:t>Do úvahy sa berú iba diplomy, ktoré boli udelené</w:t>
      </w:r>
      <w:r w:rsidR="002414C0">
        <w:rPr>
          <w:rFonts w:ascii="Times New Roman" w:hAnsi="Times New Roman"/>
        </w:rPr>
        <w:t xml:space="preserve"> v </w:t>
      </w:r>
      <w:r w:rsidRPr="002414C0">
        <w:rPr>
          <w:rFonts w:ascii="Times New Roman" w:hAnsi="Times New Roman"/>
        </w:rPr>
        <w:t>členských štátoch EÚ alebo ktorých</w:t>
      </w:r>
      <w:r w:rsidR="00A907C9">
        <w:rPr>
          <w:rFonts w:ascii="Times New Roman" w:hAnsi="Times New Roman"/>
        </w:rPr>
        <w:t xml:space="preserve"> </w:t>
      </w:r>
      <w:r w:rsidRPr="002414C0">
        <w:rPr>
          <w:rFonts w:ascii="Times New Roman" w:hAnsi="Times New Roman"/>
        </w:rPr>
        <w:t>rovnocennosť bola uznaná</w:t>
      </w:r>
      <w:r w:rsidR="00A907C9">
        <w:rPr>
          <w:rFonts w:ascii="Times New Roman" w:hAnsi="Times New Roman"/>
        </w:rPr>
        <w:t xml:space="preserve"> </w:t>
      </w:r>
      <w:r w:rsidRPr="002414C0">
        <w:rPr>
          <w:rFonts w:ascii="Times New Roman" w:hAnsi="Times New Roman"/>
        </w:rPr>
        <w:t>osvedčením vydaným orgánmi niektorého</w:t>
      </w:r>
      <w:r w:rsidR="002414C0">
        <w:rPr>
          <w:rFonts w:ascii="Times New Roman" w:hAnsi="Times New Roman"/>
        </w:rPr>
        <w:t xml:space="preserve"> z</w:t>
      </w:r>
      <w:r w:rsidR="00A907C9">
        <w:rPr>
          <w:rFonts w:ascii="Times New Roman" w:hAnsi="Times New Roman"/>
        </w:rPr>
        <w:t> </w:t>
      </w:r>
      <w:r w:rsidRPr="002414C0">
        <w:rPr>
          <w:rFonts w:ascii="Times New Roman" w:hAnsi="Times New Roman"/>
        </w:rPr>
        <w:t>týchto</w:t>
      </w:r>
      <w:r w:rsidR="00A907C9">
        <w:rPr>
          <w:rFonts w:ascii="Times New Roman" w:hAnsi="Times New Roman"/>
        </w:rPr>
        <w:t xml:space="preserve"> </w:t>
      </w:r>
      <w:r w:rsidRPr="002414C0">
        <w:rPr>
          <w:rFonts w:ascii="Times New Roman" w:hAnsi="Times New Roman"/>
        </w:rPr>
        <w:t>členských štátov.</w:t>
      </w:r>
    </w:p>
    <w:p w14:paraId="26FF6230" w14:textId="77777777" w:rsidR="00C812E8" w:rsidRPr="002414C0" w:rsidRDefault="00C812E8" w:rsidP="00CD0EAE">
      <w:pPr>
        <w:pStyle w:val="ListParagraph"/>
        <w:spacing w:after="0" w:line="240" w:lineRule="auto"/>
        <w:ind w:left="568" w:hanging="284"/>
        <w:contextualSpacing w:val="0"/>
        <w:jc w:val="both"/>
        <w:rPr>
          <w:rFonts w:ascii="Times New Roman" w:hAnsi="Times New Roman" w:cs="Times New Roman"/>
        </w:rPr>
      </w:pPr>
    </w:p>
    <w:p w14:paraId="268BB49C" w14:textId="366ED90C" w:rsidR="002414C0" w:rsidRDefault="003542EC" w:rsidP="003C4E2A">
      <w:pPr>
        <w:pStyle w:val="ListParagraph"/>
        <w:numPr>
          <w:ilvl w:val="0"/>
          <w:numId w:val="1"/>
        </w:numPr>
        <w:spacing w:after="240" w:line="240" w:lineRule="auto"/>
        <w:ind w:left="284" w:hanging="284"/>
        <w:contextualSpacing w:val="0"/>
        <w:jc w:val="both"/>
        <w:rPr>
          <w:rFonts w:ascii="Times New Roman" w:hAnsi="Times New Roman"/>
        </w:rPr>
      </w:pPr>
      <w:r w:rsidRPr="002414C0">
        <w:rPr>
          <w:rFonts w:ascii="Times New Roman" w:hAnsi="Times New Roman"/>
          <w:u w:val="single"/>
        </w:rPr>
        <w:lastRenderedPageBreak/>
        <w:t>Odborná prax:</w:t>
      </w:r>
      <w:r w:rsidRPr="002414C0">
        <w:rPr>
          <w:rFonts w:ascii="Times New Roman" w:hAnsi="Times New Roman"/>
        </w:rPr>
        <w:t xml:space="preserve"> uchádzači musia mať aspoň 15-ročnú odbornú prax získanú po ukončení vysokoškolského štúdia</w:t>
      </w:r>
      <w:r w:rsidRPr="002414C0">
        <w:rPr>
          <w:rStyle w:val="FootnoteReference"/>
          <w:rFonts w:ascii="Times New Roman" w:hAnsi="Times New Roman" w:cs="Times New Roman"/>
          <w:b/>
        </w:rPr>
        <w:footnoteReference w:id="2"/>
      </w:r>
      <w:r w:rsidRPr="002414C0">
        <w:rPr>
          <w:rFonts w:ascii="Times New Roman" w:hAnsi="Times New Roman"/>
        </w:rPr>
        <w:t>,</w:t>
      </w:r>
      <w:r w:rsidR="002414C0">
        <w:rPr>
          <w:rFonts w:ascii="Times New Roman" w:hAnsi="Times New Roman"/>
        </w:rPr>
        <w:t xml:space="preserve"> a </w:t>
      </w:r>
      <w:r w:rsidRPr="002414C0">
        <w:rPr>
          <w:rFonts w:ascii="Times New Roman" w:hAnsi="Times New Roman"/>
        </w:rPr>
        <w:t>to na úrovni zodpovedajúcej vyššie uvedenej kvalifikácii</w:t>
      </w:r>
      <w:r w:rsidR="002414C0">
        <w:rPr>
          <w:rFonts w:ascii="Times New Roman" w:hAnsi="Times New Roman"/>
        </w:rPr>
        <w:t>.</w:t>
      </w:r>
    </w:p>
    <w:p w14:paraId="28AAED6B" w14:textId="07B46C04" w:rsidR="003542EC" w:rsidRPr="002414C0" w:rsidRDefault="00EB4544" w:rsidP="667656FB">
      <w:pPr>
        <w:pStyle w:val="ListParagraph"/>
        <w:numPr>
          <w:ilvl w:val="0"/>
          <w:numId w:val="1"/>
        </w:numPr>
        <w:spacing w:after="240" w:line="240" w:lineRule="auto"/>
        <w:ind w:left="284" w:hanging="284"/>
        <w:jc w:val="both"/>
        <w:rPr>
          <w:rFonts w:ascii="Times New Roman" w:hAnsi="Times New Roman" w:cs="Times New Roman"/>
        </w:rPr>
      </w:pPr>
      <w:r w:rsidRPr="002414C0">
        <w:rPr>
          <w:rFonts w:ascii="Times New Roman" w:hAnsi="Times New Roman"/>
          <w:u w:val="single"/>
        </w:rPr>
        <w:t>Skúsenosti</w:t>
      </w:r>
      <w:r w:rsidR="002414C0">
        <w:rPr>
          <w:rFonts w:ascii="Times New Roman" w:hAnsi="Times New Roman"/>
          <w:u w:val="single"/>
        </w:rPr>
        <w:t xml:space="preserve"> v </w:t>
      </w:r>
      <w:r w:rsidRPr="002414C0">
        <w:rPr>
          <w:rFonts w:ascii="Times New Roman" w:hAnsi="Times New Roman"/>
          <w:u w:val="single"/>
        </w:rPr>
        <w:t>oblasti poradenstva:</w:t>
      </w:r>
      <w:r w:rsidR="002414C0">
        <w:rPr>
          <w:rFonts w:ascii="Times New Roman" w:hAnsi="Times New Roman"/>
        </w:rPr>
        <w:t xml:space="preserve"> v </w:t>
      </w:r>
      <w:r w:rsidRPr="002414C0">
        <w:rPr>
          <w:rFonts w:ascii="Times New Roman" w:hAnsi="Times New Roman"/>
        </w:rPr>
        <w:t>rámci postgraduálnej odbornej praxe musia mať uchádzači aspoň päť rokov skúseností vo vysokej poradenskej funkcii</w:t>
      </w:r>
      <w:r w:rsidRPr="002414C0">
        <w:rPr>
          <w:rStyle w:val="FootnoteReference"/>
          <w:rFonts w:ascii="Times New Roman" w:hAnsi="Times New Roman" w:cs="Times New Roman"/>
        </w:rPr>
        <w:footnoteReference w:id="3"/>
      </w:r>
      <w:r w:rsidRPr="002414C0">
        <w:rPr>
          <w:rFonts w:ascii="Times New Roman" w:hAnsi="Times New Roman"/>
        </w:rPr>
        <w:t>.</w:t>
      </w:r>
    </w:p>
    <w:p w14:paraId="22404CBF" w14:textId="77777777" w:rsidR="00F50BCB" w:rsidRPr="002414C0" w:rsidRDefault="00F50BCB" w:rsidP="00F50BCB">
      <w:pPr>
        <w:pStyle w:val="ListParagraph"/>
        <w:spacing w:after="240" w:line="240" w:lineRule="auto"/>
        <w:ind w:left="284"/>
        <w:jc w:val="both"/>
        <w:rPr>
          <w:rFonts w:ascii="Times New Roman" w:hAnsi="Times New Roman" w:cs="Times New Roman"/>
        </w:rPr>
      </w:pPr>
    </w:p>
    <w:p w14:paraId="4062D7D2" w14:textId="13CCE1C9" w:rsidR="003542EC" w:rsidRPr="002414C0"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sidRPr="002414C0">
        <w:rPr>
          <w:rFonts w:ascii="Times New Roman" w:hAnsi="Times New Roman"/>
          <w:u w:val="single"/>
        </w:rPr>
        <w:t>Jazykové znalosti</w:t>
      </w:r>
      <w:r w:rsidRPr="002414C0">
        <w:rPr>
          <w:rFonts w:ascii="Times New Roman" w:hAnsi="Times New Roman"/>
        </w:rPr>
        <w:t>: uchádzači musia mať dôkladnú znalosť jedného</w:t>
      </w:r>
      <w:r w:rsidR="002414C0">
        <w:rPr>
          <w:rFonts w:ascii="Times New Roman" w:hAnsi="Times New Roman"/>
        </w:rPr>
        <w:t xml:space="preserve"> z </w:t>
      </w:r>
      <w:r w:rsidRPr="002414C0">
        <w:rPr>
          <w:rFonts w:ascii="Times New Roman" w:hAnsi="Times New Roman"/>
        </w:rPr>
        <w:t>úradných jazykov Európskej únie</w:t>
      </w:r>
      <w:r w:rsidRPr="002414C0">
        <w:rPr>
          <w:rStyle w:val="FootnoteReference"/>
          <w:rFonts w:ascii="Times New Roman" w:hAnsi="Times New Roman" w:cs="Times New Roman"/>
        </w:rPr>
        <w:footnoteReference w:id="4"/>
      </w:r>
      <w:r w:rsidR="002414C0">
        <w:rPr>
          <w:rFonts w:ascii="Times New Roman" w:hAnsi="Times New Roman"/>
        </w:rPr>
        <w:t xml:space="preserve"> a </w:t>
      </w:r>
      <w:r w:rsidRPr="002414C0">
        <w:rPr>
          <w:rFonts w:ascii="Times New Roman" w:hAnsi="Times New Roman"/>
        </w:rPr>
        <w:t>uspokojivú znalosť ďalšieho</w:t>
      </w:r>
      <w:r w:rsidR="002414C0">
        <w:rPr>
          <w:rFonts w:ascii="Times New Roman" w:hAnsi="Times New Roman"/>
        </w:rPr>
        <w:t xml:space="preserve"> z </w:t>
      </w:r>
      <w:r w:rsidRPr="002414C0">
        <w:rPr>
          <w:rFonts w:ascii="Times New Roman" w:hAnsi="Times New Roman"/>
        </w:rPr>
        <w:t>nich. Výberové poroty počas pohovoru, resp. pohovorov overia, či uchádzači spĺňajú požiadavku uspokojivej znalosti ďalšieho úradného jazyka EÚ. Preto sa pohovor (alebo jeho časť) môže uskutočniť</w:t>
      </w:r>
      <w:r w:rsidR="002414C0">
        <w:rPr>
          <w:rFonts w:ascii="Times New Roman" w:hAnsi="Times New Roman"/>
        </w:rPr>
        <w:t xml:space="preserve"> v </w:t>
      </w:r>
      <w:r w:rsidRPr="002414C0">
        <w:rPr>
          <w:rFonts w:ascii="Times New Roman" w:hAnsi="Times New Roman"/>
        </w:rPr>
        <w:t>danom ďalšom jazyku.</w:t>
      </w:r>
    </w:p>
    <w:p w14:paraId="3FFA4508" w14:textId="48092A09" w:rsidR="002F0575" w:rsidRPr="002414C0" w:rsidRDefault="003542EC" w:rsidP="00081B31">
      <w:pPr>
        <w:pStyle w:val="ListParagraph"/>
        <w:numPr>
          <w:ilvl w:val="0"/>
          <w:numId w:val="1"/>
        </w:numPr>
        <w:spacing w:after="240" w:line="240" w:lineRule="auto"/>
        <w:ind w:left="284" w:hanging="284"/>
        <w:contextualSpacing w:val="0"/>
        <w:jc w:val="both"/>
        <w:rPr>
          <w:rFonts w:ascii="Times New Roman" w:hAnsi="Times New Roman" w:cs="Times New Roman"/>
        </w:rPr>
      </w:pPr>
      <w:r w:rsidRPr="002414C0">
        <w:rPr>
          <w:rFonts w:ascii="Times New Roman" w:hAnsi="Times New Roman"/>
          <w:u w:val="single"/>
        </w:rPr>
        <w:t>Veková hranica</w:t>
      </w:r>
      <w:r w:rsidRPr="002414C0">
        <w:rPr>
          <w:rFonts w:ascii="Times New Roman" w:hAnsi="Times New Roman"/>
        </w:rPr>
        <w:t>: vek uchádzačov musí byť nižší ako riadny vek odchodu do dôchodku, ktorý je pre úradníkov Európskej únie stanovený ako koniec mesiaca,</w:t>
      </w:r>
      <w:r w:rsidR="002414C0">
        <w:rPr>
          <w:rFonts w:ascii="Times New Roman" w:hAnsi="Times New Roman"/>
        </w:rPr>
        <w:t xml:space="preserve"> v </w:t>
      </w:r>
      <w:r w:rsidRPr="002414C0">
        <w:rPr>
          <w:rFonts w:ascii="Times New Roman" w:hAnsi="Times New Roman"/>
        </w:rPr>
        <w:t>ktorom daná osoba dosiahne vek 66 rokov [pozri článok 52 písm. a) služobného poriadku</w:t>
      </w:r>
      <w:r w:rsidRPr="002414C0">
        <w:rPr>
          <w:rStyle w:val="FootnoteReference"/>
          <w:rFonts w:ascii="Times New Roman" w:hAnsi="Times New Roman" w:cs="Times New Roman"/>
          <w:b/>
        </w:rPr>
        <w:footnoteReference w:id="5"/>
      </w:r>
      <w:r w:rsidRPr="002414C0">
        <w:rPr>
          <w:rFonts w:ascii="Times New Roman" w:hAnsi="Times New Roman"/>
        </w:rPr>
        <w:t>].</w:t>
      </w:r>
    </w:p>
    <w:p w14:paraId="7F370E9B" w14:textId="00443ECA" w:rsidR="001F08A9" w:rsidRPr="002414C0" w:rsidRDefault="001F08A9" w:rsidP="00840D2D">
      <w:pPr>
        <w:tabs>
          <w:tab w:val="left" w:pos="3215"/>
        </w:tabs>
        <w:spacing w:after="240" w:line="240" w:lineRule="auto"/>
        <w:jc w:val="both"/>
        <w:rPr>
          <w:rFonts w:ascii="Times New Roman" w:hAnsi="Times New Roman" w:cs="Times New Roman"/>
          <w:b/>
        </w:rPr>
      </w:pPr>
      <w:r w:rsidRPr="002414C0">
        <w:rPr>
          <w:rFonts w:ascii="Times New Roman" w:hAnsi="Times New Roman"/>
          <w:b/>
        </w:rPr>
        <w:t>Výber</w:t>
      </w:r>
      <w:r w:rsidR="002414C0">
        <w:rPr>
          <w:rFonts w:ascii="Times New Roman" w:hAnsi="Times New Roman"/>
          <w:b/>
        </w:rPr>
        <w:t xml:space="preserve"> a </w:t>
      </w:r>
      <w:r w:rsidRPr="002414C0">
        <w:rPr>
          <w:rFonts w:ascii="Times New Roman" w:hAnsi="Times New Roman"/>
          <w:b/>
        </w:rPr>
        <w:t>vymenovanie</w:t>
      </w:r>
    </w:p>
    <w:p w14:paraId="17005BFE" w14:textId="455BA4C1" w:rsidR="009D3D62" w:rsidRPr="002414C0" w:rsidRDefault="009D3D62" w:rsidP="00533A8D">
      <w:pPr>
        <w:pStyle w:val="Corpsdutexte0"/>
        <w:shd w:val="clear" w:color="auto" w:fill="auto"/>
        <w:spacing w:before="0" w:after="240" w:line="240" w:lineRule="auto"/>
        <w:ind w:firstLine="0"/>
        <w:jc w:val="both"/>
        <w:rPr>
          <w:rFonts w:ascii="Times New Roman" w:hAnsi="Times New Roman" w:cs="Times New Roman"/>
        </w:rPr>
      </w:pPr>
      <w:r w:rsidRPr="002414C0">
        <w:rPr>
          <w:rFonts w:ascii="Times New Roman" w:hAnsi="Times New Roman"/>
          <w:sz w:val="22"/>
        </w:rPr>
        <w:t>Výber</w:t>
      </w:r>
      <w:r w:rsidR="002414C0">
        <w:rPr>
          <w:rFonts w:ascii="Times New Roman" w:hAnsi="Times New Roman"/>
          <w:sz w:val="22"/>
        </w:rPr>
        <w:t xml:space="preserve"> a </w:t>
      </w:r>
      <w:r w:rsidRPr="002414C0">
        <w:rPr>
          <w:rFonts w:ascii="Times New Roman" w:hAnsi="Times New Roman"/>
          <w:sz w:val="22"/>
        </w:rPr>
        <w:t>vymenovanie sa vykonajú</w:t>
      </w:r>
      <w:r w:rsidR="002414C0">
        <w:rPr>
          <w:rFonts w:ascii="Times New Roman" w:hAnsi="Times New Roman"/>
          <w:sz w:val="22"/>
        </w:rPr>
        <w:t xml:space="preserve"> v </w:t>
      </w:r>
      <w:r w:rsidRPr="002414C0">
        <w:rPr>
          <w:rFonts w:ascii="Times New Roman" w:hAnsi="Times New Roman"/>
          <w:sz w:val="22"/>
        </w:rPr>
        <w:t>súlade</w:t>
      </w:r>
      <w:r w:rsidR="002414C0">
        <w:rPr>
          <w:rFonts w:ascii="Times New Roman" w:hAnsi="Times New Roman"/>
          <w:sz w:val="22"/>
        </w:rPr>
        <w:t xml:space="preserve"> s </w:t>
      </w:r>
      <w:r w:rsidRPr="002414C0">
        <w:rPr>
          <w:rFonts w:ascii="Times New Roman" w:hAnsi="Times New Roman"/>
          <w:sz w:val="22"/>
        </w:rPr>
        <w:t>postupmi, ktoré Európska komisia uplatňuje pri výbere zamestnancov</w:t>
      </w:r>
      <w:r w:rsidR="002414C0">
        <w:rPr>
          <w:rFonts w:ascii="Times New Roman" w:hAnsi="Times New Roman"/>
          <w:sz w:val="22"/>
        </w:rPr>
        <w:t xml:space="preserve"> a </w:t>
      </w:r>
      <w:r w:rsidRPr="002414C0">
        <w:rPr>
          <w:rFonts w:ascii="Times New Roman" w:hAnsi="Times New Roman"/>
          <w:sz w:val="22"/>
        </w:rPr>
        <w:t xml:space="preserve">ich prijímaní do služobného pomeru [pozri: </w:t>
      </w:r>
      <w:r w:rsidRPr="002414C0">
        <w:rPr>
          <w:rFonts w:ascii="Times New Roman" w:hAnsi="Times New Roman"/>
          <w:i/>
          <w:sz w:val="22"/>
        </w:rPr>
        <w:t>Document on Senior Officials Policy</w:t>
      </w:r>
      <w:r w:rsidRPr="002414C0">
        <w:rPr>
          <w:rFonts w:ascii="Times New Roman" w:hAnsi="Times New Roman"/>
          <w:sz w:val="22"/>
        </w:rPr>
        <w:t xml:space="preserve"> (Dokument</w:t>
      </w:r>
      <w:r w:rsidR="002414C0">
        <w:rPr>
          <w:rFonts w:ascii="Times New Roman" w:hAnsi="Times New Roman"/>
          <w:sz w:val="22"/>
        </w:rPr>
        <w:t xml:space="preserve"> o </w:t>
      </w:r>
      <w:r w:rsidRPr="002414C0">
        <w:rPr>
          <w:rFonts w:ascii="Times New Roman" w:hAnsi="Times New Roman"/>
          <w:sz w:val="22"/>
        </w:rPr>
        <w:t>politike týkajúcej sa riadiacich pracovníkov)</w:t>
      </w:r>
      <w:r w:rsidRPr="002414C0">
        <w:rPr>
          <w:rStyle w:val="FootnoteReference"/>
          <w:rFonts w:ascii="Times New Roman" w:hAnsi="Times New Roman" w:cs="Times New Roman"/>
          <w:b/>
          <w:bCs/>
          <w:sz w:val="22"/>
          <w:szCs w:val="22"/>
        </w:rPr>
        <w:footnoteReference w:id="6"/>
      </w:r>
      <w:r w:rsidRPr="002414C0">
        <w:rPr>
          <w:rFonts w:ascii="Times New Roman" w:hAnsi="Times New Roman"/>
          <w:sz w:val="22"/>
        </w:rPr>
        <w:t>].</w:t>
      </w:r>
    </w:p>
    <w:p w14:paraId="52025CED" w14:textId="24536672" w:rsidR="001F08A9" w:rsidRPr="002414C0" w:rsidRDefault="00335932" w:rsidP="003542EC">
      <w:pPr>
        <w:spacing w:after="240" w:line="240" w:lineRule="auto"/>
        <w:jc w:val="both"/>
        <w:rPr>
          <w:rFonts w:ascii="Times New Roman" w:hAnsi="Times New Roman" w:cs="Times New Roman"/>
        </w:rPr>
      </w:pPr>
      <w:r w:rsidRPr="002414C0">
        <w:rPr>
          <w:rFonts w:ascii="Times New Roman" w:hAnsi="Times New Roman"/>
        </w:rPr>
        <w:t>V rámci tohto výberového konania Európska komisia zostaví porotu predbežného výberu. Táto porota po analýze všetkých prihlášok vykoná prvú kontrolu splnenia podmienok účasti</w:t>
      </w:r>
      <w:r w:rsidR="002414C0">
        <w:rPr>
          <w:rFonts w:ascii="Times New Roman" w:hAnsi="Times New Roman"/>
        </w:rPr>
        <w:t xml:space="preserve"> a </w:t>
      </w:r>
      <w:r w:rsidRPr="002414C0">
        <w:rPr>
          <w:rFonts w:ascii="Times New Roman" w:hAnsi="Times New Roman"/>
        </w:rPr>
        <w:t>na základe vyššie uvedených výberových kritérií vyberie uchádzačov</w:t>
      </w:r>
      <w:r w:rsidR="002414C0">
        <w:rPr>
          <w:rFonts w:ascii="Times New Roman" w:hAnsi="Times New Roman"/>
        </w:rPr>
        <w:t xml:space="preserve"> s </w:t>
      </w:r>
      <w:r w:rsidRPr="002414C0">
        <w:rPr>
          <w:rFonts w:ascii="Times New Roman" w:hAnsi="Times New Roman"/>
        </w:rPr>
        <w:t>najlepším profilom, ktorí môžu byť pozvaní na pohovor</w:t>
      </w:r>
      <w:r w:rsidR="002414C0">
        <w:rPr>
          <w:rFonts w:ascii="Times New Roman" w:hAnsi="Times New Roman"/>
        </w:rPr>
        <w:t xml:space="preserve"> s </w:t>
      </w:r>
      <w:r w:rsidRPr="002414C0">
        <w:rPr>
          <w:rFonts w:ascii="Times New Roman" w:hAnsi="Times New Roman"/>
        </w:rPr>
        <w:t>porotou predbežného výberu.</w:t>
      </w:r>
      <w:r w:rsidRPr="002414C0">
        <w:t xml:space="preserve"> </w:t>
      </w:r>
      <w:r w:rsidRPr="002414C0">
        <w:rPr>
          <w:rFonts w:ascii="Times New Roman" w:hAnsi="Times New Roman"/>
        </w:rPr>
        <w:t>Uchádzači môžu byť</w:t>
      </w:r>
      <w:r w:rsidR="002414C0">
        <w:rPr>
          <w:rFonts w:ascii="Times New Roman" w:hAnsi="Times New Roman"/>
        </w:rPr>
        <w:t xml:space="preserve"> v </w:t>
      </w:r>
      <w:r w:rsidRPr="002414C0">
        <w:rPr>
          <w:rFonts w:ascii="Times New Roman" w:hAnsi="Times New Roman"/>
        </w:rPr>
        <w:t>ktorejkoľvek fáze výberového konania požiadaní, aby poskytli dokumenty, ktorými doložia informácie, ktoré uviedli vo svojej prihláške. Neposkytnutie týchto dokumentov</w:t>
      </w:r>
      <w:r w:rsidR="002414C0">
        <w:rPr>
          <w:rFonts w:ascii="Times New Roman" w:hAnsi="Times New Roman"/>
        </w:rPr>
        <w:t xml:space="preserve"> v </w:t>
      </w:r>
      <w:r w:rsidRPr="002414C0">
        <w:rPr>
          <w:rFonts w:ascii="Times New Roman" w:hAnsi="Times New Roman"/>
        </w:rPr>
        <w:t>lehote stanovenej</w:t>
      </w:r>
      <w:r w:rsidR="002414C0">
        <w:rPr>
          <w:rFonts w:ascii="Times New Roman" w:hAnsi="Times New Roman"/>
        </w:rPr>
        <w:t xml:space="preserve"> v </w:t>
      </w:r>
      <w:r w:rsidRPr="002414C0">
        <w:rPr>
          <w:rFonts w:ascii="Times New Roman" w:hAnsi="Times New Roman"/>
        </w:rPr>
        <w:t>žiadosti môže viesť</w:t>
      </w:r>
      <w:r w:rsidR="002414C0">
        <w:rPr>
          <w:rFonts w:ascii="Times New Roman" w:hAnsi="Times New Roman"/>
        </w:rPr>
        <w:t xml:space="preserve"> k </w:t>
      </w:r>
      <w:r w:rsidRPr="002414C0">
        <w:rPr>
          <w:rFonts w:ascii="Times New Roman" w:hAnsi="Times New Roman"/>
        </w:rPr>
        <w:t>vylúčeniu</w:t>
      </w:r>
      <w:r w:rsidR="002414C0">
        <w:rPr>
          <w:rFonts w:ascii="Times New Roman" w:hAnsi="Times New Roman"/>
        </w:rPr>
        <w:t xml:space="preserve"> z </w:t>
      </w:r>
      <w:r w:rsidRPr="002414C0">
        <w:rPr>
          <w:rFonts w:ascii="Times New Roman" w:hAnsi="Times New Roman"/>
        </w:rPr>
        <w:t>výberového konania.</w:t>
      </w:r>
    </w:p>
    <w:p w14:paraId="3FB3BF72" w14:textId="15ACF5A5" w:rsidR="001F08A9" w:rsidRPr="002414C0" w:rsidRDefault="001F08A9" w:rsidP="003542EC">
      <w:pPr>
        <w:spacing w:after="240" w:line="240" w:lineRule="auto"/>
        <w:jc w:val="both"/>
        <w:rPr>
          <w:rFonts w:ascii="Times New Roman" w:hAnsi="Times New Roman" w:cs="Times New Roman"/>
        </w:rPr>
      </w:pPr>
      <w:r w:rsidRPr="002414C0">
        <w:rPr>
          <w:rFonts w:ascii="Times New Roman" w:hAnsi="Times New Roman"/>
        </w:rPr>
        <w:t>Na základe týchto pohovorov porota predbežného výberu vypracuje závery</w:t>
      </w:r>
      <w:r w:rsidR="002414C0">
        <w:rPr>
          <w:rFonts w:ascii="Times New Roman" w:hAnsi="Times New Roman"/>
        </w:rPr>
        <w:t xml:space="preserve"> a </w:t>
      </w:r>
      <w:r w:rsidRPr="002414C0">
        <w:rPr>
          <w:rFonts w:ascii="Times New Roman" w:hAnsi="Times New Roman"/>
        </w:rPr>
        <w:t>navrhne zoznam uchádzačov na ďalšie pohovory</w:t>
      </w:r>
      <w:r w:rsidR="002414C0">
        <w:rPr>
          <w:rFonts w:ascii="Times New Roman" w:hAnsi="Times New Roman"/>
        </w:rPr>
        <w:t xml:space="preserve"> s </w:t>
      </w:r>
      <w:r w:rsidRPr="002414C0">
        <w:rPr>
          <w:rFonts w:ascii="Times New Roman" w:hAnsi="Times New Roman"/>
        </w:rPr>
        <w:t>Poradným výborom Európskej komisie pre vymenúvanie (ďalej len „poradný výbor“). Poradný výbor po zohľadnení záverov poroty predbežného výberu rozhodne</w:t>
      </w:r>
      <w:r w:rsidR="002414C0">
        <w:rPr>
          <w:rFonts w:ascii="Times New Roman" w:hAnsi="Times New Roman"/>
        </w:rPr>
        <w:t xml:space="preserve"> o </w:t>
      </w:r>
      <w:r w:rsidRPr="002414C0">
        <w:rPr>
          <w:rFonts w:ascii="Times New Roman" w:hAnsi="Times New Roman"/>
        </w:rPr>
        <w:t>tom, ktorí uchádzači budú pozvaní na pohovor.</w:t>
      </w:r>
    </w:p>
    <w:p w14:paraId="6DC45FF6" w14:textId="08B5D7D8" w:rsidR="001F08A9" w:rsidRPr="002414C0" w:rsidRDefault="001F08A9" w:rsidP="003542EC">
      <w:pPr>
        <w:spacing w:after="240" w:line="240" w:lineRule="auto"/>
        <w:jc w:val="both"/>
        <w:rPr>
          <w:rFonts w:ascii="Times New Roman" w:hAnsi="Times New Roman" w:cs="Times New Roman"/>
        </w:rPr>
      </w:pPr>
      <w:r w:rsidRPr="002414C0">
        <w:rPr>
          <w:rFonts w:ascii="Times New Roman" w:hAnsi="Times New Roman"/>
        </w:rPr>
        <w:t>Uchádzači pozvaní na pohovor</w:t>
      </w:r>
      <w:r w:rsidR="002414C0">
        <w:rPr>
          <w:rFonts w:ascii="Times New Roman" w:hAnsi="Times New Roman"/>
        </w:rPr>
        <w:t xml:space="preserve"> s </w:t>
      </w:r>
      <w:r w:rsidRPr="002414C0">
        <w:rPr>
          <w:rFonts w:ascii="Times New Roman" w:hAnsi="Times New Roman"/>
        </w:rPr>
        <w:t>poradným výborom absolvujú celodenný test na výber vedúcich pracovníkov metódou hodnotiaceho centra pod dohľadom externých konzultantov pre výber pracovníkov. Na základe výsledkov pohovoru</w:t>
      </w:r>
      <w:r w:rsidR="002414C0">
        <w:rPr>
          <w:rFonts w:ascii="Times New Roman" w:hAnsi="Times New Roman"/>
        </w:rPr>
        <w:t xml:space="preserve"> a </w:t>
      </w:r>
      <w:r w:rsidRPr="002414C0">
        <w:rPr>
          <w:rFonts w:ascii="Times New Roman" w:hAnsi="Times New Roman"/>
        </w:rPr>
        <w:t>správy</w:t>
      </w:r>
      <w:r w:rsidR="002414C0">
        <w:rPr>
          <w:rFonts w:ascii="Times New Roman" w:hAnsi="Times New Roman"/>
        </w:rPr>
        <w:t xml:space="preserve"> z </w:t>
      </w:r>
      <w:r w:rsidRPr="002414C0">
        <w:rPr>
          <w:rFonts w:ascii="Times New Roman" w:hAnsi="Times New Roman"/>
        </w:rPr>
        <w:t>testu metódou hodnotiaceho centra zostaví poradný výbor užší zoznam uchádzačov, ktorých považuje za vhodných na danú pozíciu.</w:t>
      </w:r>
    </w:p>
    <w:p w14:paraId="71AE580B" w14:textId="31E853B8" w:rsidR="00E55604" w:rsidRPr="002414C0" w:rsidRDefault="001F08A9" w:rsidP="003542EC">
      <w:pPr>
        <w:spacing w:after="240" w:line="240" w:lineRule="auto"/>
        <w:jc w:val="both"/>
        <w:rPr>
          <w:rFonts w:ascii="Times New Roman" w:hAnsi="Times New Roman" w:cs="Times New Roman"/>
        </w:rPr>
      </w:pPr>
      <w:r w:rsidRPr="002414C0">
        <w:rPr>
          <w:rFonts w:ascii="Times New Roman" w:hAnsi="Times New Roman"/>
        </w:rPr>
        <w:t>Uchádzači, ktorých poradný výbor zaradí do užšieho zoznamu, budú pozvaní na pohovor</w:t>
      </w:r>
      <w:r w:rsidR="002414C0">
        <w:rPr>
          <w:rFonts w:ascii="Times New Roman" w:hAnsi="Times New Roman"/>
        </w:rPr>
        <w:t xml:space="preserve"> s </w:t>
      </w:r>
      <w:r w:rsidRPr="002414C0">
        <w:rPr>
          <w:rFonts w:ascii="Times New Roman" w:hAnsi="Times New Roman"/>
        </w:rPr>
        <w:t>príslušným členom, resp. príslušnými členmi Komisie.</w:t>
      </w:r>
    </w:p>
    <w:p w14:paraId="6D87D0F9" w14:textId="66CE855B" w:rsidR="001F08A9" w:rsidRPr="002414C0" w:rsidRDefault="001F08A9" w:rsidP="00533A8D">
      <w:pPr>
        <w:spacing w:after="240" w:line="240" w:lineRule="auto"/>
        <w:jc w:val="both"/>
        <w:rPr>
          <w:rFonts w:ascii="Times New Roman" w:hAnsi="Times New Roman" w:cs="Times New Roman"/>
        </w:rPr>
      </w:pPr>
      <w:r w:rsidRPr="002414C0">
        <w:rPr>
          <w:rFonts w:ascii="Times New Roman" w:hAnsi="Times New Roman"/>
        </w:rPr>
        <w:lastRenderedPageBreak/>
        <w:t>Na základe týchto pohovorov Európska komisia prijme rozhodnutie</w:t>
      </w:r>
      <w:r w:rsidR="002414C0">
        <w:rPr>
          <w:rFonts w:ascii="Times New Roman" w:hAnsi="Times New Roman"/>
        </w:rPr>
        <w:t xml:space="preserve"> o </w:t>
      </w:r>
      <w:r w:rsidRPr="002414C0">
        <w:rPr>
          <w:rFonts w:ascii="Times New Roman" w:hAnsi="Times New Roman"/>
        </w:rPr>
        <w:t>vymenovaní.</w:t>
      </w:r>
    </w:p>
    <w:p w14:paraId="0E68D3DA" w14:textId="2D4BD26B" w:rsidR="00DB7D3C" w:rsidRPr="002414C0" w:rsidRDefault="00DB7D3C" w:rsidP="00DB7D3C">
      <w:pPr>
        <w:spacing w:after="240" w:line="240" w:lineRule="auto"/>
        <w:jc w:val="both"/>
        <w:rPr>
          <w:rFonts w:ascii="Times New Roman" w:hAnsi="Times New Roman" w:cs="Times New Roman"/>
        </w:rPr>
      </w:pPr>
      <w:r w:rsidRPr="002414C0">
        <w:rPr>
          <w:rFonts w:ascii="Times New Roman" w:hAnsi="Times New Roman"/>
        </w:rPr>
        <w:t>Vybraný uchádzač musí mať splnené všetky zákonné požiadavky týkajúce sa vojenskej služby, musí predložiť primerané pracovné posudky preukazujúce spôsobilosť na výkon pracovných povinností</w:t>
      </w:r>
      <w:r w:rsidR="002414C0">
        <w:rPr>
          <w:rFonts w:ascii="Times New Roman" w:hAnsi="Times New Roman"/>
        </w:rPr>
        <w:t xml:space="preserve"> a </w:t>
      </w:r>
      <w:r w:rsidRPr="002414C0">
        <w:rPr>
          <w:rFonts w:ascii="Times New Roman" w:hAnsi="Times New Roman"/>
        </w:rPr>
        <w:t>musí byť</w:t>
      </w:r>
      <w:r w:rsidR="002414C0">
        <w:rPr>
          <w:rFonts w:ascii="Times New Roman" w:hAnsi="Times New Roman"/>
        </w:rPr>
        <w:t xml:space="preserve"> v </w:t>
      </w:r>
      <w:r w:rsidRPr="002414C0">
        <w:rPr>
          <w:rFonts w:ascii="Times New Roman" w:hAnsi="Times New Roman"/>
        </w:rPr>
        <w:t>primeranej fyzickej kondícii.</w:t>
      </w:r>
    </w:p>
    <w:p w14:paraId="6693FB2E" w14:textId="08B255BB" w:rsidR="00DB7D3C" w:rsidRPr="002414C0" w:rsidRDefault="00DB7D3C" w:rsidP="00DB7D3C">
      <w:pPr>
        <w:spacing w:after="240" w:line="240" w:lineRule="auto"/>
        <w:jc w:val="both"/>
        <w:rPr>
          <w:rFonts w:ascii="Times New Roman" w:hAnsi="Times New Roman" w:cs="Times New Roman"/>
        </w:rPr>
      </w:pPr>
      <w:r w:rsidRPr="002414C0">
        <w:rPr>
          <w:rFonts w:ascii="Times New Roman" w:hAnsi="Times New Roman"/>
        </w:rPr>
        <w:t>Vybraný uchádzač by mal mať platný certifikát</w:t>
      </w:r>
      <w:r w:rsidR="002414C0">
        <w:rPr>
          <w:rFonts w:ascii="Times New Roman" w:hAnsi="Times New Roman"/>
        </w:rPr>
        <w:t xml:space="preserve"> o </w:t>
      </w:r>
      <w:r w:rsidRPr="002414C0">
        <w:rPr>
          <w:rFonts w:ascii="Times New Roman" w:hAnsi="Times New Roman"/>
        </w:rPr>
        <w:t>bezpečnostnej previerke alebo by mal byť schopný takýto certifikát získať od národného bezpečnostného orgánu svojej krajiny. Osobná bezpečnostná previerka je administratívne rozhodnutie, ktoré sa prijíma na základe bezpečnostného preverenia vykonaného príslušným národným bezpečnostným orgánom krajiny, ktorej je daná osoba štátnym príslušníkom,</w:t>
      </w:r>
      <w:r w:rsidR="002414C0">
        <w:rPr>
          <w:rFonts w:ascii="Times New Roman" w:hAnsi="Times New Roman"/>
        </w:rPr>
        <w:t xml:space="preserve"> a </w:t>
      </w:r>
      <w:r w:rsidRPr="002414C0">
        <w:rPr>
          <w:rFonts w:ascii="Times New Roman" w:hAnsi="Times New Roman"/>
        </w:rPr>
        <w:t>to</w:t>
      </w:r>
      <w:r w:rsidR="002414C0">
        <w:rPr>
          <w:rFonts w:ascii="Times New Roman" w:hAnsi="Times New Roman"/>
        </w:rPr>
        <w:t xml:space="preserve"> v </w:t>
      </w:r>
      <w:r w:rsidRPr="002414C0">
        <w:rPr>
          <w:rFonts w:ascii="Times New Roman" w:hAnsi="Times New Roman"/>
        </w:rPr>
        <w:t>súlade</w:t>
      </w:r>
      <w:r w:rsidR="002414C0">
        <w:rPr>
          <w:rFonts w:ascii="Times New Roman" w:hAnsi="Times New Roman"/>
        </w:rPr>
        <w:t xml:space="preserve"> s </w:t>
      </w:r>
      <w:r w:rsidRPr="002414C0">
        <w:rPr>
          <w:rFonts w:ascii="Times New Roman" w:hAnsi="Times New Roman"/>
        </w:rPr>
        <w:t>uplatniteľnými vnútroštátnymi bezpečnostnými zákonmi</w:t>
      </w:r>
      <w:r w:rsidR="002414C0">
        <w:rPr>
          <w:rFonts w:ascii="Times New Roman" w:hAnsi="Times New Roman"/>
        </w:rPr>
        <w:t xml:space="preserve"> a </w:t>
      </w:r>
      <w:r w:rsidRPr="002414C0">
        <w:rPr>
          <w:rFonts w:ascii="Times New Roman" w:hAnsi="Times New Roman"/>
        </w:rPr>
        <w:t>predpismi,</w:t>
      </w:r>
      <w:r w:rsidR="002414C0">
        <w:rPr>
          <w:rFonts w:ascii="Times New Roman" w:hAnsi="Times New Roman"/>
        </w:rPr>
        <w:t xml:space="preserve"> a </w:t>
      </w:r>
      <w:r w:rsidRPr="002414C0">
        <w:rPr>
          <w:rFonts w:ascii="Times New Roman" w:hAnsi="Times New Roman"/>
        </w:rPr>
        <w:t>ktorým sa potvrdzuje, že danej osobe sa môže udeliť prístup</w:t>
      </w:r>
      <w:r w:rsidR="002414C0">
        <w:rPr>
          <w:rFonts w:ascii="Times New Roman" w:hAnsi="Times New Roman"/>
        </w:rPr>
        <w:t xml:space="preserve"> k </w:t>
      </w:r>
      <w:r w:rsidRPr="002414C0">
        <w:rPr>
          <w:rFonts w:ascii="Times New Roman" w:hAnsi="Times New Roman"/>
        </w:rPr>
        <w:t>utajovaným skutočnostiam do určeného stupňa utajenia. (Treba mať na pamäti, že postup potrebný na získanie bezpečnostnej previerky sa môže začať iba na žiadosť zamestnávateľa, nie samotného uchádzača.)</w:t>
      </w:r>
    </w:p>
    <w:p w14:paraId="6A87DB92" w14:textId="6A437569" w:rsidR="00081B31" w:rsidRPr="002414C0" w:rsidRDefault="002F0575" w:rsidP="00F50BCB">
      <w:pPr>
        <w:spacing w:after="240" w:line="240" w:lineRule="auto"/>
        <w:jc w:val="both"/>
        <w:rPr>
          <w:rFonts w:ascii="Times New Roman" w:hAnsi="Times New Roman" w:cs="Times New Roman"/>
        </w:rPr>
      </w:pPr>
      <w:r w:rsidRPr="002414C0">
        <w:rPr>
          <w:rFonts w:ascii="Times New Roman" w:hAnsi="Times New Roman"/>
        </w:rPr>
        <w:t>Až do udelenia osobnej bezpečnostnej previerky zo strany príslušného členského štátu</w:t>
      </w:r>
      <w:r w:rsidR="002414C0">
        <w:rPr>
          <w:rFonts w:ascii="Times New Roman" w:hAnsi="Times New Roman"/>
        </w:rPr>
        <w:t xml:space="preserve"> a </w:t>
      </w:r>
      <w:r w:rsidRPr="002414C0">
        <w:rPr>
          <w:rFonts w:ascii="Times New Roman" w:hAnsi="Times New Roman"/>
        </w:rPr>
        <w:t>do ukončenia postupu bezpečnostnej previerky brífingom zo strany riaditeľstva Európskej komisie pre bezpečnosť, ktorý sa vyžaduje podľa právnych predpisov, nebude mať uchádzač prístup</w:t>
      </w:r>
      <w:r w:rsidR="002414C0">
        <w:rPr>
          <w:rFonts w:ascii="Times New Roman" w:hAnsi="Times New Roman"/>
        </w:rPr>
        <w:t xml:space="preserve"> k </w:t>
      </w:r>
      <w:r w:rsidRPr="002414C0">
        <w:rPr>
          <w:rFonts w:ascii="Times New Roman" w:hAnsi="Times New Roman"/>
        </w:rPr>
        <w:t>utajovaným skutočnostiam EÚ so stupňom utajenia CONFIDENTIEL UE/EU CONFIDENTIAL alebo vyšším ani sa nebude môcť zúčastňovať na žiadnych zasadnutiach, na ktorých sa</w:t>
      </w:r>
      <w:r w:rsidR="002414C0">
        <w:rPr>
          <w:rFonts w:ascii="Times New Roman" w:hAnsi="Times New Roman"/>
        </w:rPr>
        <w:t xml:space="preserve"> o </w:t>
      </w:r>
      <w:r w:rsidRPr="002414C0">
        <w:rPr>
          <w:rFonts w:ascii="Times New Roman" w:hAnsi="Times New Roman"/>
        </w:rPr>
        <w:t>takýchto utajovaných skutočnostiach EÚ bude rokovať.</w:t>
      </w:r>
    </w:p>
    <w:p w14:paraId="78FF5C75" w14:textId="77777777" w:rsidR="006B1671" w:rsidRPr="002414C0" w:rsidRDefault="006B1671" w:rsidP="003542EC">
      <w:pPr>
        <w:spacing w:after="240" w:line="240" w:lineRule="auto"/>
        <w:jc w:val="both"/>
        <w:rPr>
          <w:rFonts w:ascii="Times New Roman" w:hAnsi="Times New Roman" w:cs="Times New Roman"/>
          <w:b/>
        </w:rPr>
      </w:pPr>
      <w:r w:rsidRPr="002414C0">
        <w:rPr>
          <w:rFonts w:ascii="Times New Roman" w:hAnsi="Times New Roman"/>
          <w:b/>
        </w:rPr>
        <w:t>Rovnosť príležitostí</w:t>
      </w:r>
    </w:p>
    <w:p w14:paraId="27E64092" w14:textId="455B5ED6" w:rsidR="006B1671" w:rsidRPr="002414C0" w:rsidRDefault="00DB7D3C" w:rsidP="003542EC">
      <w:pPr>
        <w:spacing w:after="240" w:line="240" w:lineRule="auto"/>
        <w:jc w:val="both"/>
        <w:rPr>
          <w:rFonts w:ascii="Times New Roman" w:hAnsi="Times New Roman" w:cs="Times New Roman"/>
        </w:rPr>
      </w:pPr>
      <w:r w:rsidRPr="002414C0">
        <w:rPr>
          <w:rFonts w:ascii="Times New Roman" w:hAnsi="Times New Roman"/>
        </w:rPr>
        <w:t>Európska komisia</w:t>
      </w:r>
      <w:r w:rsidR="002414C0">
        <w:rPr>
          <w:rFonts w:ascii="Times New Roman" w:hAnsi="Times New Roman"/>
        </w:rPr>
        <w:t xml:space="preserve"> v </w:t>
      </w:r>
      <w:r w:rsidRPr="002414C0">
        <w:rPr>
          <w:rFonts w:ascii="Times New Roman" w:hAnsi="Times New Roman"/>
        </w:rPr>
        <w:t>súlade</w:t>
      </w:r>
      <w:r w:rsidR="002414C0">
        <w:rPr>
          <w:rFonts w:ascii="Times New Roman" w:hAnsi="Times New Roman"/>
        </w:rPr>
        <w:t xml:space="preserve"> s </w:t>
      </w:r>
      <w:r w:rsidRPr="002414C0">
        <w:rPr>
          <w:rFonts w:ascii="Times New Roman" w:hAnsi="Times New Roman"/>
        </w:rPr>
        <w:t>článkom 1d služobného poriadku sleduje strategický cieľ dosiahnuť do konca svojho súčasného mandátu rodovú rovnosť na všetkých úrovniach riadenia</w:t>
      </w:r>
      <w:r w:rsidR="002414C0">
        <w:rPr>
          <w:rFonts w:ascii="Times New Roman" w:hAnsi="Times New Roman"/>
        </w:rPr>
        <w:t xml:space="preserve"> a </w:t>
      </w:r>
      <w:r w:rsidRPr="002414C0">
        <w:rPr>
          <w:rFonts w:ascii="Times New Roman" w:hAnsi="Times New Roman"/>
        </w:rPr>
        <w:t>uplatňuje politiku rovnakých príležitostí podporujúcu prihlášky, ktoré by mohli prispieť</w:t>
      </w:r>
      <w:r w:rsidR="002414C0">
        <w:rPr>
          <w:rFonts w:ascii="Times New Roman" w:hAnsi="Times New Roman"/>
        </w:rPr>
        <w:t xml:space="preserve"> k </w:t>
      </w:r>
      <w:r w:rsidRPr="002414C0">
        <w:rPr>
          <w:rFonts w:ascii="Times New Roman" w:hAnsi="Times New Roman"/>
        </w:rPr>
        <w:t>väčšej rozmanitosti, rodovej rovnosti</w:t>
      </w:r>
      <w:r w:rsidR="002414C0">
        <w:rPr>
          <w:rFonts w:ascii="Times New Roman" w:hAnsi="Times New Roman"/>
        </w:rPr>
        <w:t xml:space="preserve"> a </w:t>
      </w:r>
      <w:r w:rsidRPr="002414C0">
        <w:rPr>
          <w:rFonts w:ascii="Times New Roman" w:hAnsi="Times New Roman"/>
        </w:rPr>
        <w:t>celkovej geografickej vyváženosti.</w:t>
      </w:r>
    </w:p>
    <w:p w14:paraId="4747E719" w14:textId="7DA3A31B" w:rsidR="006B1671" w:rsidRPr="002414C0" w:rsidRDefault="006B1671" w:rsidP="003542EC">
      <w:pPr>
        <w:spacing w:after="240" w:line="240" w:lineRule="auto"/>
        <w:jc w:val="both"/>
        <w:rPr>
          <w:rFonts w:ascii="Times New Roman" w:hAnsi="Times New Roman" w:cs="Times New Roman"/>
          <w:b/>
        </w:rPr>
      </w:pPr>
      <w:r w:rsidRPr="002414C0">
        <w:rPr>
          <w:rFonts w:ascii="Times New Roman" w:hAnsi="Times New Roman"/>
          <w:b/>
        </w:rPr>
        <w:t>Podmienky zamestnania</w:t>
      </w:r>
    </w:p>
    <w:p w14:paraId="06A8B0BF" w14:textId="30A470DD" w:rsidR="002414C0" w:rsidRDefault="001C1F92" w:rsidP="001C1F92">
      <w:pPr>
        <w:spacing w:after="240" w:line="240" w:lineRule="auto"/>
        <w:jc w:val="both"/>
        <w:rPr>
          <w:rFonts w:ascii="Times New Roman" w:hAnsi="Times New Roman"/>
        </w:rPr>
      </w:pPr>
      <w:r w:rsidRPr="002414C0">
        <w:rPr>
          <w:rFonts w:ascii="Times New Roman" w:hAnsi="Times New Roman"/>
        </w:rPr>
        <w:t>Plat</w:t>
      </w:r>
      <w:r w:rsidR="002414C0">
        <w:rPr>
          <w:rFonts w:ascii="Times New Roman" w:hAnsi="Times New Roman"/>
        </w:rPr>
        <w:t xml:space="preserve"> a </w:t>
      </w:r>
      <w:r w:rsidRPr="002414C0">
        <w:rPr>
          <w:rFonts w:ascii="Times New Roman" w:hAnsi="Times New Roman"/>
        </w:rPr>
        <w:t>podmienky zamestnania sú stanovené</w:t>
      </w:r>
      <w:r w:rsidR="002414C0">
        <w:rPr>
          <w:rFonts w:ascii="Times New Roman" w:hAnsi="Times New Roman"/>
        </w:rPr>
        <w:t xml:space="preserve"> v </w:t>
      </w:r>
      <w:r w:rsidRPr="002414C0">
        <w:rPr>
          <w:rFonts w:ascii="Times New Roman" w:hAnsi="Times New Roman"/>
        </w:rPr>
        <w:t>služobnom poriadku</w:t>
      </w:r>
      <w:r w:rsidR="002414C0">
        <w:rPr>
          <w:rFonts w:ascii="Times New Roman" w:hAnsi="Times New Roman"/>
        </w:rPr>
        <w:t>.</w:t>
      </w:r>
    </w:p>
    <w:p w14:paraId="3029452C" w14:textId="71CBAE8D" w:rsidR="002414C0" w:rsidRDefault="00F75D74" w:rsidP="003542EC">
      <w:pPr>
        <w:spacing w:after="240" w:line="240" w:lineRule="auto"/>
        <w:jc w:val="both"/>
        <w:rPr>
          <w:rFonts w:ascii="Times New Roman" w:hAnsi="Times New Roman"/>
        </w:rPr>
      </w:pPr>
      <w:r w:rsidRPr="002414C0">
        <w:rPr>
          <w:rFonts w:ascii="Times New Roman" w:hAnsi="Times New Roman"/>
        </w:rPr>
        <w:t>Vybraný uchádzač bude prijatý do zamestnania ako úradník</w:t>
      </w:r>
      <w:r w:rsidR="002414C0">
        <w:rPr>
          <w:rFonts w:ascii="Times New Roman" w:hAnsi="Times New Roman"/>
        </w:rPr>
        <w:t xml:space="preserve"> v </w:t>
      </w:r>
      <w:r w:rsidRPr="002414C0">
        <w:rPr>
          <w:rFonts w:ascii="Times New Roman" w:hAnsi="Times New Roman"/>
        </w:rPr>
        <w:t>platovej triede 14</w:t>
      </w:r>
      <w:r w:rsidR="002414C0">
        <w:rPr>
          <w:rFonts w:ascii="Times New Roman" w:hAnsi="Times New Roman"/>
        </w:rPr>
        <w:t xml:space="preserve"> a v </w:t>
      </w:r>
      <w:r w:rsidRPr="002414C0">
        <w:rPr>
          <w:rFonts w:ascii="Times New Roman" w:hAnsi="Times New Roman"/>
        </w:rPr>
        <w:t>závislosti od dĺžky jeho predchádzajúcej odbornej praxe bude</w:t>
      </w:r>
      <w:r w:rsidR="002414C0">
        <w:rPr>
          <w:rFonts w:ascii="Times New Roman" w:hAnsi="Times New Roman"/>
        </w:rPr>
        <w:t xml:space="preserve"> v </w:t>
      </w:r>
      <w:r w:rsidRPr="002414C0">
        <w:rPr>
          <w:rFonts w:ascii="Times New Roman" w:hAnsi="Times New Roman"/>
        </w:rPr>
        <w:t>rámci danej platovej triedy zaradený do stupňa 1 alebo 2</w:t>
      </w:r>
      <w:r w:rsidR="002414C0">
        <w:rPr>
          <w:rFonts w:ascii="Times New Roman" w:hAnsi="Times New Roman"/>
        </w:rPr>
        <w:t>.</w:t>
      </w:r>
    </w:p>
    <w:p w14:paraId="63553476" w14:textId="5C6CC1F5" w:rsidR="001F08A9" w:rsidRPr="002414C0" w:rsidRDefault="00840D2D" w:rsidP="003542EC">
      <w:pPr>
        <w:spacing w:after="240" w:line="240" w:lineRule="auto"/>
        <w:jc w:val="both"/>
        <w:rPr>
          <w:rFonts w:ascii="Times New Roman" w:hAnsi="Times New Roman" w:cs="Times New Roman"/>
        </w:rPr>
      </w:pPr>
      <w:r w:rsidRPr="002414C0">
        <w:rPr>
          <w:rFonts w:ascii="Times New Roman" w:hAnsi="Times New Roman"/>
        </w:rPr>
        <w:t>Vybraný uchádzač by mal vziať na vedomie požiadavku stanovenú</w:t>
      </w:r>
      <w:r w:rsidR="002414C0">
        <w:rPr>
          <w:rFonts w:ascii="Times New Roman" w:hAnsi="Times New Roman"/>
        </w:rPr>
        <w:t xml:space="preserve"> v </w:t>
      </w:r>
      <w:r w:rsidRPr="002414C0">
        <w:rPr>
          <w:rFonts w:ascii="Times New Roman" w:hAnsi="Times New Roman"/>
        </w:rPr>
        <w:t>služobnom poriadku, podľa ktorej musia všetci noví zamestnanci úspešne absolvovať deväťmesačnú skúšobnú lehotu.</w:t>
      </w:r>
    </w:p>
    <w:p w14:paraId="53302F71" w14:textId="115D054D" w:rsidR="00533A8D" w:rsidRPr="002414C0" w:rsidRDefault="001C1F92" w:rsidP="00F75D74">
      <w:pPr>
        <w:spacing w:after="240" w:line="240" w:lineRule="auto"/>
        <w:jc w:val="both"/>
        <w:rPr>
          <w:rFonts w:ascii="Times New Roman" w:hAnsi="Times New Roman" w:cs="Times New Roman"/>
        </w:rPr>
      </w:pPr>
      <w:r w:rsidRPr="002414C0">
        <w:rPr>
          <w:rFonts w:ascii="Times New Roman" w:hAnsi="Times New Roman"/>
        </w:rPr>
        <w:t>Miestom výkonu práce je Brusel (Belgicko).</w:t>
      </w:r>
    </w:p>
    <w:p w14:paraId="0DF7632B" w14:textId="0D8393B2" w:rsidR="00717779" w:rsidRPr="002414C0" w:rsidRDefault="48293947" w:rsidP="6B5B027E">
      <w:pPr>
        <w:spacing w:after="240" w:line="240" w:lineRule="auto"/>
        <w:jc w:val="both"/>
        <w:rPr>
          <w:rFonts w:ascii="Times New Roman" w:eastAsia="Times New Roman" w:hAnsi="Times New Roman" w:cs="Times New Roman"/>
          <w:b/>
          <w:bCs/>
        </w:rPr>
      </w:pPr>
      <w:r w:rsidRPr="002414C0">
        <w:rPr>
          <w:rFonts w:ascii="Times New Roman" w:hAnsi="Times New Roman"/>
          <w:b/>
        </w:rPr>
        <w:t>Nezávislosť</w:t>
      </w:r>
      <w:r w:rsidR="002414C0">
        <w:rPr>
          <w:rFonts w:ascii="Times New Roman" w:hAnsi="Times New Roman"/>
          <w:b/>
        </w:rPr>
        <w:t xml:space="preserve"> a </w:t>
      </w:r>
      <w:r w:rsidRPr="002414C0">
        <w:rPr>
          <w:rFonts w:ascii="Times New Roman" w:hAnsi="Times New Roman"/>
          <w:b/>
        </w:rPr>
        <w:t>vyhlásenie</w:t>
      </w:r>
      <w:r w:rsidR="002414C0">
        <w:rPr>
          <w:rFonts w:ascii="Times New Roman" w:hAnsi="Times New Roman"/>
          <w:b/>
        </w:rPr>
        <w:t xml:space="preserve"> o </w:t>
      </w:r>
      <w:r w:rsidRPr="002414C0">
        <w:rPr>
          <w:rFonts w:ascii="Times New Roman" w:hAnsi="Times New Roman"/>
          <w:b/>
        </w:rPr>
        <w:t>záujmoch</w:t>
      </w:r>
    </w:p>
    <w:p w14:paraId="47F98F1B" w14:textId="3178D836" w:rsidR="00717779" w:rsidRPr="002414C0" w:rsidRDefault="48293947" w:rsidP="6B5B027E">
      <w:pPr>
        <w:spacing w:after="240" w:line="240" w:lineRule="auto"/>
        <w:jc w:val="both"/>
        <w:rPr>
          <w:rFonts w:ascii="Times New Roman" w:eastAsia="Times New Roman" w:hAnsi="Times New Roman" w:cs="Times New Roman"/>
        </w:rPr>
      </w:pPr>
      <w:r w:rsidRPr="002414C0">
        <w:rPr>
          <w:rFonts w:ascii="Times New Roman" w:hAnsi="Times New Roman"/>
        </w:rPr>
        <w:t>Od uchádzačov sa bude vyžadovať záväzné vyhlásenie, že budú konať nezávisle vo verejnom záujme, ako aj vyhlásenie</w:t>
      </w:r>
      <w:r w:rsidR="002414C0">
        <w:rPr>
          <w:rFonts w:ascii="Times New Roman" w:hAnsi="Times New Roman"/>
        </w:rPr>
        <w:t xml:space="preserve"> o </w:t>
      </w:r>
      <w:r w:rsidRPr="002414C0">
        <w:rPr>
          <w:rFonts w:ascii="Times New Roman" w:hAnsi="Times New Roman"/>
        </w:rPr>
        <w:t>akýchkoľvek záujmoch, ktoré by mohli ohroziť ich nezávislosť.</w:t>
      </w:r>
    </w:p>
    <w:p w14:paraId="25AEF488" w14:textId="77777777" w:rsidR="00AF21B0" w:rsidRPr="002414C0" w:rsidRDefault="00AF21B0" w:rsidP="00AF21B0">
      <w:pPr>
        <w:spacing w:after="240" w:line="240" w:lineRule="auto"/>
        <w:jc w:val="both"/>
        <w:rPr>
          <w:rFonts w:ascii="Times New Roman" w:hAnsi="Times New Roman" w:cs="Times New Roman"/>
          <w:b/>
        </w:rPr>
      </w:pPr>
      <w:r w:rsidRPr="002414C0">
        <w:rPr>
          <w:rFonts w:ascii="Times New Roman" w:hAnsi="Times New Roman"/>
          <w:b/>
        </w:rPr>
        <w:t>Dôležitá informácia pre uchádzačov</w:t>
      </w:r>
    </w:p>
    <w:p w14:paraId="30FC2A9A" w14:textId="33607E47" w:rsidR="00AF21B0" w:rsidRPr="002414C0" w:rsidRDefault="00AF21B0" w:rsidP="00AF21B0">
      <w:pPr>
        <w:spacing w:after="240" w:line="240" w:lineRule="auto"/>
        <w:jc w:val="both"/>
        <w:rPr>
          <w:rFonts w:ascii="Times New Roman" w:hAnsi="Times New Roman" w:cs="Times New Roman"/>
        </w:rPr>
      </w:pPr>
      <w:r w:rsidRPr="002414C0">
        <w:rPr>
          <w:rFonts w:ascii="Times New Roman" w:hAnsi="Times New Roman"/>
        </w:rPr>
        <w:t>Uchádzačom pripomíname, že práca výberových porôt má dôverný charakter. Akýkoľvek priamy alebo nepriamy kontakt uchádzačov alebo osôb, ktoré konajú</w:t>
      </w:r>
      <w:r w:rsidR="002414C0">
        <w:rPr>
          <w:rFonts w:ascii="Times New Roman" w:hAnsi="Times New Roman"/>
        </w:rPr>
        <w:t xml:space="preserve"> v </w:t>
      </w:r>
      <w:r w:rsidRPr="002414C0">
        <w:rPr>
          <w:rFonts w:ascii="Times New Roman" w:hAnsi="Times New Roman"/>
        </w:rPr>
        <w:t>ich mene,</w:t>
      </w:r>
      <w:r w:rsidR="002414C0">
        <w:rPr>
          <w:rFonts w:ascii="Times New Roman" w:hAnsi="Times New Roman"/>
        </w:rPr>
        <w:t xml:space="preserve"> s </w:t>
      </w:r>
      <w:r w:rsidRPr="002414C0">
        <w:rPr>
          <w:rFonts w:ascii="Times New Roman" w:hAnsi="Times New Roman"/>
        </w:rPr>
        <w:t>jednotlivými členmi týchto porôt je zakázaný. Všetky otázky sa musia adresovať sekretariátu príslušnej poroty.</w:t>
      </w:r>
    </w:p>
    <w:p w14:paraId="54FB369A" w14:textId="77777777" w:rsidR="00AF21B0" w:rsidRPr="002414C0" w:rsidRDefault="00AF21B0" w:rsidP="00AF21B0">
      <w:pPr>
        <w:spacing w:after="240" w:line="240" w:lineRule="auto"/>
        <w:jc w:val="both"/>
        <w:rPr>
          <w:rFonts w:ascii="Times New Roman" w:hAnsi="Times New Roman" w:cs="Times New Roman"/>
          <w:b/>
        </w:rPr>
      </w:pPr>
      <w:r w:rsidRPr="002414C0">
        <w:rPr>
          <w:rFonts w:ascii="Times New Roman" w:hAnsi="Times New Roman"/>
          <w:b/>
        </w:rPr>
        <w:t>Ochrana osobných údajov</w:t>
      </w:r>
    </w:p>
    <w:p w14:paraId="0494154C" w14:textId="3EEB0C4D" w:rsidR="00AF21B0" w:rsidRPr="002414C0" w:rsidRDefault="00AF21B0" w:rsidP="003542EC">
      <w:pPr>
        <w:spacing w:after="240" w:line="240" w:lineRule="auto"/>
        <w:jc w:val="both"/>
        <w:rPr>
          <w:rFonts w:ascii="Times New Roman" w:hAnsi="Times New Roman" w:cs="Times New Roman"/>
        </w:rPr>
      </w:pPr>
      <w:r w:rsidRPr="002414C0">
        <w:rPr>
          <w:rFonts w:ascii="Times New Roman" w:hAnsi="Times New Roman"/>
        </w:rPr>
        <w:lastRenderedPageBreak/>
        <w:t>Komisia zabezpečí, aby boli osobné údaje uchádzačov spracúvané</w:t>
      </w:r>
      <w:r w:rsidR="002414C0">
        <w:rPr>
          <w:rFonts w:ascii="Times New Roman" w:hAnsi="Times New Roman"/>
        </w:rPr>
        <w:t xml:space="preserve"> v </w:t>
      </w:r>
      <w:r w:rsidRPr="002414C0">
        <w:rPr>
          <w:rFonts w:ascii="Times New Roman" w:hAnsi="Times New Roman"/>
        </w:rPr>
        <w:t>súlade</w:t>
      </w:r>
      <w:r w:rsidR="002414C0">
        <w:rPr>
          <w:rFonts w:ascii="Times New Roman" w:hAnsi="Times New Roman"/>
        </w:rPr>
        <w:t xml:space="preserve"> s </w:t>
      </w:r>
      <w:r w:rsidRPr="002414C0">
        <w:rPr>
          <w:rFonts w:ascii="Times New Roman" w:hAnsi="Times New Roman"/>
        </w:rPr>
        <w:t>nariadením Európskeho parlamentu</w:t>
      </w:r>
      <w:r w:rsidR="002414C0">
        <w:rPr>
          <w:rFonts w:ascii="Times New Roman" w:hAnsi="Times New Roman"/>
        </w:rPr>
        <w:t xml:space="preserve"> a </w:t>
      </w:r>
      <w:r w:rsidRPr="002414C0">
        <w:rPr>
          <w:rFonts w:ascii="Times New Roman" w:hAnsi="Times New Roman"/>
        </w:rPr>
        <w:t>Rady (EÚ) 2018/1725</w:t>
      </w:r>
      <w:r w:rsidRPr="002414C0">
        <w:rPr>
          <w:rStyle w:val="FootnoteReference"/>
          <w:rFonts w:ascii="Times New Roman" w:hAnsi="Times New Roman" w:cs="Times New Roman"/>
        </w:rPr>
        <w:footnoteReference w:id="7"/>
      </w:r>
      <w:r w:rsidRPr="002414C0">
        <w:rPr>
          <w:rFonts w:ascii="Times New Roman" w:hAnsi="Times New Roman"/>
        </w:rPr>
        <w:t>. Týka sa to najmä dôverného charakteru</w:t>
      </w:r>
      <w:r w:rsidR="002414C0">
        <w:rPr>
          <w:rFonts w:ascii="Times New Roman" w:hAnsi="Times New Roman"/>
        </w:rPr>
        <w:t xml:space="preserve"> a </w:t>
      </w:r>
      <w:r w:rsidRPr="002414C0">
        <w:rPr>
          <w:rFonts w:ascii="Times New Roman" w:hAnsi="Times New Roman"/>
        </w:rPr>
        <w:t>bezpečnosti takýchto údajov.</w:t>
      </w:r>
    </w:p>
    <w:p w14:paraId="4BF3DA5F" w14:textId="77777777" w:rsidR="001F08A9" w:rsidRPr="002414C0" w:rsidRDefault="001F08A9" w:rsidP="003542EC">
      <w:pPr>
        <w:spacing w:after="240" w:line="240" w:lineRule="auto"/>
        <w:jc w:val="both"/>
        <w:rPr>
          <w:rFonts w:ascii="Times New Roman" w:hAnsi="Times New Roman" w:cs="Times New Roman"/>
          <w:b/>
        </w:rPr>
      </w:pPr>
      <w:r w:rsidRPr="002414C0">
        <w:rPr>
          <w:rFonts w:ascii="Times New Roman" w:hAnsi="Times New Roman"/>
          <w:b/>
        </w:rPr>
        <w:t>Postup pri podávaní prihlášky</w:t>
      </w:r>
    </w:p>
    <w:p w14:paraId="650D4700" w14:textId="183C3BB4" w:rsidR="001F08A9" w:rsidRPr="002414C0" w:rsidRDefault="001F08A9" w:rsidP="003542EC">
      <w:pPr>
        <w:spacing w:after="240" w:line="240" w:lineRule="auto"/>
        <w:jc w:val="both"/>
        <w:rPr>
          <w:rFonts w:ascii="Times New Roman" w:hAnsi="Times New Roman" w:cs="Times New Roman"/>
        </w:rPr>
      </w:pPr>
      <w:r w:rsidRPr="002414C0">
        <w:rPr>
          <w:rFonts w:ascii="Times New Roman" w:hAnsi="Times New Roman"/>
        </w:rPr>
        <w:t>Pred podaním prihlášky si dôkladne overte, či spĺňate všetky kritériá účasti („Čo musia uchádzači spĺňať“), najmä pokiaľ ide</w:t>
      </w:r>
      <w:r w:rsidR="002414C0">
        <w:rPr>
          <w:rFonts w:ascii="Times New Roman" w:hAnsi="Times New Roman"/>
        </w:rPr>
        <w:t xml:space="preserve"> o </w:t>
      </w:r>
      <w:r w:rsidRPr="002414C0">
        <w:rPr>
          <w:rFonts w:ascii="Times New Roman" w:hAnsi="Times New Roman"/>
        </w:rPr>
        <w:t>požadovaný druh diplomu, požadovanú odbornú prax, ako aj požadované jazykové znalosti. Nesplnenie ktoréhokoľvek</w:t>
      </w:r>
      <w:r w:rsidR="002414C0">
        <w:rPr>
          <w:rFonts w:ascii="Times New Roman" w:hAnsi="Times New Roman"/>
        </w:rPr>
        <w:t xml:space="preserve"> z </w:t>
      </w:r>
      <w:r w:rsidRPr="002414C0">
        <w:rPr>
          <w:rFonts w:ascii="Times New Roman" w:hAnsi="Times New Roman"/>
        </w:rPr>
        <w:t>kritérií účasti bude viesť</w:t>
      </w:r>
      <w:r w:rsidR="002414C0">
        <w:rPr>
          <w:rFonts w:ascii="Times New Roman" w:hAnsi="Times New Roman"/>
        </w:rPr>
        <w:t xml:space="preserve"> k </w:t>
      </w:r>
      <w:r w:rsidRPr="002414C0">
        <w:rPr>
          <w:rFonts w:ascii="Times New Roman" w:hAnsi="Times New Roman"/>
        </w:rPr>
        <w:t>automatickému vylúčeniu</w:t>
      </w:r>
      <w:r w:rsidR="002414C0">
        <w:rPr>
          <w:rFonts w:ascii="Times New Roman" w:hAnsi="Times New Roman"/>
        </w:rPr>
        <w:t xml:space="preserve"> z </w:t>
      </w:r>
      <w:r w:rsidRPr="002414C0">
        <w:rPr>
          <w:rFonts w:ascii="Times New Roman" w:hAnsi="Times New Roman"/>
        </w:rPr>
        <w:t>výberového konania.</w:t>
      </w:r>
    </w:p>
    <w:p w14:paraId="66EED323" w14:textId="714E00D2" w:rsidR="002414C0" w:rsidRDefault="001F08A9" w:rsidP="003542EC">
      <w:pPr>
        <w:spacing w:after="240" w:line="240" w:lineRule="auto"/>
        <w:jc w:val="both"/>
        <w:rPr>
          <w:rFonts w:ascii="Times New Roman" w:hAnsi="Times New Roman"/>
        </w:rPr>
      </w:pPr>
      <w:r w:rsidRPr="002414C0">
        <w:rPr>
          <w:rFonts w:ascii="Times New Roman" w:hAnsi="Times New Roman"/>
        </w:rPr>
        <w:t>V prípade záujmu</w:t>
      </w:r>
      <w:r w:rsidR="002414C0">
        <w:rPr>
          <w:rFonts w:ascii="Times New Roman" w:hAnsi="Times New Roman"/>
        </w:rPr>
        <w:t xml:space="preserve"> o </w:t>
      </w:r>
      <w:r w:rsidRPr="002414C0">
        <w:rPr>
          <w:rFonts w:ascii="Times New Roman" w:hAnsi="Times New Roman"/>
        </w:rPr>
        <w:t>podanie prihlášky sa zaregistrujte online na tejto webovej stránke</w:t>
      </w:r>
      <w:r w:rsidR="002414C0">
        <w:rPr>
          <w:rFonts w:ascii="Times New Roman" w:hAnsi="Times New Roman"/>
        </w:rPr>
        <w:t xml:space="preserve"> a </w:t>
      </w:r>
      <w:r w:rsidRPr="002414C0">
        <w:rPr>
          <w:rFonts w:ascii="Times New Roman" w:hAnsi="Times New Roman"/>
        </w:rPr>
        <w:t>postupujte podľa pokynov týkajúcich sa jednotlivých fáz výberového konania</w:t>
      </w:r>
      <w:r w:rsidR="002414C0">
        <w:rPr>
          <w:rFonts w:ascii="Times New Roman" w:hAnsi="Times New Roman"/>
        </w:rPr>
        <w:t>:</w:t>
      </w:r>
    </w:p>
    <w:p w14:paraId="77DF5B81" w14:textId="1031F0C8" w:rsidR="001F08A9" w:rsidRPr="002414C0" w:rsidRDefault="00E25088" w:rsidP="003542EC">
      <w:pPr>
        <w:spacing w:after="240" w:line="240" w:lineRule="auto"/>
        <w:jc w:val="both"/>
        <w:rPr>
          <w:rFonts w:ascii="Times New Roman" w:hAnsi="Times New Roman" w:cs="Times New Roman"/>
        </w:rPr>
      </w:pPr>
      <w:hyperlink r:id="rId11" w:history="1">
        <w:r w:rsidRPr="002414C0">
          <w:rPr>
            <w:rStyle w:val="Hyperlink"/>
            <w:rFonts w:ascii="Times New Roman" w:hAnsi="Times New Roman"/>
          </w:rPr>
          <w:t>https://ec.europa.eu/dgs/human-resources/seniormanagementvacancies/</w:t>
        </w:r>
      </w:hyperlink>
      <w:r w:rsidRPr="002414C0">
        <w:t>.</w:t>
      </w:r>
    </w:p>
    <w:p w14:paraId="4EC651B5" w14:textId="2246BC00" w:rsidR="001F08A9" w:rsidRPr="002414C0" w:rsidRDefault="001F08A9" w:rsidP="003542EC">
      <w:pPr>
        <w:spacing w:after="240" w:line="240" w:lineRule="auto"/>
        <w:jc w:val="both"/>
        <w:rPr>
          <w:rFonts w:ascii="Times New Roman" w:hAnsi="Times New Roman" w:cs="Times New Roman"/>
        </w:rPr>
      </w:pPr>
      <w:r w:rsidRPr="002414C0">
        <w:rPr>
          <w:rFonts w:ascii="Times New Roman" w:hAnsi="Times New Roman"/>
        </w:rPr>
        <w:t>Musíte mať platnú e-mailovú adresu. Táto adresa bude slúžiť na potvrdenie vašej registrácie, ako aj na komunikáciu</w:t>
      </w:r>
      <w:r w:rsidR="002414C0">
        <w:rPr>
          <w:rFonts w:ascii="Times New Roman" w:hAnsi="Times New Roman"/>
        </w:rPr>
        <w:t xml:space="preserve"> s </w:t>
      </w:r>
      <w:r w:rsidRPr="002414C0">
        <w:rPr>
          <w:rFonts w:ascii="Times New Roman" w:hAnsi="Times New Roman"/>
        </w:rPr>
        <w:t>vami počas jednotlivých fáz výberového konania. Akúkoľvek zmenu svojej e-mailovej adresy preto oznámte Európskej komisii.</w:t>
      </w:r>
    </w:p>
    <w:p w14:paraId="293971AF" w14:textId="07EDD60A" w:rsidR="001F08A9" w:rsidRPr="002414C0" w:rsidRDefault="001F08A9" w:rsidP="003542EC">
      <w:pPr>
        <w:spacing w:after="240" w:line="240" w:lineRule="auto"/>
        <w:jc w:val="both"/>
        <w:rPr>
          <w:rFonts w:ascii="Times New Roman" w:hAnsi="Times New Roman" w:cs="Times New Roman"/>
        </w:rPr>
      </w:pPr>
      <w:r w:rsidRPr="002414C0">
        <w:rPr>
          <w:rFonts w:ascii="Times New Roman" w:hAnsi="Times New Roman"/>
        </w:rPr>
        <w:t>K prihláške treba pripojiť životopis vo formáte PDF, najlepšie vo formáte Europass-životopis</w:t>
      </w:r>
      <w:r w:rsidRPr="002414C0">
        <w:rPr>
          <w:rStyle w:val="FootnoteReference"/>
          <w:rFonts w:ascii="Times New Roman" w:hAnsi="Times New Roman" w:cs="Times New Roman"/>
        </w:rPr>
        <w:footnoteReference w:id="8"/>
      </w:r>
      <w:r w:rsidRPr="002414C0">
        <w:rPr>
          <w:rFonts w:ascii="Times New Roman" w:hAnsi="Times New Roman"/>
        </w:rPr>
        <w:t>,</w:t>
      </w:r>
      <w:r w:rsidR="002414C0">
        <w:rPr>
          <w:rFonts w:ascii="Times New Roman" w:hAnsi="Times New Roman"/>
        </w:rPr>
        <w:t xml:space="preserve"> a </w:t>
      </w:r>
      <w:r w:rsidRPr="002414C0">
        <w:rPr>
          <w:rFonts w:ascii="Times New Roman" w:hAnsi="Times New Roman"/>
        </w:rPr>
        <w:t>motivačný list vyplnený online (najviac 8 000 znakov). Svoj životopis</w:t>
      </w:r>
      <w:r w:rsidR="002414C0">
        <w:rPr>
          <w:rFonts w:ascii="Times New Roman" w:hAnsi="Times New Roman"/>
        </w:rPr>
        <w:t xml:space="preserve"> a </w:t>
      </w:r>
      <w:r w:rsidRPr="002414C0">
        <w:rPr>
          <w:rFonts w:ascii="Times New Roman" w:hAnsi="Times New Roman"/>
        </w:rPr>
        <w:t>motivačný list môžete predložiť</w:t>
      </w:r>
      <w:r w:rsidR="002414C0">
        <w:rPr>
          <w:rFonts w:ascii="Times New Roman" w:hAnsi="Times New Roman"/>
        </w:rPr>
        <w:t xml:space="preserve"> v </w:t>
      </w:r>
      <w:r w:rsidRPr="002414C0">
        <w:rPr>
          <w:rFonts w:ascii="Times New Roman" w:hAnsi="Times New Roman"/>
        </w:rPr>
        <w:t>ktoromkoľvek</w:t>
      </w:r>
      <w:r w:rsidR="002414C0">
        <w:rPr>
          <w:rFonts w:ascii="Times New Roman" w:hAnsi="Times New Roman"/>
        </w:rPr>
        <w:t xml:space="preserve"> z </w:t>
      </w:r>
      <w:r w:rsidRPr="002414C0">
        <w:rPr>
          <w:rFonts w:ascii="Times New Roman" w:hAnsi="Times New Roman"/>
        </w:rPr>
        <w:t>úradných jazykov Európskej únie.</w:t>
      </w:r>
    </w:p>
    <w:p w14:paraId="41D36D14" w14:textId="04E59817" w:rsidR="00AF21B0" w:rsidRPr="002414C0" w:rsidRDefault="00AF21B0" w:rsidP="00AF21B0">
      <w:pPr>
        <w:spacing w:after="240" w:line="240" w:lineRule="auto"/>
        <w:jc w:val="both"/>
        <w:rPr>
          <w:rFonts w:ascii="Times New Roman" w:hAnsi="Times New Roman" w:cs="Times New Roman"/>
        </w:rPr>
      </w:pPr>
      <w:r w:rsidRPr="002414C0">
        <w:rPr>
          <w:rFonts w:ascii="Times New Roman" w:hAnsi="Times New Roman"/>
        </w:rPr>
        <w:t>Je vo vašom záujme, aby bola vaša prihláška presná, úplná</w:t>
      </w:r>
      <w:r w:rsidR="002414C0">
        <w:rPr>
          <w:rFonts w:ascii="Times New Roman" w:hAnsi="Times New Roman"/>
        </w:rPr>
        <w:t xml:space="preserve"> a </w:t>
      </w:r>
      <w:r w:rsidRPr="002414C0">
        <w:rPr>
          <w:rFonts w:ascii="Times New Roman" w:hAnsi="Times New Roman"/>
        </w:rPr>
        <w:t>pravdivá.</w:t>
      </w:r>
    </w:p>
    <w:p w14:paraId="4204BBD2" w14:textId="77777777" w:rsidR="00AF21B0" w:rsidRPr="002414C0" w:rsidRDefault="00AF21B0" w:rsidP="003542EC">
      <w:pPr>
        <w:spacing w:after="240" w:line="240" w:lineRule="auto"/>
        <w:jc w:val="both"/>
        <w:rPr>
          <w:rFonts w:ascii="Times New Roman" w:hAnsi="Times New Roman" w:cs="Times New Roman"/>
        </w:rPr>
      </w:pPr>
    </w:p>
    <w:p w14:paraId="1BCB13C1" w14:textId="06DE178B" w:rsidR="001F08A9" w:rsidRPr="002414C0" w:rsidRDefault="001F08A9" w:rsidP="003542EC">
      <w:pPr>
        <w:spacing w:after="240" w:line="240" w:lineRule="auto"/>
        <w:jc w:val="both"/>
        <w:rPr>
          <w:rFonts w:ascii="Times New Roman" w:hAnsi="Times New Roman" w:cs="Times New Roman"/>
          <w:b/>
        </w:rPr>
      </w:pPr>
      <w:r w:rsidRPr="002414C0">
        <w:rPr>
          <w:rFonts w:ascii="Times New Roman" w:hAnsi="Times New Roman"/>
        </w:rPr>
        <w:t>Po dokončení online registrácie dostanete e-mail</w:t>
      </w:r>
      <w:r w:rsidR="002414C0">
        <w:rPr>
          <w:rFonts w:ascii="Times New Roman" w:hAnsi="Times New Roman"/>
        </w:rPr>
        <w:t xml:space="preserve"> o </w:t>
      </w:r>
      <w:r w:rsidRPr="002414C0">
        <w:rPr>
          <w:rFonts w:ascii="Times New Roman" w:hAnsi="Times New Roman"/>
        </w:rPr>
        <w:t xml:space="preserve">potvrdení registrácie prihlášky. </w:t>
      </w:r>
      <w:r w:rsidRPr="002414C0">
        <w:rPr>
          <w:rFonts w:ascii="Times New Roman" w:hAnsi="Times New Roman"/>
          <w:b/>
        </w:rPr>
        <w:t>Ak nedostanete potvrdzujúci e-mail, znamená to, že vaša prihláška nebola zaregistrovaná!</w:t>
      </w:r>
    </w:p>
    <w:p w14:paraId="58C18A09" w14:textId="4FC43494" w:rsidR="001F08A9" w:rsidRPr="002414C0" w:rsidRDefault="001F08A9" w:rsidP="003542EC">
      <w:pPr>
        <w:spacing w:after="240" w:line="240" w:lineRule="auto"/>
        <w:jc w:val="both"/>
        <w:rPr>
          <w:rFonts w:ascii="Times New Roman" w:hAnsi="Times New Roman" w:cs="Times New Roman"/>
        </w:rPr>
      </w:pPr>
      <w:r w:rsidRPr="002414C0">
        <w:rPr>
          <w:rFonts w:ascii="Times New Roman" w:hAnsi="Times New Roman"/>
        </w:rPr>
        <w:t>Dovoľujeme si vás upozorniť na to, že priebeh spracovania vašej prihlášky nemožno sledovať online.</w:t>
      </w:r>
      <w:r w:rsidR="002414C0">
        <w:rPr>
          <w:rFonts w:ascii="Times New Roman" w:hAnsi="Times New Roman"/>
        </w:rPr>
        <w:t xml:space="preserve"> O </w:t>
      </w:r>
      <w:r w:rsidRPr="002414C0">
        <w:rPr>
          <w:rFonts w:ascii="Times New Roman" w:hAnsi="Times New Roman"/>
        </w:rPr>
        <w:t>stave vašej prihlášky vás bude priamo informovať Európska komisia.</w:t>
      </w:r>
    </w:p>
    <w:p w14:paraId="13D95A95" w14:textId="650BFBBC" w:rsidR="001F08A9" w:rsidRPr="002414C0" w:rsidRDefault="00AF21B0" w:rsidP="003542EC">
      <w:pPr>
        <w:spacing w:after="240" w:line="240" w:lineRule="auto"/>
        <w:jc w:val="both"/>
        <w:rPr>
          <w:rFonts w:ascii="Times New Roman" w:hAnsi="Times New Roman" w:cs="Times New Roman"/>
        </w:rPr>
      </w:pPr>
      <w:r w:rsidRPr="002414C0">
        <w:rPr>
          <w:rFonts w:ascii="Times New Roman" w:hAnsi="Times New Roman"/>
          <w:b/>
        </w:rPr>
        <w:t>Prihlášky zaslané e-mailom nebudú akceptované.</w:t>
      </w:r>
      <w:r w:rsidR="002414C0">
        <w:rPr>
          <w:rFonts w:ascii="Times New Roman" w:hAnsi="Times New Roman"/>
          <w:b/>
        </w:rPr>
        <w:t xml:space="preserve"> V </w:t>
      </w:r>
      <w:r w:rsidRPr="002414C0">
        <w:rPr>
          <w:rFonts w:ascii="Times New Roman" w:hAnsi="Times New Roman"/>
        </w:rPr>
        <w:t>prípade záujmu</w:t>
      </w:r>
      <w:r w:rsidR="002414C0">
        <w:rPr>
          <w:rFonts w:ascii="Times New Roman" w:hAnsi="Times New Roman"/>
        </w:rPr>
        <w:t xml:space="preserve"> o </w:t>
      </w:r>
      <w:r w:rsidRPr="002414C0">
        <w:rPr>
          <w:rFonts w:ascii="Times New Roman" w:hAnsi="Times New Roman"/>
        </w:rPr>
        <w:t>ďalšie informácie a/alebo</w:t>
      </w:r>
      <w:r w:rsidR="002414C0">
        <w:rPr>
          <w:rFonts w:ascii="Times New Roman" w:hAnsi="Times New Roman"/>
        </w:rPr>
        <w:t xml:space="preserve"> v </w:t>
      </w:r>
      <w:r w:rsidRPr="002414C0">
        <w:rPr>
          <w:rFonts w:ascii="Times New Roman" w:hAnsi="Times New Roman"/>
        </w:rPr>
        <w:t>prípade technických problémov pošlite e-mail na adresu:</w:t>
      </w:r>
      <w:r w:rsidR="002414C0" w:rsidRPr="002414C0">
        <w:rPr>
          <w:rFonts w:ascii="Times New Roman" w:hAnsi="Times New Roman"/>
        </w:rPr>
        <w:tab/>
      </w:r>
      <w:r w:rsidRPr="002414C0">
        <w:rPr>
          <w:rFonts w:ascii="Times New Roman" w:hAnsi="Times New Roman"/>
        </w:rPr>
        <w:t xml:space="preserve"> </w:t>
      </w:r>
      <w:r w:rsidRPr="002414C0">
        <w:br/>
      </w:r>
      <w:hyperlink r:id="rId12" w:history="1">
        <w:r w:rsidRPr="002414C0">
          <w:rPr>
            <w:rStyle w:val="Hyperlink"/>
            <w:rFonts w:ascii="Times New Roman" w:hAnsi="Times New Roman"/>
          </w:rPr>
          <w:t>HR-MANAGEMENT-ONLINE@ec.europa.eu</w:t>
        </w:r>
      </w:hyperlink>
      <w:r w:rsidRPr="002414C0">
        <w:t>.</w:t>
      </w:r>
    </w:p>
    <w:p w14:paraId="4E8FB494" w14:textId="56879A94" w:rsidR="00AF21B0" w:rsidRPr="002414C0" w:rsidRDefault="00AF21B0" w:rsidP="00AF21B0">
      <w:pPr>
        <w:spacing w:after="240" w:line="240" w:lineRule="auto"/>
        <w:jc w:val="both"/>
        <w:rPr>
          <w:rFonts w:ascii="Times New Roman" w:hAnsi="Times New Roman" w:cs="Times New Roman"/>
        </w:rPr>
      </w:pPr>
      <w:r w:rsidRPr="002414C0">
        <w:rPr>
          <w:rFonts w:ascii="Times New Roman" w:hAnsi="Times New Roman"/>
        </w:rPr>
        <w:t>Za včasné dokončenie online registrácie sú zodpovední uchádzači. Dôrazne vám odporúčame, aby ste podanie prihlášky neodkladali na posledné dni. Preťaženie internetu alebo porucha vášho internetového pripojenia by mohli spôsobiť prerušenie online registrácie pred jej dokončením,</w:t>
      </w:r>
      <w:r w:rsidR="002414C0">
        <w:rPr>
          <w:rFonts w:ascii="Times New Roman" w:hAnsi="Times New Roman"/>
        </w:rPr>
        <w:t xml:space="preserve"> v </w:t>
      </w:r>
      <w:r w:rsidRPr="002414C0">
        <w:rPr>
          <w:rFonts w:ascii="Times New Roman" w:hAnsi="Times New Roman"/>
        </w:rPr>
        <w:t>dôsledku čoho by ste museli celý proces opakovať. Po uplynutí lehoty na podanie prihlášky už nebudete môcť doplniť žiadne údaje. Oneskorené prihlášky nebudú akceptované.</w:t>
      </w:r>
    </w:p>
    <w:p w14:paraId="1474BB68" w14:textId="77777777" w:rsidR="00717779" w:rsidRPr="002414C0" w:rsidRDefault="00717779" w:rsidP="003542EC">
      <w:pPr>
        <w:spacing w:after="240" w:line="240" w:lineRule="auto"/>
        <w:jc w:val="both"/>
        <w:rPr>
          <w:rFonts w:ascii="Times New Roman" w:hAnsi="Times New Roman" w:cs="Times New Roman"/>
        </w:rPr>
      </w:pPr>
    </w:p>
    <w:p w14:paraId="2195D363" w14:textId="77777777" w:rsidR="002414C0" w:rsidRDefault="001F08A9" w:rsidP="003542EC">
      <w:pPr>
        <w:spacing w:after="240" w:line="240" w:lineRule="auto"/>
        <w:jc w:val="both"/>
        <w:rPr>
          <w:rFonts w:ascii="Times New Roman" w:hAnsi="Times New Roman"/>
          <w:b/>
        </w:rPr>
      </w:pPr>
      <w:r w:rsidRPr="002414C0">
        <w:rPr>
          <w:rFonts w:ascii="Times New Roman" w:hAnsi="Times New Roman"/>
          <w:b/>
        </w:rPr>
        <w:t>Dátum uzávierky registrácie</w:t>
      </w:r>
    </w:p>
    <w:p w14:paraId="6AC0A3F2" w14:textId="564B4B55" w:rsidR="001F08A9" w:rsidRPr="002414C0" w:rsidRDefault="001F08A9" w:rsidP="003542EC">
      <w:pPr>
        <w:spacing w:after="240" w:line="240" w:lineRule="auto"/>
        <w:jc w:val="both"/>
        <w:rPr>
          <w:rFonts w:ascii="Times New Roman" w:hAnsi="Times New Roman" w:cs="Times New Roman"/>
        </w:rPr>
      </w:pPr>
      <w:r w:rsidRPr="002414C0">
        <w:rPr>
          <w:rFonts w:ascii="Times New Roman" w:hAnsi="Times New Roman"/>
        </w:rPr>
        <w:t xml:space="preserve">Dátum uzávierky registrácie je </w:t>
      </w:r>
      <w:r w:rsidRPr="002414C0">
        <w:rPr>
          <w:rFonts w:ascii="Times New Roman" w:hAnsi="Times New Roman"/>
          <w:b/>
        </w:rPr>
        <w:t>10. 4. 2026</w:t>
      </w:r>
      <w:r w:rsidR="002414C0">
        <w:rPr>
          <w:rFonts w:ascii="Times New Roman" w:hAnsi="Times New Roman"/>
          <w:b/>
        </w:rPr>
        <w:t xml:space="preserve"> o </w:t>
      </w:r>
      <w:r w:rsidRPr="002414C0">
        <w:rPr>
          <w:rFonts w:ascii="Times New Roman" w:hAnsi="Times New Roman"/>
          <w:b/>
        </w:rPr>
        <w:t>12.00 hod. (poludnie) bruselského času</w:t>
      </w:r>
      <w:r w:rsidRPr="002414C0">
        <w:rPr>
          <w:rFonts w:ascii="Times New Roman" w:hAnsi="Times New Roman"/>
        </w:rPr>
        <w:t>. Po tomto dátume už registrácia nebude možná.</w:t>
      </w:r>
    </w:p>
    <w:sectPr w:rsidR="001F08A9" w:rsidRPr="002414C0">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0337A" w14:textId="77777777" w:rsidR="0049005C" w:rsidRDefault="0049005C" w:rsidP="00110276">
      <w:pPr>
        <w:spacing w:after="0" w:line="240" w:lineRule="auto"/>
      </w:pPr>
      <w:r>
        <w:separator/>
      </w:r>
    </w:p>
  </w:endnote>
  <w:endnote w:type="continuationSeparator" w:id="0">
    <w:p w14:paraId="5C4EA717" w14:textId="77777777" w:rsidR="0049005C" w:rsidRDefault="0049005C" w:rsidP="00110276">
      <w:pPr>
        <w:spacing w:after="0" w:line="240" w:lineRule="auto"/>
      </w:pPr>
      <w:r>
        <w:continuationSeparator/>
      </w:r>
    </w:p>
  </w:endnote>
  <w:endnote w:type="continuationNotice" w:id="1">
    <w:p w14:paraId="037B9AFD" w14:textId="77777777" w:rsidR="0049005C" w:rsidRDefault="004900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67596" w14:textId="77777777" w:rsidR="008649AA" w:rsidRDefault="008649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66988839"/>
      <w:docPartObj>
        <w:docPartGallery w:val="Page Numbers (Bottom of Page)"/>
        <w:docPartUnique/>
      </w:docPartObj>
    </w:sdtPr>
    <w:sdtEndPr>
      <w:rPr>
        <w:noProof/>
      </w:rPr>
    </w:sdtEndPr>
    <w:sdtContent>
      <w:p w14:paraId="3421BE27" w14:textId="08785B33" w:rsidR="00110276" w:rsidRPr="00FA7C3E" w:rsidRDefault="00397114" w:rsidP="008649AA">
        <w:pPr>
          <w:pStyle w:val="Footer"/>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9161" w14:textId="77777777" w:rsidR="008649AA" w:rsidRDefault="008649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62765" w14:textId="77777777" w:rsidR="0049005C" w:rsidRDefault="0049005C" w:rsidP="00110276">
      <w:pPr>
        <w:spacing w:after="0" w:line="240" w:lineRule="auto"/>
      </w:pPr>
      <w:r>
        <w:separator/>
      </w:r>
    </w:p>
  </w:footnote>
  <w:footnote w:type="continuationSeparator" w:id="0">
    <w:p w14:paraId="00026D8F" w14:textId="77777777" w:rsidR="0049005C" w:rsidRDefault="0049005C" w:rsidP="00110276">
      <w:pPr>
        <w:spacing w:after="0" w:line="240" w:lineRule="auto"/>
      </w:pPr>
      <w:r>
        <w:continuationSeparator/>
      </w:r>
    </w:p>
  </w:footnote>
  <w:footnote w:type="continuationNotice" w:id="1">
    <w:p w14:paraId="27E08CBA" w14:textId="77777777" w:rsidR="0049005C" w:rsidRDefault="0049005C">
      <w:pPr>
        <w:spacing w:after="0" w:line="240" w:lineRule="auto"/>
      </w:pPr>
    </w:p>
  </w:footnote>
  <w:footnote w:id="2">
    <w:p w14:paraId="0E75C3F9" w14:textId="709F6D55" w:rsidR="00E62B49" w:rsidRPr="002414C0" w:rsidRDefault="00E62B49" w:rsidP="002414C0">
      <w:pPr>
        <w:pStyle w:val="FootnoteText"/>
        <w:ind w:left="720" w:hanging="720"/>
        <w:jc w:val="both"/>
        <w:rPr>
          <w:rFonts w:ascii="Times New Roman" w:hAnsi="Times New Roman" w:cs="Times New Roman"/>
          <w:sz w:val="16"/>
          <w:szCs w:val="16"/>
        </w:rPr>
      </w:pPr>
      <w:r w:rsidRPr="002414C0">
        <w:rPr>
          <w:rStyle w:val="FootnoteReference"/>
          <w:rFonts w:ascii="Times New Roman" w:hAnsi="Times New Roman" w:cs="Times New Roman"/>
          <w:sz w:val="16"/>
          <w:szCs w:val="16"/>
        </w:rPr>
        <w:footnoteRef/>
      </w:r>
      <w:r w:rsidRPr="002414C0">
        <w:rPr>
          <w:rFonts w:ascii="Times New Roman" w:hAnsi="Times New Roman" w:cs="Times New Roman"/>
          <w:sz w:val="16"/>
          <w:szCs w:val="16"/>
        </w:rPr>
        <w:t xml:space="preserve"> </w:t>
      </w:r>
      <w:r w:rsidRPr="002414C0">
        <w:rPr>
          <w:rFonts w:ascii="Times New Roman" w:hAnsi="Times New Roman" w:cs="Times New Roman"/>
          <w:sz w:val="16"/>
          <w:szCs w:val="16"/>
        </w:rPr>
        <w:tab/>
        <w:t>Odborná prax sa zohľadňuje, iba ak ide o skutočný pracovnoprávny vzťah definovaný ako reálny, skutočný výkon pracovnej činnosti, ktorú uchádzač vykonával za odplatu a ako zamestnanec (na základe akéhokoľvek typu zmluvy) alebo ako poskytovateľ služby. Odborná činnosť vykonávaná na kratší pracovný čas sa započítava pomerne na základe potvrdeného percentuálneho podielu hodín plného pracovného času, ktorý uchádzač odpracoval. Materská dovolenka/rodičovská dovolenka/dovolenka v prípade osvojenia si dieťaťa sa zohľadňuje, ak sa čerpá v rámci pracovnej zmluvy. Doktorandské štúdium sa započítava do odbornej praxe aj v prípade, že nebolo platené, avšak maximálne v trvaní troch rokov a za predpokladu, že bolo úspešne ukončené. Každé takéto obdobie sa môže započítať iba raz.</w:t>
      </w:r>
    </w:p>
  </w:footnote>
  <w:footnote w:id="3">
    <w:p w14:paraId="3CC17E68" w14:textId="75C3B27E" w:rsidR="00A12B13" w:rsidRPr="002414C0" w:rsidRDefault="00A12B13" w:rsidP="002414C0">
      <w:pPr>
        <w:pStyle w:val="FootnoteText"/>
        <w:ind w:left="720" w:hanging="720"/>
        <w:jc w:val="both"/>
        <w:rPr>
          <w:rFonts w:ascii="Times New Roman" w:hAnsi="Times New Roman" w:cs="Times New Roman"/>
          <w:sz w:val="16"/>
          <w:szCs w:val="16"/>
          <w:lang w:val="en-IE"/>
        </w:rPr>
      </w:pPr>
      <w:r w:rsidRPr="002414C0">
        <w:rPr>
          <w:rStyle w:val="FootnoteReference"/>
          <w:rFonts w:ascii="Times New Roman" w:hAnsi="Times New Roman" w:cs="Times New Roman"/>
          <w:sz w:val="16"/>
          <w:szCs w:val="16"/>
        </w:rPr>
        <w:footnoteRef/>
      </w:r>
      <w:r w:rsidRPr="002414C0">
        <w:rPr>
          <w:rFonts w:ascii="Times New Roman" w:hAnsi="Times New Roman" w:cs="Times New Roman"/>
          <w:sz w:val="16"/>
          <w:szCs w:val="16"/>
        </w:rPr>
        <w:t xml:space="preserve"> </w:t>
      </w:r>
      <w:r w:rsidR="002414C0" w:rsidRPr="002414C0">
        <w:rPr>
          <w:rFonts w:ascii="Times New Roman" w:hAnsi="Times New Roman" w:cs="Times New Roman"/>
          <w:sz w:val="16"/>
          <w:szCs w:val="16"/>
        </w:rPr>
        <w:tab/>
      </w:r>
      <w:r w:rsidRPr="002414C0">
        <w:rPr>
          <w:rFonts w:ascii="Times New Roman" w:hAnsi="Times New Roman" w:cs="Times New Roman"/>
          <w:sz w:val="16"/>
          <w:szCs w:val="16"/>
        </w:rPr>
        <w:t>Uchádzači by mali v súvislosti so všetkými rokmi, počas ktorých nadobudli prax v poradenskej funkcii, uviesť vo svojom životopise tieto údaje: 1. názov a náplň vykonávaných funkcií; 2. konkrétnu oblasť pôsobnosti spolu s informáciou o tom, na akej úrovni sa táto pozícia v rámci danej organizácie nachádzala (počet úrovní, ktoré boli v hierarchickej štruktúre tejto riadiacej pozícii nadriadené a podriadené); 3. hierarchické vzťahy v prípade jednotlivých zastávaných pozícií.</w:t>
      </w:r>
    </w:p>
  </w:footnote>
  <w:footnote w:id="4">
    <w:p w14:paraId="3118960B" w14:textId="66474066" w:rsidR="008649AA" w:rsidRPr="002414C0" w:rsidRDefault="003542EC" w:rsidP="002414C0">
      <w:pPr>
        <w:pStyle w:val="FootnoteText"/>
        <w:ind w:left="720" w:hanging="720"/>
        <w:jc w:val="both"/>
        <w:rPr>
          <w:rFonts w:ascii="Times New Roman" w:hAnsi="Times New Roman" w:cs="Times New Roman"/>
          <w:sz w:val="16"/>
          <w:szCs w:val="16"/>
        </w:rPr>
      </w:pPr>
      <w:r w:rsidRPr="002414C0">
        <w:rPr>
          <w:rStyle w:val="FootnoteReference"/>
          <w:rFonts w:ascii="Times New Roman" w:hAnsi="Times New Roman" w:cs="Times New Roman"/>
          <w:sz w:val="16"/>
          <w:szCs w:val="16"/>
        </w:rPr>
        <w:footnoteRef/>
      </w:r>
      <w:r w:rsidRPr="002414C0">
        <w:rPr>
          <w:rFonts w:ascii="Times New Roman" w:hAnsi="Times New Roman" w:cs="Times New Roman"/>
          <w:sz w:val="16"/>
          <w:szCs w:val="16"/>
        </w:rPr>
        <w:t xml:space="preserve"> </w:t>
      </w:r>
      <w:r w:rsidRPr="002414C0">
        <w:rPr>
          <w:rFonts w:ascii="Times New Roman" w:hAnsi="Times New Roman" w:cs="Times New Roman"/>
          <w:sz w:val="16"/>
          <w:szCs w:val="16"/>
        </w:rPr>
        <w:tab/>
      </w:r>
      <w:hyperlink r:id="rId1" w:history="1">
        <w:r w:rsidRPr="002414C0">
          <w:rPr>
            <w:rStyle w:val="Hyperlink"/>
            <w:rFonts w:ascii="Times New Roman" w:hAnsi="Times New Roman" w:cs="Times New Roman"/>
            <w:sz w:val="16"/>
            <w:szCs w:val="16"/>
          </w:rPr>
          <w:t>https://eur-lex.europa.eu/legal-content/SK/TXT/PDF/?uri=CELEX:01958R0001-20130701&amp;qid=1408533709461&amp;from=SK</w:t>
        </w:r>
      </w:hyperlink>
      <w:hyperlink r:id="rId2" w:history="1">
        <w:r w:rsidRPr="002414C0">
          <w:rPr>
            <w:rStyle w:val="Hyperlink"/>
            <w:rFonts w:ascii="Times New Roman" w:hAnsi="Times New Roman" w:cs="Times New Roman"/>
            <w:sz w:val="16"/>
            <w:szCs w:val="16"/>
          </w:rPr>
          <w:t>https://eur-lex.europa.eu/legal-content/SK/TXT/?uri=CELEX%3A01958R0001-20130701</w:t>
        </w:r>
      </w:hyperlink>
      <w:r w:rsidR="002414C0" w:rsidRPr="002414C0">
        <w:rPr>
          <w:rFonts w:ascii="Times New Roman" w:hAnsi="Times New Roman" w:cs="Times New Roman"/>
          <w:sz w:val="16"/>
          <w:szCs w:val="16"/>
        </w:rPr>
        <w:t>.</w:t>
      </w:r>
      <w:r w:rsidRPr="002414C0">
        <w:rPr>
          <w:rStyle w:val="Hyperlink"/>
          <w:rFonts w:ascii="Times New Roman" w:hAnsi="Times New Roman" w:cs="Times New Roman"/>
          <w:sz w:val="16"/>
          <w:szCs w:val="16"/>
        </w:rPr>
        <w:t xml:space="preserve"> </w:t>
      </w:r>
    </w:p>
  </w:footnote>
  <w:footnote w:id="5">
    <w:p w14:paraId="32AC9A16" w14:textId="18DF4C14" w:rsidR="000E34E6" w:rsidRPr="002414C0" w:rsidRDefault="003542EC" w:rsidP="002414C0">
      <w:pPr>
        <w:pStyle w:val="FootnoteText"/>
        <w:ind w:left="720" w:hanging="720"/>
        <w:jc w:val="both"/>
        <w:rPr>
          <w:rFonts w:ascii="Times New Roman" w:hAnsi="Times New Roman" w:cs="Times New Roman"/>
          <w:color w:val="0000FF" w:themeColor="hyperlink"/>
          <w:sz w:val="16"/>
          <w:szCs w:val="16"/>
          <w:u w:val="single"/>
        </w:rPr>
      </w:pPr>
      <w:r w:rsidRPr="002414C0">
        <w:rPr>
          <w:rStyle w:val="FootnoteReference"/>
          <w:rFonts w:ascii="Times New Roman" w:hAnsi="Times New Roman" w:cs="Times New Roman"/>
          <w:sz w:val="16"/>
          <w:szCs w:val="16"/>
        </w:rPr>
        <w:footnoteRef/>
      </w:r>
      <w:r w:rsidRPr="002414C0">
        <w:rPr>
          <w:rFonts w:ascii="Times New Roman" w:hAnsi="Times New Roman" w:cs="Times New Roman"/>
          <w:sz w:val="16"/>
          <w:szCs w:val="16"/>
        </w:rPr>
        <w:t xml:space="preserve"> </w:t>
      </w:r>
      <w:r w:rsidRPr="002414C0">
        <w:rPr>
          <w:rFonts w:ascii="Times New Roman" w:hAnsi="Times New Roman" w:cs="Times New Roman"/>
          <w:sz w:val="16"/>
          <w:szCs w:val="16"/>
        </w:rPr>
        <w:tab/>
      </w:r>
      <w:hyperlink r:id="rId3" w:history="1">
        <w:r w:rsidRPr="002414C0">
          <w:rPr>
            <w:rStyle w:val="Hyperlink"/>
            <w:rFonts w:ascii="Times New Roman" w:hAnsi="Times New Roman" w:cs="Times New Roman"/>
            <w:sz w:val="16"/>
            <w:szCs w:val="16"/>
          </w:rPr>
          <w:t>https://eur-lex.europa.eu/legal-content/SK/TXT/?uri=CELEX%3A01962R0031-20140701</w:t>
        </w:r>
      </w:hyperlink>
      <w:r w:rsidRPr="002414C0">
        <w:rPr>
          <w:rFonts w:ascii="Times New Roman" w:hAnsi="Times New Roman" w:cs="Times New Roman"/>
          <w:sz w:val="16"/>
          <w:szCs w:val="16"/>
        </w:rPr>
        <w:t>.</w:t>
      </w:r>
      <w:r w:rsidRPr="002414C0">
        <w:rPr>
          <w:rStyle w:val="Hyperlink"/>
          <w:rFonts w:ascii="Times New Roman" w:hAnsi="Times New Roman" w:cs="Times New Roman"/>
          <w:sz w:val="16"/>
          <w:szCs w:val="16"/>
        </w:rPr>
        <w:t xml:space="preserve"> </w:t>
      </w:r>
    </w:p>
  </w:footnote>
  <w:footnote w:id="6">
    <w:p w14:paraId="4C919712" w14:textId="0B8E1EFB" w:rsidR="009D3D62" w:rsidRPr="002414C0" w:rsidRDefault="009D3D62" w:rsidP="002414C0">
      <w:pPr>
        <w:pStyle w:val="FootnoteText"/>
        <w:ind w:left="720" w:hanging="720"/>
        <w:jc w:val="both"/>
        <w:rPr>
          <w:rFonts w:ascii="Times New Roman" w:hAnsi="Times New Roman" w:cs="Times New Roman"/>
          <w:sz w:val="16"/>
          <w:szCs w:val="16"/>
        </w:rPr>
      </w:pPr>
      <w:r w:rsidRPr="002414C0">
        <w:rPr>
          <w:rStyle w:val="FootnoteReference"/>
          <w:rFonts w:ascii="Times New Roman" w:hAnsi="Times New Roman" w:cs="Times New Roman"/>
          <w:sz w:val="16"/>
          <w:szCs w:val="16"/>
        </w:rPr>
        <w:footnoteRef/>
      </w:r>
      <w:r w:rsidRPr="002414C0">
        <w:rPr>
          <w:rFonts w:ascii="Times New Roman" w:hAnsi="Times New Roman" w:cs="Times New Roman"/>
          <w:sz w:val="16"/>
          <w:szCs w:val="16"/>
        </w:rPr>
        <w:t xml:space="preserve"> </w:t>
      </w:r>
      <w:r w:rsidRPr="002414C0">
        <w:rPr>
          <w:rFonts w:ascii="Times New Roman" w:hAnsi="Times New Roman" w:cs="Times New Roman"/>
          <w:sz w:val="16"/>
          <w:szCs w:val="16"/>
        </w:rPr>
        <w:tab/>
      </w:r>
      <w:hyperlink r:id="rId4">
        <w:r w:rsidRPr="002414C0">
          <w:rPr>
            <w:rStyle w:val="Hyperlink"/>
            <w:rFonts w:ascii="Times New Roman" w:hAnsi="Times New Roman" w:cs="Times New Roman"/>
            <w:color w:val="0000FF"/>
            <w:sz w:val="16"/>
            <w:szCs w:val="16"/>
          </w:rPr>
          <w:t>https://commission.europa.eu/publications/documents-senior-management-selection-procedures_en</w:t>
        </w:r>
      </w:hyperlink>
      <w:r w:rsidRPr="002414C0">
        <w:rPr>
          <w:rFonts w:ascii="Times New Roman" w:hAnsi="Times New Roman" w:cs="Times New Roman"/>
          <w:sz w:val="16"/>
          <w:szCs w:val="16"/>
        </w:rPr>
        <w:t xml:space="preserve"> (k dispozícii len v angličtine).</w:t>
      </w:r>
    </w:p>
  </w:footnote>
  <w:footnote w:id="7">
    <w:p w14:paraId="48531ABE" w14:textId="77777777" w:rsidR="00AF21B0" w:rsidRPr="002414C0" w:rsidRDefault="00AF21B0" w:rsidP="002414C0">
      <w:pPr>
        <w:pStyle w:val="FootnoteText"/>
        <w:ind w:left="720" w:hanging="720"/>
        <w:jc w:val="both"/>
        <w:rPr>
          <w:rFonts w:ascii="Times New Roman" w:hAnsi="Times New Roman" w:cs="Times New Roman"/>
          <w:sz w:val="16"/>
          <w:szCs w:val="16"/>
        </w:rPr>
      </w:pPr>
      <w:r w:rsidRPr="002414C0">
        <w:rPr>
          <w:rStyle w:val="FootnoteReference"/>
          <w:rFonts w:ascii="Times New Roman" w:hAnsi="Times New Roman" w:cs="Times New Roman"/>
          <w:sz w:val="16"/>
          <w:szCs w:val="16"/>
        </w:rPr>
        <w:footnoteRef/>
      </w:r>
      <w:r w:rsidRPr="002414C0">
        <w:rPr>
          <w:rFonts w:ascii="Times New Roman" w:hAnsi="Times New Roman" w:cs="Times New Roman"/>
          <w:sz w:val="16"/>
          <w:szCs w:val="16"/>
        </w:rPr>
        <w:t xml:space="preserve"> </w:t>
      </w:r>
      <w:r w:rsidRPr="002414C0">
        <w:rPr>
          <w:rFonts w:ascii="Times New Roman" w:hAnsi="Times New Roman" w:cs="Times New Roman"/>
          <w:sz w:val="16"/>
          <w:szCs w:val="16"/>
        </w:rPr>
        <w:tab/>
        <w:t>Nariadenie Európskeho parlamentu a Rady (EÚ) 2018/1725 z 23. októbra 2018 o ochrane fyzických osôb pri spracúvaní osobných údajov inštitúciami, orgánmi, úradmi a agentúrami Únie a o voľnom pohybe takýchto údajov, ktorým sa zrušuje nariadenie (ES) č. 45/2001 a rozhodnutie č. 1247/2002/ES (Ú. v. EÚ L 295, 21.11.2018, s. 39).</w:t>
      </w:r>
    </w:p>
  </w:footnote>
  <w:footnote w:id="8">
    <w:p w14:paraId="24BBB1E7" w14:textId="567E7241" w:rsidR="00EC7181" w:rsidRPr="002414C0" w:rsidRDefault="00EC7181" w:rsidP="002414C0">
      <w:pPr>
        <w:pStyle w:val="FootnoteText"/>
        <w:ind w:left="720" w:hanging="720"/>
        <w:jc w:val="both"/>
        <w:rPr>
          <w:rFonts w:ascii="Times New Roman" w:hAnsi="Times New Roman" w:cs="Times New Roman"/>
          <w:sz w:val="16"/>
          <w:szCs w:val="16"/>
        </w:rPr>
      </w:pPr>
      <w:r w:rsidRPr="002414C0">
        <w:rPr>
          <w:rStyle w:val="FootnoteReference"/>
          <w:rFonts w:ascii="Times New Roman" w:hAnsi="Times New Roman" w:cs="Times New Roman"/>
          <w:sz w:val="16"/>
          <w:szCs w:val="16"/>
        </w:rPr>
        <w:footnoteRef/>
      </w:r>
      <w:r w:rsidRPr="002414C0">
        <w:rPr>
          <w:rFonts w:ascii="Times New Roman" w:hAnsi="Times New Roman" w:cs="Times New Roman"/>
          <w:sz w:val="16"/>
          <w:szCs w:val="16"/>
        </w:rPr>
        <w:t xml:space="preserve"> </w:t>
      </w:r>
      <w:r w:rsidRPr="002414C0">
        <w:rPr>
          <w:rFonts w:ascii="Times New Roman" w:hAnsi="Times New Roman" w:cs="Times New Roman"/>
          <w:sz w:val="16"/>
          <w:szCs w:val="16"/>
        </w:rPr>
        <w:tab/>
        <w:t xml:space="preserve">Informácie o tom, ako si vytvoriť Europass-životopis online, nájdete na adrese: </w:t>
      </w:r>
      <w:hyperlink r:id="rId5" w:history="1">
        <w:r w:rsidRPr="002414C0">
          <w:rPr>
            <w:rStyle w:val="Hyperlink"/>
            <w:rFonts w:ascii="Times New Roman" w:hAnsi="Times New Roman" w:cs="Times New Roman"/>
            <w:sz w:val="16"/>
            <w:szCs w:val="16"/>
          </w:rPr>
          <w:t>https://europa.eu/europass/sk/create-europass-cv</w:t>
        </w:r>
      </w:hyperlink>
      <w:r w:rsidR="002414C0" w:rsidRPr="002414C0">
        <w:rPr>
          <w:rFonts w:ascii="Times New Roman" w:hAnsi="Times New Roman" w:cs="Times New Roman"/>
          <w:sz w:val="16"/>
          <w:szCs w:val="16"/>
        </w:rPr>
        <w:t>.</w:t>
      </w:r>
      <w:r w:rsidRPr="002414C0">
        <w:rPr>
          <w:rFonts w:ascii="Times New Roman" w:hAnsi="Times New Roman" w:cs="Times New Roman"/>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FCA2" w14:textId="77777777" w:rsidR="008649AA" w:rsidRDefault="008649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DAF97" w14:textId="77777777" w:rsidR="008649AA" w:rsidRPr="00791B6C" w:rsidRDefault="008649AA" w:rsidP="00791B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25500" w14:textId="77777777" w:rsidR="008649AA" w:rsidRDefault="008649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855DC"/>
    <w:multiLevelType w:val="hybridMultilevel"/>
    <w:tmpl w:val="0C1E4C80"/>
    <w:lvl w:ilvl="0" w:tplc="DEFE5310">
      <w:start w:val="1"/>
      <w:numFmt w:val="bullet"/>
      <w:lvlText w:val="−"/>
      <w:lvlJc w:val="left"/>
      <w:pPr>
        <w:ind w:left="720" w:hanging="360"/>
      </w:pPr>
      <w:rPr>
        <w:rFonts w:ascii="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B787412"/>
    <w:multiLevelType w:val="hybridMultilevel"/>
    <w:tmpl w:val="3C7CC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82D3457"/>
    <w:multiLevelType w:val="hybridMultilevel"/>
    <w:tmpl w:val="F1A01EEC"/>
    <w:lvl w:ilvl="0" w:tplc="DEFE5310">
      <w:start w:val="1"/>
      <w:numFmt w:val="bullet"/>
      <w:lvlText w:val="−"/>
      <w:lvlJc w:val="left"/>
      <w:pPr>
        <w:ind w:left="720" w:hanging="360"/>
      </w:pPr>
      <w:rPr>
        <w:rFonts w:ascii="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54C8440D"/>
    <w:multiLevelType w:val="hybridMultilevel"/>
    <w:tmpl w:val="6EF87F30"/>
    <w:lvl w:ilvl="0" w:tplc="DEFE5310">
      <w:start w:val="1"/>
      <w:numFmt w:val="bullet"/>
      <w:lvlText w:val="−"/>
      <w:lvlJc w:val="left"/>
      <w:pPr>
        <w:ind w:left="720" w:hanging="360"/>
      </w:pPr>
      <w:rPr>
        <w:rFonts w:ascii="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6E1C76AA"/>
    <w:multiLevelType w:val="hybridMultilevel"/>
    <w:tmpl w:val="42E83662"/>
    <w:lvl w:ilvl="0" w:tplc="70B2C3B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90272120">
    <w:abstractNumId w:val="1"/>
  </w:num>
  <w:num w:numId="2" w16cid:durableId="1526821776">
    <w:abstractNumId w:val="4"/>
  </w:num>
  <w:num w:numId="3" w16cid:durableId="826435464">
    <w:abstractNumId w:val="0"/>
  </w:num>
  <w:num w:numId="4" w16cid:durableId="499465882">
    <w:abstractNumId w:val="2"/>
  </w:num>
  <w:num w:numId="5" w16cid:durableId="2809190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markup="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1F08A9"/>
    <w:rsid w:val="00015138"/>
    <w:rsid w:val="000217A2"/>
    <w:rsid w:val="00022B52"/>
    <w:rsid w:val="000300B2"/>
    <w:rsid w:val="00036471"/>
    <w:rsid w:val="0005385F"/>
    <w:rsid w:val="00053F88"/>
    <w:rsid w:val="000616AE"/>
    <w:rsid w:val="0006221C"/>
    <w:rsid w:val="00066A55"/>
    <w:rsid w:val="0008087C"/>
    <w:rsid w:val="00081B31"/>
    <w:rsid w:val="00087865"/>
    <w:rsid w:val="00090FF8"/>
    <w:rsid w:val="000942A9"/>
    <w:rsid w:val="000A0F90"/>
    <w:rsid w:val="000A2AC7"/>
    <w:rsid w:val="000A50F2"/>
    <w:rsid w:val="000B0F5C"/>
    <w:rsid w:val="000B11FF"/>
    <w:rsid w:val="000B3003"/>
    <w:rsid w:val="000C68F8"/>
    <w:rsid w:val="000E0AD2"/>
    <w:rsid w:val="000E34E6"/>
    <w:rsid w:val="000F067E"/>
    <w:rsid w:val="00110276"/>
    <w:rsid w:val="00110E1A"/>
    <w:rsid w:val="00137B4B"/>
    <w:rsid w:val="00152AD6"/>
    <w:rsid w:val="00160239"/>
    <w:rsid w:val="00165B03"/>
    <w:rsid w:val="00166DB6"/>
    <w:rsid w:val="0017173B"/>
    <w:rsid w:val="001850C7"/>
    <w:rsid w:val="001C1F92"/>
    <w:rsid w:val="001C51C3"/>
    <w:rsid w:val="001E60EC"/>
    <w:rsid w:val="001E7033"/>
    <w:rsid w:val="001F08A9"/>
    <w:rsid w:val="001F0D85"/>
    <w:rsid w:val="001F6033"/>
    <w:rsid w:val="00202605"/>
    <w:rsid w:val="00207183"/>
    <w:rsid w:val="002136B6"/>
    <w:rsid w:val="002158B3"/>
    <w:rsid w:val="00223DFE"/>
    <w:rsid w:val="00225717"/>
    <w:rsid w:val="002414C0"/>
    <w:rsid w:val="002549D3"/>
    <w:rsid w:val="002639DA"/>
    <w:rsid w:val="002951C3"/>
    <w:rsid w:val="002A4798"/>
    <w:rsid w:val="002B4A17"/>
    <w:rsid w:val="002D4BD2"/>
    <w:rsid w:val="002D555F"/>
    <w:rsid w:val="002F0575"/>
    <w:rsid w:val="002F33A6"/>
    <w:rsid w:val="00304F6A"/>
    <w:rsid w:val="00333364"/>
    <w:rsid w:val="00333D88"/>
    <w:rsid w:val="00335932"/>
    <w:rsid w:val="00337A3F"/>
    <w:rsid w:val="003542EC"/>
    <w:rsid w:val="00364BC9"/>
    <w:rsid w:val="00373D30"/>
    <w:rsid w:val="0038141A"/>
    <w:rsid w:val="00382EB8"/>
    <w:rsid w:val="00383276"/>
    <w:rsid w:val="00392069"/>
    <w:rsid w:val="00392C54"/>
    <w:rsid w:val="00397114"/>
    <w:rsid w:val="003A663B"/>
    <w:rsid w:val="003A73FE"/>
    <w:rsid w:val="003C3F76"/>
    <w:rsid w:val="003C4E2A"/>
    <w:rsid w:val="003C52B5"/>
    <w:rsid w:val="003C53E5"/>
    <w:rsid w:val="003C746D"/>
    <w:rsid w:val="003D77D9"/>
    <w:rsid w:val="003E0FBA"/>
    <w:rsid w:val="003E6769"/>
    <w:rsid w:val="003F6148"/>
    <w:rsid w:val="0040258C"/>
    <w:rsid w:val="004057A1"/>
    <w:rsid w:val="004058D7"/>
    <w:rsid w:val="00411546"/>
    <w:rsid w:val="00420DBB"/>
    <w:rsid w:val="00422B52"/>
    <w:rsid w:val="00444D9B"/>
    <w:rsid w:val="00452D92"/>
    <w:rsid w:val="004548BC"/>
    <w:rsid w:val="004560FF"/>
    <w:rsid w:val="004741CB"/>
    <w:rsid w:val="00474471"/>
    <w:rsid w:val="00486B94"/>
    <w:rsid w:val="0049005C"/>
    <w:rsid w:val="004A0814"/>
    <w:rsid w:val="004A0A1A"/>
    <w:rsid w:val="004B7570"/>
    <w:rsid w:val="004D4745"/>
    <w:rsid w:val="004E15E3"/>
    <w:rsid w:val="00500872"/>
    <w:rsid w:val="0050511F"/>
    <w:rsid w:val="00512EDC"/>
    <w:rsid w:val="00516AD8"/>
    <w:rsid w:val="0052441F"/>
    <w:rsid w:val="0053286A"/>
    <w:rsid w:val="00533A8D"/>
    <w:rsid w:val="005345AC"/>
    <w:rsid w:val="00543B01"/>
    <w:rsid w:val="00544F8A"/>
    <w:rsid w:val="005532AE"/>
    <w:rsid w:val="00580CED"/>
    <w:rsid w:val="0058143F"/>
    <w:rsid w:val="00584A6F"/>
    <w:rsid w:val="0059062F"/>
    <w:rsid w:val="00590E8D"/>
    <w:rsid w:val="005927E6"/>
    <w:rsid w:val="00594EC6"/>
    <w:rsid w:val="005A1B4F"/>
    <w:rsid w:val="005B38A5"/>
    <w:rsid w:val="005C6A7D"/>
    <w:rsid w:val="005E03D7"/>
    <w:rsid w:val="005F1749"/>
    <w:rsid w:val="005F1F8F"/>
    <w:rsid w:val="006009C2"/>
    <w:rsid w:val="0061609B"/>
    <w:rsid w:val="00623094"/>
    <w:rsid w:val="006313D5"/>
    <w:rsid w:val="006337EB"/>
    <w:rsid w:val="00634CA0"/>
    <w:rsid w:val="00635356"/>
    <w:rsid w:val="00637D6E"/>
    <w:rsid w:val="00645389"/>
    <w:rsid w:val="00656536"/>
    <w:rsid w:val="00656A3D"/>
    <w:rsid w:val="006656A3"/>
    <w:rsid w:val="0066676D"/>
    <w:rsid w:val="00671290"/>
    <w:rsid w:val="00672239"/>
    <w:rsid w:val="00684C88"/>
    <w:rsid w:val="006A0D27"/>
    <w:rsid w:val="006B13FD"/>
    <w:rsid w:val="006B1671"/>
    <w:rsid w:val="006C5E29"/>
    <w:rsid w:val="006D029B"/>
    <w:rsid w:val="006D50E6"/>
    <w:rsid w:val="006D77E7"/>
    <w:rsid w:val="006F03AE"/>
    <w:rsid w:val="0070371D"/>
    <w:rsid w:val="0070492C"/>
    <w:rsid w:val="00707EE5"/>
    <w:rsid w:val="00715087"/>
    <w:rsid w:val="00715AEB"/>
    <w:rsid w:val="0071692E"/>
    <w:rsid w:val="00716E5C"/>
    <w:rsid w:val="00717779"/>
    <w:rsid w:val="00721EA7"/>
    <w:rsid w:val="00724515"/>
    <w:rsid w:val="00765C90"/>
    <w:rsid w:val="007841C3"/>
    <w:rsid w:val="007914B1"/>
    <w:rsid w:val="00791B6C"/>
    <w:rsid w:val="0079689A"/>
    <w:rsid w:val="00796B44"/>
    <w:rsid w:val="007A047F"/>
    <w:rsid w:val="007A1D4C"/>
    <w:rsid w:val="007C4290"/>
    <w:rsid w:val="007C5095"/>
    <w:rsid w:val="007C6679"/>
    <w:rsid w:val="007E1A6A"/>
    <w:rsid w:val="007E1AC2"/>
    <w:rsid w:val="007E7FE2"/>
    <w:rsid w:val="007F1F11"/>
    <w:rsid w:val="007F231B"/>
    <w:rsid w:val="007F7D8B"/>
    <w:rsid w:val="00800764"/>
    <w:rsid w:val="00805BB3"/>
    <w:rsid w:val="0081601E"/>
    <w:rsid w:val="00833159"/>
    <w:rsid w:val="00840D2D"/>
    <w:rsid w:val="008452B6"/>
    <w:rsid w:val="00863686"/>
    <w:rsid w:val="008649AA"/>
    <w:rsid w:val="008746AD"/>
    <w:rsid w:val="00875B2C"/>
    <w:rsid w:val="00875BB5"/>
    <w:rsid w:val="00887522"/>
    <w:rsid w:val="0089341E"/>
    <w:rsid w:val="0089790D"/>
    <w:rsid w:val="008A1E62"/>
    <w:rsid w:val="008A2556"/>
    <w:rsid w:val="008A2F08"/>
    <w:rsid w:val="008B1DAC"/>
    <w:rsid w:val="008C2C91"/>
    <w:rsid w:val="008C7C76"/>
    <w:rsid w:val="008F03C9"/>
    <w:rsid w:val="00910175"/>
    <w:rsid w:val="00920841"/>
    <w:rsid w:val="009241F8"/>
    <w:rsid w:val="0093789F"/>
    <w:rsid w:val="00944C37"/>
    <w:rsid w:val="009542F2"/>
    <w:rsid w:val="00956520"/>
    <w:rsid w:val="00980BEF"/>
    <w:rsid w:val="0098431F"/>
    <w:rsid w:val="009923ED"/>
    <w:rsid w:val="009926E1"/>
    <w:rsid w:val="009A285E"/>
    <w:rsid w:val="009C1DF7"/>
    <w:rsid w:val="009C53E3"/>
    <w:rsid w:val="009D311C"/>
    <w:rsid w:val="009D3D62"/>
    <w:rsid w:val="009E233A"/>
    <w:rsid w:val="009E4AA2"/>
    <w:rsid w:val="00A06542"/>
    <w:rsid w:val="00A12B13"/>
    <w:rsid w:val="00A20253"/>
    <w:rsid w:val="00A25EF5"/>
    <w:rsid w:val="00A32C85"/>
    <w:rsid w:val="00A43620"/>
    <w:rsid w:val="00A46634"/>
    <w:rsid w:val="00A6608F"/>
    <w:rsid w:val="00A6701B"/>
    <w:rsid w:val="00A750F9"/>
    <w:rsid w:val="00A772AD"/>
    <w:rsid w:val="00A804DA"/>
    <w:rsid w:val="00A807CD"/>
    <w:rsid w:val="00A907C9"/>
    <w:rsid w:val="00AA6D65"/>
    <w:rsid w:val="00AD0B51"/>
    <w:rsid w:val="00AD136F"/>
    <w:rsid w:val="00AF21B0"/>
    <w:rsid w:val="00AF69F7"/>
    <w:rsid w:val="00B02089"/>
    <w:rsid w:val="00B16F5D"/>
    <w:rsid w:val="00B34AEC"/>
    <w:rsid w:val="00B47C44"/>
    <w:rsid w:val="00B50CD5"/>
    <w:rsid w:val="00B54695"/>
    <w:rsid w:val="00B60BA3"/>
    <w:rsid w:val="00B66F8E"/>
    <w:rsid w:val="00B84D68"/>
    <w:rsid w:val="00B86141"/>
    <w:rsid w:val="00B939BE"/>
    <w:rsid w:val="00BA22B2"/>
    <w:rsid w:val="00BA2FD6"/>
    <w:rsid w:val="00BC0135"/>
    <w:rsid w:val="00BD2190"/>
    <w:rsid w:val="00BD708C"/>
    <w:rsid w:val="00BE43E2"/>
    <w:rsid w:val="00BE6643"/>
    <w:rsid w:val="00BE71CE"/>
    <w:rsid w:val="00C006DF"/>
    <w:rsid w:val="00C01233"/>
    <w:rsid w:val="00C0456C"/>
    <w:rsid w:val="00C05241"/>
    <w:rsid w:val="00C05262"/>
    <w:rsid w:val="00C07B5A"/>
    <w:rsid w:val="00C14508"/>
    <w:rsid w:val="00C35403"/>
    <w:rsid w:val="00C5267D"/>
    <w:rsid w:val="00C812E8"/>
    <w:rsid w:val="00C8633F"/>
    <w:rsid w:val="00C93D13"/>
    <w:rsid w:val="00CB4D0D"/>
    <w:rsid w:val="00CD0EAE"/>
    <w:rsid w:val="00CD4A50"/>
    <w:rsid w:val="00CD6E62"/>
    <w:rsid w:val="00CD7E6A"/>
    <w:rsid w:val="00CE642F"/>
    <w:rsid w:val="00CF3924"/>
    <w:rsid w:val="00D17155"/>
    <w:rsid w:val="00D22C3B"/>
    <w:rsid w:val="00D26E55"/>
    <w:rsid w:val="00D528A2"/>
    <w:rsid w:val="00D64A09"/>
    <w:rsid w:val="00D64A62"/>
    <w:rsid w:val="00D67CC1"/>
    <w:rsid w:val="00D947DF"/>
    <w:rsid w:val="00D94F93"/>
    <w:rsid w:val="00D95A76"/>
    <w:rsid w:val="00DB7D3C"/>
    <w:rsid w:val="00DC04EE"/>
    <w:rsid w:val="00DC20EC"/>
    <w:rsid w:val="00DC36A2"/>
    <w:rsid w:val="00DE4051"/>
    <w:rsid w:val="00E018DF"/>
    <w:rsid w:val="00E029FC"/>
    <w:rsid w:val="00E0356F"/>
    <w:rsid w:val="00E17025"/>
    <w:rsid w:val="00E202A9"/>
    <w:rsid w:val="00E25088"/>
    <w:rsid w:val="00E27C98"/>
    <w:rsid w:val="00E34962"/>
    <w:rsid w:val="00E37B0D"/>
    <w:rsid w:val="00E403B4"/>
    <w:rsid w:val="00E438F6"/>
    <w:rsid w:val="00E53957"/>
    <w:rsid w:val="00E55604"/>
    <w:rsid w:val="00E56B74"/>
    <w:rsid w:val="00E62B49"/>
    <w:rsid w:val="00E632D6"/>
    <w:rsid w:val="00E70197"/>
    <w:rsid w:val="00E73E74"/>
    <w:rsid w:val="00E84962"/>
    <w:rsid w:val="00E928AF"/>
    <w:rsid w:val="00EA0A29"/>
    <w:rsid w:val="00EB3E51"/>
    <w:rsid w:val="00EB4544"/>
    <w:rsid w:val="00EC409A"/>
    <w:rsid w:val="00EC5C79"/>
    <w:rsid w:val="00EC7181"/>
    <w:rsid w:val="00ED12ED"/>
    <w:rsid w:val="00ED38EF"/>
    <w:rsid w:val="00EF0B03"/>
    <w:rsid w:val="00EF44E3"/>
    <w:rsid w:val="00EF6CA7"/>
    <w:rsid w:val="00F06448"/>
    <w:rsid w:val="00F06D5E"/>
    <w:rsid w:val="00F112FF"/>
    <w:rsid w:val="00F14E9D"/>
    <w:rsid w:val="00F15DD1"/>
    <w:rsid w:val="00F25909"/>
    <w:rsid w:val="00F313DA"/>
    <w:rsid w:val="00F3793C"/>
    <w:rsid w:val="00F46720"/>
    <w:rsid w:val="00F50BCB"/>
    <w:rsid w:val="00F73B84"/>
    <w:rsid w:val="00F74422"/>
    <w:rsid w:val="00F75D74"/>
    <w:rsid w:val="00F8640E"/>
    <w:rsid w:val="00F87CE8"/>
    <w:rsid w:val="00F9754C"/>
    <w:rsid w:val="00FA7C3E"/>
    <w:rsid w:val="00FB480B"/>
    <w:rsid w:val="00FC05AC"/>
    <w:rsid w:val="00FC2322"/>
    <w:rsid w:val="00FD231F"/>
    <w:rsid w:val="00FD79B3"/>
    <w:rsid w:val="00FE403C"/>
    <w:rsid w:val="07209309"/>
    <w:rsid w:val="0AD65D6C"/>
    <w:rsid w:val="0FA7AE60"/>
    <w:rsid w:val="10748841"/>
    <w:rsid w:val="112CF90A"/>
    <w:rsid w:val="19AFFE42"/>
    <w:rsid w:val="1A72BD23"/>
    <w:rsid w:val="27785E20"/>
    <w:rsid w:val="2A644769"/>
    <w:rsid w:val="35CB8E77"/>
    <w:rsid w:val="3B817282"/>
    <w:rsid w:val="3D120AC9"/>
    <w:rsid w:val="3E465A7B"/>
    <w:rsid w:val="437EE1BD"/>
    <w:rsid w:val="48293947"/>
    <w:rsid w:val="49F0D5E5"/>
    <w:rsid w:val="56D94482"/>
    <w:rsid w:val="56F4AC42"/>
    <w:rsid w:val="57A6567A"/>
    <w:rsid w:val="5927D403"/>
    <w:rsid w:val="62316AE1"/>
    <w:rsid w:val="667656FB"/>
    <w:rsid w:val="69DB8CF8"/>
    <w:rsid w:val="6A777BD3"/>
    <w:rsid w:val="6AA040A0"/>
    <w:rsid w:val="6B5B027E"/>
    <w:rsid w:val="6D2FC9DC"/>
    <w:rsid w:val="6F705860"/>
    <w:rsid w:val="76481B4B"/>
    <w:rsid w:val="7AB14B6F"/>
    <w:rsid w:val="7EA3CD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1FA"/>
  <w15:docId w15:val="{FEBC8B3C-6E66-4CF9-8029-C85388C68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F08A9"/>
    <w:rPr>
      <w:sz w:val="16"/>
      <w:szCs w:val="16"/>
    </w:rPr>
  </w:style>
  <w:style w:type="paragraph" w:styleId="CommentText">
    <w:name w:val="annotation text"/>
    <w:basedOn w:val="Normal"/>
    <w:link w:val="CommentTextChar"/>
    <w:uiPriority w:val="99"/>
    <w:unhideWhenUsed/>
    <w:rsid w:val="001F08A9"/>
    <w:pPr>
      <w:spacing w:line="240" w:lineRule="auto"/>
    </w:pPr>
    <w:rPr>
      <w:sz w:val="20"/>
      <w:szCs w:val="20"/>
    </w:rPr>
  </w:style>
  <w:style w:type="character" w:customStyle="1" w:styleId="CommentTextChar">
    <w:name w:val="Comment Text Char"/>
    <w:basedOn w:val="DefaultParagraphFont"/>
    <w:link w:val="CommentText"/>
    <w:uiPriority w:val="99"/>
    <w:rsid w:val="001F08A9"/>
    <w:rPr>
      <w:sz w:val="20"/>
      <w:szCs w:val="20"/>
    </w:rPr>
  </w:style>
  <w:style w:type="paragraph" w:styleId="CommentSubject">
    <w:name w:val="annotation subject"/>
    <w:basedOn w:val="CommentText"/>
    <w:next w:val="CommentText"/>
    <w:link w:val="CommentSubjectChar"/>
    <w:uiPriority w:val="99"/>
    <w:semiHidden/>
    <w:unhideWhenUsed/>
    <w:rsid w:val="001F08A9"/>
    <w:rPr>
      <w:b/>
      <w:bCs/>
    </w:rPr>
  </w:style>
  <w:style w:type="character" w:customStyle="1" w:styleId="CommentSubjectChar">
    <w:name w:val="Comment Subject Char"/>
    <w:basedOn w:val="CommentTextChar"/>
    <w:link w:val="CommentSubject"/>
    <w:uiPriority w:val="99"/>
    <w:semiHidden/>
    <w:rsid w:val="001F08A9"/>
    <w:rPr>
      <w:b/>
      <w:bCs/>
      <w:sz w:val="20"/>
      <w:szCs w:val="20"/>
    </w:rPr>
  </w:style>
  <w:style w:type="paragraph" w:styleId="BalloonText">
    <w:name w:val="Balloon Text"/>
    <w:basedOn w:val="Normal"/>
    <w:link w:val="BalloonTextChar"/>
    <w:uiPriority w:val="99"/>
    <w:semiHidden/>
    <w:unhideWhenUsed/>
    <w:rsid w:val="001F08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08A9"/>
    <w:rPr>
      <w:rFonts w:ascii="Tahoma" w:hAnsi="Tahoma" w:cs="Tahoma"/>
      <w:sz w:val="16"/>
      <w:szCs w:val="16"/>
    </w:rPr>
  </w:style>
  <w:style w:type="paragraph" w:styleId="Header">
    <w:name w:val="header"/>
    <w:basedOn w:val="Normal"/>
    <w:link w:val="HeaderChar"/>
    <w:uiPriority w:val="99"/>
    <w:unhideWhenUsed/>
    <w:rsid w:val="001102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110276"/>
  </w:style>
  <w:style w:type="paragraph" w:styleId="Footer">
    <w:name w:val="footer"/>
    <w:basedOn w:val="Normal"/>
    <w:link w:val="FooterChar"/>
    <w:uiPriority w:val="99"/>
    <w:unhideWhenUsed/>
    <w:rsid w:val="001102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110276"/>
  </w:style>
  <w:style w:type="paragraph" w:styleId="ListParagraph">
    <w:name w:val="List Paragraph"/>
    <w:basedOn w:val="Normal"/>
    <w:uiPriority w:val="34"/>
    <w:qFormat/>
    <w:rsid w:val="00516AD8"/>
    <w:pPr>
      <w:ind w:left="720"/>
      <w:contextualSpacing/>
    </w:pPr>
  </w:style>
  <w:style w:type="paragraph" w:styleId="FootnoteText">
    <w:name w:val="footnote text"/>
    <w:basedOn w:val="Normal"/>
    <w:link w:val="FootnoteTextChar"/>
    <w:unhideWhenUsed/>
    <w:rsid w:val="00516AD8"/>
    <w:pPr>
      <w:spacing w:after="0" w:line="240" w:lineRule="auto"/>
    </w:pPr>
    <w:rPr>
      <w:sz w:val="20"/>
      <w:szCs w:val="20"/>
    </w:rPr>
  </w:style>
  <w:style w:type="character" w:customStyle="1" w:styleId="FootnoteTextChar">
    <w:name w:val="Footnote Text Char"/>
    <w:basedOn w:val="DefaultParagraphFont"/>
    <w:link w:val="FootnoteText"/>
    <w:rsid w:val="00516AD8"/>
    <w:rPr>
      <w:sz w:val="20"/>
      <w:szCs w:val="20"/>
    </w:rPr>
  </w:style>
  <w:style w:type="character" w:styleId="FootnoteReference">
    <w:name w:val="footnote reference"/>
    <w:basedOn w:val="DefaultParagraphFont"/>
    <w:semiHidden/>
    <w:unhideWhenUsed/>
    <w:rsid w:val="00516AD8"/>
    <w:rPr>
      <w:vertAlign w:val="superscript"/>
    </w:rPr>
  </w:style>
  <w:style w:type="character" w:styleId="Hyperlink">
    <w:name w:val="Hyperlink"/>
    <w:basedOn w:val="DefaultParagraphFont"/>
    <w:uiPriority w:val="99"/>
    <w:unhideWhenUsed/>
    <w:rsid w:val="00516AD8"/>
    <w:rPr>
      <w:color w:val="0000FF" w:themeColor="hyperlink"/>
      <w:u w:val="single"/>
    </w:rPr>
  </w:style>
  <w:style w:type="character" w:styleId="FollowedHyperlink">
    <w:name w:val="FollowedHyperlink"/>
    <w:basedOn w:val="DefaultParagraphFont"/>
    <w:uiPriority w:val="99"/>
    <w:semiHidden/>
    <w:unhideWhenUsed/>
    <w:rsid w:val="003C52B5"/>
    <w:rPr>
      <w:color w:val="800080" w:themeColor="followedHyperlink"/>
      <w:u w:val="single"/>
    </w:rPr>
  </w:style>
  <w:style w:type="character" w:customStyle="1" w:styleId="Corpsdutexte">
    <w:name w:val="Corps du texte_"/>
    <w:link w:val="Corpsdutexte0"/>
    <w:uiPriority w:val="99"/>
    <w:locked/>
    <w:rsid w:val="00E53957"/>
    <w:rPr>
      <w:rFonts w:ascii="Arial" w:hAnsi="Arial" w:cs="Arial"/>
      <w:sz w:val="16"/>
      <w:szCs w:val="16"/>
      <w:shd w:val="clear" w:color="auto" w:fill="FFFFFF"/>
    </w:rPr>
  </w:style>
  <w:style w:type="paragraph" w:customStyle="1" w:styleId="Corpsdutexte0">
    <w:name w:val="Corps du texte"/>
    <w:basedOn w:val="Normal"/>
    <w:link w:val="Corpsdutexte"/>
    <w:uiPriority w:val="99"/>
    <w:rsid w:val="00E53957"/>
    <w:pPr>
      <w:widowControl w:val="0"/>
      <w:shd w:val="clear" w:color="auto" w:fill="FFFFFF"/>
      <w:spacing w:before="60" w:after="420" w:line="240" w:lineRule="atLeast"/>
      <w:ind w:hanging="280"/>
      <w:jc w:val="center"/>
    </w:pPr>
    <w:rPr>
      <w:rFonts w:ascii="Arial" w:hAnsi="Arial" w:cs="Arial"/>
      <w:sz w:val="16"/>
      <w:szCs w:val="16"/>
    </w:rPr>
  </w:style>
  <w:style w:type="character" w:customStyle="1" w:styleId="Bodytext2">
    <w:name w:val="Body text|2_"/>
    <w:basedOn w:val="DefaultParagraphFont"/>
    <w:link w:val="Bodytext20"/>
    <w:rsid w:val="002549D3"/>
    <w:rPr>
      <w:rFonts w:ascii="Arial" w:eastAsia="Arial" w:hAnsi="Arial" w:cs="Arial"/>
      <w:sz w:val="20"/>
      <w:szCs w:val="20"/>
      <w:shd w:val="clear" w:color="auto" w:fill="FFFFFF"/>
    </w:rPr>
  </w:style>
  <w:style w:type="paragraph" w:customStyle="1" w:styleId="Bodytext20">
    <w:name w:val="Body text|2"/>
    <w:basedOn w:val="Normal"/>
    <w:link w:val="Bodytext2"/>
    <w:qFormat/>
    <w:rsid w:val="002549D3"/>
    <w:pPr>
      <w:widowControl w:val="0"/>
      <w:shd w:val="clear" w:color="auto" w:fill="FFFFFF"/>
      <w:spacing w:before="80" w:after="80" w:line="224" w:lineRule="exact"/>
      <w:jc w:val="both"/>
    </w:pPr>
    <w:rPr>
      <w:rFonts w:ascii="Arial" w:eastAsia="Arial" w:hAnsi="Arial" w:cs="Arial"/>
      <w:sz w:val="20"/>
      <w:szCs w:val="20"/>
    </w:rPr>
  </w:style>
  <w:style w:type="paragraph" w:customStyle="1" w:styleId="pf0">
    <w:name w:val="pf0"/>
    <w:basedOn w:val="Normal"/>
    <w:rsid w:val="000E0AD2"/>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cf01">
    <w:name w:val="cf01"/>
    <w:basedOn w:val="DefaultParagraphFont"/>
    <w:rsid w:val="000E0AD2"/>
    <w:rPr>
      <w:rFonts w:ascii="Segoe UI" w:hAnsi="Segoe UI" w:cs="Segoe UI" w:hint="default"/>
      <w:sz w:val="18"/>
      <w:szCs w:val="18"/>
    </w:rPr>
  </w:style>
  <w:style w:type="paragraph" w:styleId="Revision">
    <w:name w:val="Revision"/>
    <w:hidden/>
    <w:uiPriority w:val="99"/>
    <w:semiHidden/>
    <w:rsid w:val="002D555F"/>
    <w:pPr>
      <w:spacing w:after="0" w:line="240" w:lineRule="auto"/>
    </w:pPr>
  </w:style>
  <w:style w:type="paragraph" w:customStyle="1" w:styleId="Bodytext200">
    <w:name w:val="Body text|20"/>
    <w:basedOn w:val="Normal"/>
    <w:qFormat/>
    <w:rsid w:val="00F50BCB"/>
    <w:pPr>
      <w:widowControl w:val="0"/>
      <w:shd w:val="clear" w:color="auto" w:fill="FFFFFF"/>
      <w:spacing w:before="80" w:after="80" w:line="224" w:lineRule="exact"/>
      <w:jc w:val="both"/>
    </w:pPr>
    <w:rPr>
      <w:rFonts w:ascii="Arial" w:eastAsia="Arial" w:hAnsi="Arial" w:cs="Arial"/>
      <w:color w:val="000000"/>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3633935">
      <w:bodyDiv w:val="1"/>
      <w:marLeft w:val="0"/>
      <w:marRight w:val="0"/>
      <w:marTop w:val="0"/>
      <w:marBottom w:val="0"/>
      <w:divBdr>
        <w:top w:val="none" w:sz="0" w:space="0" w:color="auto"/>
        <w:left w:val="none" w:sz="0" w:space="0" w:color="auto"/>
        <w:bottom w:val="none" w:sz="0" w:space="0" w:color="auto"/>
        <w:right w:val="none" w:sz="0" w:space="0" w:color="auto"/>
      </w:divBdr>
    </w:div>
    <w:div w:id="1090466266">
      <w:bodyDiv w:val="1"/>
      <w:marLeft w:val="0"/>
      <w:marRight w:val="0"/>
      <w:marTop w:val="0"/>
      <w:marBottom w:val="0"/>
      <w:divBdr>
        <w:top w:val="none" w:sz="0" w:space="0" w:color="auto"/>
        <w:left w:val="none" w:sz="0" w:space="0" w:color="auto"/>
        <w:bottom w:val="none" w:sz="0" w:space="0" w:color="auto"/>
        <w:right w:val="none" w:sz="0" w:space="0" w:color="auto"/>
      </w:divBdr>
    </w:div>
    <w:div w:id="1129515501">
      <w:bodyDiv w:val="1"/>
      <w:marLeft w:val="0"/>
      <w:marRight w:val="0"/>
      <w:marTop w:val="0"/>
      <w:marBottom w:val="0"/>
      <w:divBdr>
        <w:top w:val="none" w:sz="0" w:space="0" w:color="auto"/>
        <w:left w:val="none" w:sz="0" w:space="0" w:color="auto"/>
        <w:bottom w:val="none" w:sz="0" w:space="0" w:color="auto"/>
        <w:right w:val="none" w:sz="0" w:space="0" w:color="auto"/>
      </w:divBdr>
    </w:div>
    <w:div w:id="169176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R-MANAGEMENT-ONLINE@ec.europa.e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dgs/human-resources/seniormanagementvacanci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SK/TXT/?uri=CELEX%3A01962R0031-20140701" TargetMode="External"/><Relationship Id="rId2" Type="http://schemas.openxmlformats.org/officeDocument/2006/relationships/hyperlink" Target="https://eur-lex.europa.eu/legal-content/SK/TXT/?uri=CELEX%3A01958R0001-20130701" TargetMode="External"/><Relationship Id="rId1" Type="http://schemas.openxmlformats.org/officeDocument/2006/relationships/hyperlink" Target="https://eur-lex.europa.eu/legal-content/SK/TXT/PDF/?uri=CELEX:01958R0001-20130701&amp;qid=1408533709461&amp;from=SK" TargetMode="External"/><Relationship Id="rId5" Type="http://schemas.openxmlformats.org/officeDocument/2006/relationships/hyperlink" Target="https://europa.eu/europass/sk/create-europass-cv" TargetMode="External"/><Relationship Id="rId4" Type="http://schemas.openxmlformats.org/officeDocument/2006/relationships/hyperlink" Target="https://commission.europa.eu/publications/documents-senior-management-selection-procedures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ligible_x003f_ xmlns="9a4971b4-25da-4884-bcca-bc4cdf98062d">true</eligible_x003f_>
    <lcf76f155ced4ddcb4097134ff3c332f xmlns="9a4971b4-25da-4884-bcca-bc4cdf98062d">
      <Terms xmlns="http://schemas.microsoft.com/office/infopath/2007/PartnerControls"/>
    </lcf76f155ced4ddcb4097134ff3c332f>
    <TaxCatchAll xmlns="cdd1361d-578d-4248-b657-ea0d2b6ad1f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21397B36352C447984A37DFD72D0E64" ma:contentTypeVersion="16" ma:contentTypeDescription="Ein neues Dokument erstellen." ma:contentTypeScope="" ma:versionID="e3375e632aa620670db350ef051cbaaf">
  <xsd:schema xmlns:xsd="http://www.w3.org/2001/XMLSchema" xmlns:xs="http://www.w3.org/2001/XMLSchema" xmlns:p="http://schemas.microsoft.com/office/2006/metadata/properties" xmlns:ns2="9a4971b4-25da-4884-bcca-bc4cdf98062d" xmlns:ns3="cdd1361d-578d-4248-b657-ea0d2b6ad1f3" targetNamespace="http://schemas.microsoft.com/office/2006/metadata/properties" ma:root="true" ma:fieldsID="61d52857a5018c8d29bd46b9d53af6ac" ns2:_="" ns3:_="">
    <xsd:import namespace="9a4971b4-25da-4884-bcca-bc4cdf98062d"/>
    <xsd:import namespace="cdd1361d-578d-4248-b657-ea0d2b6ad1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OCR" minOccurs="0"/>
                <xsd:element ref="ns2:eligible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971b4-25da-4884-bcca-bc4cdf9806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eligible_x003f_" ma:index="23" nillable="true" ma:displayName="eligible?" ma:default="1" ma:format="Dropdown" ma:internalName="eligible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dd1361d-578d-4248-b657-ea0d2b6ad1f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6fefe9e-65ba-433a-be9e-ffdfd9a458e1}" ma:internalName="TaxCatchAll" ma:showField="CatchAllData" ma:web="cdd1361d-578d-4248-b657-ea0d2b6ad1f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233081-6A2C-422E-9A48-24ABB82F837F}">
  <ds:schemaRefs>
    <ds:schemaRef ds:uri="http://schemas.openxmlformats.org/officeDocument/2006/bibliography"/>
  </ds:schemaRefs>
</ds:datastoreItem>
</file>

<file path=customXml/itemProps2.xml><?xml version="1.0" encoding="utf-8"?>
<ds:datastoreItem xmlns:ds="http://schemas.openxmlformats.org/officeDocument/2006/customXml" ds:itemID="{EA3AFB75-2E9B-437B-86AD-4BABCA0BEB5B}">
  <ds:schemaRefs>
    <ds:schemaRef ds:uri="http://schemas.microsoft.com/office/2006/metadata/properties"/>
    <ds:schemaRef ds:uri="http://schemas.microsoft.com/office/infopath/2007/PartnerControls"/>
    <ds:schemaRef ds:uri="9a4971b4-25da-4884-bcca-bc4cdf98062d"/>
    <ds:schemaRef ds:uri="cdd1361d-578d-4248-b657-ea0d2b6ad1f3"/>
  </ds:schemaRefs>
</ds:datastoreItem>
</file>

<file path=customXml/itemProps3.xml><?xml version="1.0" encoding="utf-8"?>
<ds:datastoreItem xmlns:ds="http://schemas.openxmlformats.org/officeDocument/2006/customXml" ds:itemID="{372FC0D7-C62B-4325-9FFD-90011EC8AFE1}">
  <ds:schemaRefs>
    <ds:schemaRef ds:uri="http://schemas.microsoft.com/sharepoint/v3/contenttype/forms"/>
  </ds:schemaRefs>
</ds:datastoreItem>
</file>

<file path=customXml/itemProps4.xml><?xml version="1.0" encoding="utf-8"?>
<ds:datastoreItem xmlns:ds="http://schemas.openxmlformats.org/officeDocument/2006/customXml" ds:itemID="{BB82D817-DBB7-497E-B0B2-895E54F5F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971b4-25da-4884-bcca-bc4cdf98062d"/>
    <ds:schemaRef ds:uri="cdd1361d-578d-4248-b657-ea0d2b6ad1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1782</Words>
  <Characters>11583</Characters>
  <Application>Microsoft Office Word</Application>
  <DocSecurity>0</DocSecurity>
  <Lines>193</Lines>
  <Paragraphs>87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13278</CharactersWithSpaces>
  <SharedDoc>false</SharedDoc>
  <HLinks>
    <vt:vector size="42" baseType="variant">
      <vt:variant>
        <vt:i4>2162757</vt:i4>
      </vt:variant>
      <vt:variant>
        <vt:i4>3</vt:i4>
      </vt:variant>
      <vt:variant>
        <vt:i4>0</vt:i4>
      </vt:variant>
      <vt:variant>
        <vt:i4>5</vt:i4>
      </vt:variant>
      <vt:variant>
        <vt:lpwstr>mailto:HR-MANAGEMENT-ONLINE@ec.europa.eu</vt:lpwstr>
      </vt:variant>
      <vt:variant>
        <vt:lpwstr/>
      </vt:variant>
      <vt:variant>
        <vt:i4>2228341</vt:i4>
      </vt:variant>
      <vt:variant>
        <vt:i4>0</vt:i4>
      </vt:variant>
      <vt:variant>
        <vt:i4>0</vt:i4>
      </vt:variant>
      <vt:variant>
        <vt:i4>5</vt:i4>
      </vt:variant>
      <vt:variant>
        <vt:lpwstr>https://ec.europa.eu/dgs/human-resources/seniormanagementvacancies/</vt:lpwstr>
      </vt:variant>
      <vt:variant>
        <vt:lpwstr/>
      </vt:variant>
      <vt:variant>
        <vt:i4>5963805</vt:i4>
      </vt:variant>
      <vt:variant>
        <vt:i4>12</vt:i4>
      </vt:variant>
      <vt:variant>
        <vt:i4>0</vt:i4>
      </vt:variant>
      <vt:variant>
        <vt:i4>5</vt:i4>
      </vt:variant>
      <vt:variant>
        <vt:lpwstr>https://europa.eu/europass/en/create-europass-cv</vt:lpwstr>
      </vt:variant>
      <vt:variant>
        <vt:lpwstr/>
      </vt:variant>
      <vt:variant>
        <vt:i4>6750220</vt:i4>
      </vt:variant>
      <vt:variant>
        <vt:i4>9</vt:i4>
      </vt:variant>
      <vt:variant>
        <vt:i4>0</vt:i4>
      </vt:variant>
      <vt:variant>
        <vt:i4>5</vt:i4>
      </vt:variant>
      <vt:variant>
        <vt:lpwstr>https://commission.europa.eu/jobs-european-commission/job-opportunities/managers-european-commission_en</vt:lpwstr>
      </vt:variant>
      <vt:variant>
        <vt:lpwstr>documents</vt:lpwstr>
      </vt:variant>
      <vt:variant>
        <vt:i4>7143527</vt:i4>
      </vt:variant>
      <vt:variant>
        <vt:i4>6</vt:i4>
      </vt:variant>
      <vt:variant>
        <vt:i4>0</vt:i4>
      </vt:variant>
      <vt:variant>
        <vt:i4>5</vt:i4>
      </vt:variant>
      <vt:variant>
        <vt:lpwstr>https://eur-lex.europa.eu/legal-content/EN/TXT/?uri=CELEX%3A01962R0031-20140701</vt:lpwstr>
      </vt:variant>
      <vt:variant>
        <vt:lpwstr/>
      </vt:variant>
      <vt:variant>
        <vt:i4>7209065</vt:i4>
      </vt:variant>
      <vt:variant>
        <vt:i4>3</vt:i4>
      </vt:variant>
      <vt:variant>
        <vt:i4>0</vt:i4>
      </vt:variant>
      <vt:variant>
        <vt:i4>5</vt:i4>
      </vt:variant>
      <vt:variant>
        <vt:lpwstr>https://eur-lex.europa.eu/legal-content/EN/TXT/?uri=CELEX%3A01958R0001-20130701</vt:lpwstr>
      </vt:variant>
      <vt:variant>
        <vt:lpwstr/>
      </vt:variant>
      <vt:variant>
        <vt:i4>3538999</vt:i4>
      </vt:variant>
      <vt:variant>
        <vt:i4>0</vt:i4>
      </vt:variant>
      <vt:variant>
        <vt:i4>0</vt:i4>
      </vt:variant>
      <vt:variant>
        <vt:i4>5</vt:i4>
      </vt:variant>
      <vt:variant>
        <vt:lpwstr>http://eur-lex.europa.eu/legal-content/EN/TXT/PDF/?uri=CELEX:01958R0001-20130701&amp;qid=1408533709461&amp;from=EN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HR.C.1</dc:creator>
  <cp:keywords/>
  <cp:lastModifiedBy>KURRAY Tomas (DGT)</cp:lastModifiedBy>
  <cp:revision>5</cp:revision>
  <cp:lastPrinted>2018-05-18T17:34:00Z</cp:lastPrinted>
  <dcterms:created xsi:type="dcterms:W3CDTF">2026-03-03T15:48:00Z</dcterms:created>
  <dcterms:modified xsi:type="dcterms:W3CDTF">2026-03-05T09:34:00Z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pdateToken">
    <vt:lpwstr>24</vt:lpwstr>
  </property>
  <property fmtid="{D5CDD505-2E9C-101B-9397-08002B2CF9AE}" pid="3" name="Offisync_ServerID">
    <vt:lpwstr>0d3b22a6-6203-4efc-8e8e-b5279256493b</vt:lpwstr>
  </property>
  <property fmtid="{D5CDD505-2E9C-101B-9397-08002B2CF9AE}" pid="4" name="Offisync_ProviderInitializationData">
    <vt:lpwstr>https://webgate.ec.europa.eu/connected</vt:lpwstr>
  </property>
  <property fmtid="{D5CDD505-2E9C-101B-9397-08002B2CF9AE}" pid="5" name="Jive_LatestUserAccountName">
    <vt:lpwstr>kytoltu</vt:lpwstr>
  </property>
  <property fmtid="{D5CDD505-2E9C-101B-9397-08002B2CF9AE}" pid="6" name="Jive_VersionGuid">
    <vt:lpwstr>33754013-f31b-4bbc-8276-57afe9ff3fc9</vt:lpwstr>
  </property>
  <property fmtid="{D5CDD505-2E9C-101B-9397-08002B2CF9AE}" pid="7" name="Offisync_UniqueId">
    <vt:lpwstr>162037</vt:lpwstr>
  </property>
  <property fmtid="{D5CDD505-2E9C-101B-9397-08002B2CF9AE}" pid="8" name="Jive_ModifiedButNotPublished">
    <vt:lpwstr/>
  </property>
  <property fmtid="{D5CDD505-2E9C-101B-9397-08002B2CF9AE}" pid="9" name="Jive_PrevVersionNumber">
    <vt:lpwstr/>
  </property>
  <property fmtid="{D5CDD505-2E9C-101B-9397-08002B2CF9AE}" pid="10" name="Jive_VersionGuid_v2.5">
    <vt:lpwstr/>
  </property>
  <property fmtid="{D5CDD505-2E9C-101B-9397-08002B2CF9AE}" pid="11" name="Jive_LatestFileFullName">
    <vt:lpwstr/>
  </property>
  <property fmtid="{D5CDD505-2E9C-101B-9397-08002B2CF9AE}" pid="12" name="MSIP_Label_6bd9ddd1-4d20-43f6-abfa-fc3c07406f94_Enabled">
    <vt:lpwstr>true</vt:lpwstr>
  </property>
  <property fmtid="{D5CDD505-2E9C-101B-9397-08002B2CF9AE}" pid="13" name="MSIP_Label_6bd9ddd1-4d20-43f6-abfa-fc3c07406f94_SetDate">
    <vt:lpwstr>2023-01-13T07:40:32Z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1034dbf8-9560-4bc9-86a2-8e60141f00e3</vt:lpwstr>
  </property>
  <property fmtid="{D5CDD505-2E9C-101B-9397-08002B2CF9AE}" pid="18" name="MSIP_Label_6bd9ddd1-4d20-43f6-abfa-fc3c07406f94_ContentBits">
    <vt:lpwstr>0</vt:lpwstr>
  </property>
  <property fmtid="{D5CDD505-2E9C-101B-9397-08002B2CF9AE}" pid="19" name="ContentTypeId">
    <vt:lpwstr>0x010100221397B36352C447984A37DFD72D0E64</vt:lpwstr>
  </property>
</Properties>
</file>