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D02E5" w14:textId="30A656F2" w:rsidR="00C35403" w:rsidRPr="00791B6C" w:rsidRDefault="00C35403" w:rsidP="00C35403">
      <w:pPr>
        <w:spacing w:after="240" w:line="240" w:lineRule="auto"/>
        <w:jc w:val="center"/>
        <w:rPr>
          <w:rFonts w:ascii="Times New Roman" w:hAnsi="Times New Roman" w:cs="Times New Roman"/>
          <w:b/>
        </w:rPr>
      </w:pPr>
      <w:r>
        <w:rPr>
          <w:rFonts w:ascii="Times New Roman" w:hAnsi="Times New Roman"/>
          <w:b/>
        </w:rPr>
        <w:t>Komunikācijas ģenerāldirektorāts</w:t>
      </w:r>
    </w:p>
    <w:p w14:paraId="7114C841" w14:textId="30893BC9" w:rsidR="001F08A9" w:rsidRPr="008649AA" w:rsidRDefault="001F08A9" w:rsidP="003542EC">
      <w:pPr>
        <w:spacing w:after="240" w:line="240" w:lineRule="auto"/>
        <w:jc w:val="center"/>
        <w:rPr>
          <w:rFonts w:ascii="Times New Roman" w:hAnsi="Times New Roman" w:cs="Times New Roman"/>
        </w:rPr>
      </w:pPr>
      <w:r>
        <w:rPr>
          <w:rFonts w:ascii="Times New Roman" w:hAnsi="Times New Roman"/>
        </w:rPr>
        <w:t>Sludinājums par Eiropas Demokrātiskās noturības centra galvenā padomnieka vakanci (pakāpe AD 14)</w:t>
      </w:r>
    </w:p>
    <w:p w14:paraId="4553673E" w14:textId="7157E7BC" w:rsidR="001F08A9" w:rsidRPr="008649AA" w:rsidRDefault="001F08A9" w:rsidP="003542EC">
      <w:pPr>
        <w:spacing w:after="240" w:line="240" w:lineRule="auto"/>
        <w:jc w:val="center"/>
        <w:rPr>
          <w:rFonts w:ascii="Times New Roman" w:hAnsi="Times New Roman" w:cs="Times New Roman"/>
        </w:rPr>
      </w:pPr>
      <w:r>
        <w:rPr>
          <w:rFonts w:ascii="Times New Roman" w:hAnsi="Times New Roman"/>
        </w:rPr>
        <w:t>(Civildienesta noteikumu 29. panta 2. punkts)</w:t>
      </w:r>
    </w:p>
    <w:p w14:paraId="42233719" w14:textId="2D9347CB" w:rsidR="006337EB" w:rsidRPr="008649AA" w:rsidRDefault="006337EB" w:rsidP="006337EB">
      <w:pPr>
        <w:spacing w:after="240" w:line="240" w:lineRule="auto"/>
        <w:jc w:val="center"/>
        <w:rPr>
          <w:rFonts w:ascii="Times New Roman" w:hAnsi="Times New Roman" w:cs="Times New Roman"/>
        </w:rPr>
      </w:pPr>
      <w:r>
        <w:rPr>
          <w:rFonts w:ascii="Times New Roman" w:hAnsi="Times New Roman"/>
        </w:rPr>
        <w:t>COM/2026/10479</w:t>
      </w:r>
    </w:p>
    <w:p w14:paraId="7BA4D778" w14:textId="77777777" w:rsidR="008649AA" w:rsidRPr="00791B6C" w:rsidRDefault="008649AA" w:rsidP="003542EC">
      <w:pPr>
        <w:spacing w:after="240" w:line="240" w:lineRule="auto"/>
        <w:jc w:val="both"/>
        <w:rPr>
          <w:rFonts w:ascii="Times New Roman" w:hAnsi="Times New Roman" w:cs="Times New Roman"/>
        </w:rPr>
      </w:pPr>
    </w:p>
    <w:p w14:paraId="24A227B3" w14:textId="76E649A9"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b/>
        </w:rPr>
        <w:t>Par mums</w:t>
      </w:r>
    </w:p>
    <w:p w14:paraId="053F7BA5" w14:textId="368DE841" w:rsidR="00791B6C" w:rsidRDefault="0071692E" w:rsidP="00F50BCB">
      <w:pPr>
        <w:spacing w:after="240"/>
        <w:jc w:val="both"/>
      </w:pPr>
      <w:r>
        <w:rPr>
          <w:rFonts w:ascii="Arial" w:hAnsi="Arial"/>
          <w:sz w:val="18"/>
          <w:shd w:val="clear" w:color="auto" w:fill="FAFAFA"/>
        </w:rPr>
        <w:t>Komunikācijas ģenerāldirektorāts (</w:t>
      </w:r>
      <w:r>
        <w:rPr>
          <w:rFonts w:ascii="Arial" w:hAnsi="Arial"/>
          <w:i/>
          <w:sz w:val="18"/>
          <w:shd w:val="clear" w:color="auto" w:fill="FAFAFA"/>
        </w:rPr>
        <w:t>COMM</w:t>
      </w:r>
      <w:r>
        <w:rPr>
          <w:rFonts w:ascii="Arial" w:hAnsi="Arial"/>
          <w:sz w:val="18"/>
          <w:shd w:val="clear" w:color="auto" w:fill="FAFAFA"/>
        </w:rPr>
        <w:t xml:space="preserve"> ĢD) ir Eiropas Komisijas korporatīvās komunikācijas dienests, kas darbojas priekšsēdētājas pakļautībā. Mēs popularizējam un atbalstām Komisijas politiskās prioritātes un palīdzam tuvināt Eiropu tās pilsoņiem. </w:t>
      </w:r>
      <w:r>
        <w:rPr>
          <w:rFonts w:ascii="Arial" w:hAnsi="Arial"/>
          <w:i/>
          <w:sz w:val="18"/>
          <w:shd w:val="clear" w:color="auto" w:fill="FAFAFA"/>
        </w:rPr>
        <w:t>COMM</w:t>
      </w:r>
      <w:r>
        <w:rPr>
          <w:rFonts w:ascii="Arial" w:hAnsi="Arial"/>
          <w:sz w:val="18"/>
          <w:shd w:val="clear" w:color="auto" w:fill="FAFAFA"/>
        </w:rPr>
        <w:t xml:space="preserve"> ĢD ietver preses dienestu, Komisijas pārstāvniecības dalībvalstīs un četrus direktorātus. </w:t>
      </w:r>
      <w:r>
        <w:rPr>
          <w:rFonts w:ascii="Arial" w:hAnsi="Arial"/>
          <w:i/>
          <w:sz w:val="18"/>
          <w:shd w:val="clear" w:color="auto" w:fill="FAFAFA"/>
        </w:rPr>
        <w:t>COMM</w:t>
      </w:r>
      <w:r>
        <w:rPr>
          <w:rFonts w:ascii="Arial" w:hAnsi="Arial"/>
          <w:sz w:val="18"/>
          <w:shd w:val="clear" w:color="auto" w:fill="FAFAFA"/>
        </w:rPr>
        <w:t xml:space="preserve"> ĢD uzņemas vadību </w:t>
      </w:r>
      <w:proofErr w:type="spellStart"/>
      <w:r>
        <w:rPr>
          <w:rFonts w:ascii="Arial" w:hAnsi="Arial"/>
          <w:sz w:val="18"/>
          <w:shd w:val="clear" w:color="auto" w:fill="FAFAFA"/>
        </w:rPr>
        <w:t>jaunizveidotā</w:t>
      </w:r>
      <w:proofErr w:type="spellEnd"/>
      <w:r>
        <w:rPr>
          <w:rFonts w:ascii="Arial" w:hAnsi="Arial"/>
          <w:sz w:val="18"/>
          <w:shd w:val="clear" w:color="auto" w:fill="FAFAFA"/>
        </w:rPr>
        <w:t xml:space="preserve"> Eiropas Demokrātiskās noturības centra koordinēšanā.</w:t>
      </w:r>
    </w:p>
    <w:p w14:paraId="6A13BA57" w14:textId="77777777" w:rsidR="00F50BCB" w:rsidRPr="00F50BCB" w:rsidRDefault="00F50BCB" w:rsidP="00F50BCB">
      <w:pPr>
        <w:spacing w:after="240"/>
        <w:jc w:val="both"/>
      </w:pPr>
    </w:p>
    <w:p w14:paraId="7E3F9E6B" w14:textId="63D99BD3" w:rsidR="007E1AC2" w:rsidRPr="00980BEF" w:rsidRDefault="00516AD8" w:rsidP="00980BEF">
      <w:pPr>
        <w:spacing w:after="240" w:line="240" w:lineRule="auto"/>
        <w:jc w:val="both"/>
        <w:rPr>
          <w:rFonts w:ascii="Times New Roman" w:hAnsi="Times New Roman" w:cs="Times New Roman"/>
          <w:b/>
        </w:rPr>
      </w:pPr>
      <w:r>
        <w:rPr>
          <w:rFonts w:ascii="Times New Roman" w:hAnsi="Times New Roman"/>
          <w:b/>
        </w:rPr>
        <w:t>Piedāvātais amats</w:t>
      </w:r>
      <w:bookmarkStart w:id="0" w:name="_Hlk124491912"/>
    </w:p>
    <w:bookmarkEnd w:id="0"/>
    <w:p w14:paraId="7F2300E2" w14:textId="009C282D" w:rsidR="00F50BCB" w:rsidRPr="00F54076" w:rsidRDefault="00F50BCB" w:rsidP="00F50BCB">
      <w:pPr>
        <w:pStyle w:val="Bodytext200"/>
        <w:shd w:val="clear" w:color="auto" w:fill="auto"/>
        <w:spacing w:before="0" w:after="235"/>
        <w:jc w:val="left"/>
        <w:rPr>
          <w:color w:val="FF0000"/>
        </w:rPr>
      </w:pPr>
      <w:r>
        <w:rPr>
          <w:sz w:val="18"/>
        </w:rPr>
        <w:t xml:space="preserve">Eiropas Demokrātiskās noturības centra galvenā padomnieka amats </w:t>
      </w:r>
      <w:r>
        <w:rPr>
          <w:i/>
          <w:sz w:val="18"/>
        </w:rPr>
        <w:t>COMM</w:t>
      </w:r>
      <w:r>
        <w:rPr>
          <w:sz w:val="18"/>
        </w:rPr>
        <w:t xml:space="preserve"> ĢD. Šajā amatā jūs konsultēsiet ģenerāldirektoru par </w:t>
      </w:r>
      <w:proofErr w:type="spellStart"/>
      <w:r>
        <w:rPr>
          <w:sz w:val="18"/>
        </w:rPr>
        <w:t>jaunizveidotā</w:t>
      </w:r>
      <w:proofErr w:type="spellEnd"/>
      <w:r>
        <w:rPr>
          <w:sz w:val="18"/>
        </w:rPr>
        <w:t xml:space="preserve"> Centra vadību, koordināciju un turpmāko attīstību. Tas ietver </w:t>
      </w:r>
      <w:r w:rsidR="00FB4640">
        <w:rPr>
          <w:sz w:val="18"/>
        </w:rPr>
        <w:t>C</w:t>
      </w:r>
      <w:r>
        <w:rPr>
          <w:sz w:val="18"/>
        </w:rPr>
        <w:t xml:space="preserve">entra sekretariāta, ko veido </w:t>
      </w:r>
      <w:r>
        <w:rPr>
          <w:i/>
          <w:sz w:val="18"/>
        </w:rPr>
        <w:t>COMM</w:t>
      </w:r>
      <w:r>
        <w:rPr>
          <w:sz w:val="18"/>
        </w:rPr>
        <w:t xml:space="preserve"> ĢD norīkotie darbinieki un citu dienestu sadarbības koordinatori, vadību. Šis amats ietver Centra projektu koordinēšanu, ļoti cieši sadarbojoties ar iesaistītajām dalībvalstīm. Jums būs cieši jāsadarbojas ar Komisijas dienestiem, citām ES iestādēm un struktūrām, jo īpaši Eiropas Ārējās darbības dienestu, dalībvalstīm, kandidātvalstīm un pilsonisko sabiedrību. Jūs arī konsultēsiet un koordinēsiet mijiedarbību ar plašu ieinteresēto personu loku, jo īpaši pilsonisko sabiedrību un pārdomu grupām. Šis augsta līmeņa amats sniedz unikālu iespēju veicināt šīs jaunās iniciatīvas panākumus.</w:t>
      </w:r>
    </w:p>
    <w:p w14:paraId="4312D48A" w14:textId="4D045DB1" w:rsidR="00791B6C" w:rsidRPr="00FB4640" w:rsidRDefault="00791B6C" w:rsidP="003542EC">
      <w:pPr>
        <w:spacing w:after="240" w:line="240" w:lineRule="auto"/>
        <w:jc w:val="both"/>
        <w:rPr>
          <w:rFonts w:ascii="Times New Roman" w:hAnsi="Times New Roman" w:cs="Times New Roman"/>
        </w:rPr>
      </w:pPr>
    </w:p>
    <w:p w14:paraId="58D3FDFB" w14:textId="57C3620B" w:rsidR="00F50BCB" w:rsidRPr="00F50BCB" w:rsidRDefault="003542EC" w:rsidP="00F50BCB">
      <w:pPr>
        <w:spacing w:after="240" w:line="240" w:lineRule="auto"/>
        <w:jc w:val="both"/>
        <w:rPr>
          <w:rFonts w:ascii="Times New Roman" w:hAnsi="Times New Roman" w:cs="Times New Roman"/>
          <w:b/>
        </w:rPr>
      </w:pPr>
      <w:r>
        <w:rPr>
          <w:rFonts w:ascii="Times New Roman" w:hAnsi="Times New Roman"/>
          <w:b/>
        </w:rPr>
        <w:t>Prasības (atlases kritēriji)</w:t>
      </w:r>
    </w:p>
    <w:p w14:paraId="1C678280" w14:textId="27B4A96A" w:rsidR="00F50BCB" w:rsidRDefault="00F50BCB" w:rsidP="00F50BCB">
      <w:pPr>
        <w:pStyle w:val="Bodytext200"/>
        <w:shd w:val="clear" w:color="auto" w:fill="auto"/>
        <w:spacing w:before="0" w:after="0"/>
        <w:jc w:val="left"/>
        <w:rPr>
          <w:b/>
          <w:bCs/>
          <w:sz w:val="18"/>
          <w:szCs w:val="18"/>
        </w:rPr>
      </w:pPr>
      <w:r>
        <w:rPr>
          <w:b/>
          <w:sz w:val="18"/>
        </w:rPr>
        <w:t>Personiskās īpašības (20 %)</w:t>
      </w:r>
    </w:p>
    <w:p w14:paraId="60068AA2" w14:textId="77777777" w:rsidR="00F50BCB" w:rsidRPr="00D40872" w:rsidRDefault="00F50BCB" w:rsidP="00F50BCB">
      <w:pPr>
        <w:pStyle w:val="Bodytext200"/>
        <w:shd w:val="clear" w:color="auto" w:fill="auto"/>
        <w:spacing w:before="0" w:after="0"/>
        <w:jc w:val="left"/>
        <w:rPr>
          <w:b/>
          <w:bCs/>
          <w:sz w:val="18"/>
          <w:szCs w:val="18"/>
        </w:rPr>
      </w:pPr>
    </w:p>
    <w:p w14:paraId="4A06209F" w14:textId="77777777" w:rsidR="00F50BCB" w:rsidRPr="009D4886"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Izcilas saskarsmes, saziņas, tīklu veidošanas un sarunu risināšanas prasmes, kas vajadzīgas, lai izveidotu uzticībā balstītas darba attiecības Komisijā, ar dalībvalstīm un citiem ārējiem partneriem un pārstāvētu ģenerāldirektorātu un Eiropas Demokrātiskās noturības centru augstā līmenī;</w:t>
      </w:r>
    </w:p>
    <w:p w14:paraId="488F8CFA" w14:textId="77777777" w:rsidR="00FD79B3"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 xml:space="preserve">izteikta elastība un </w:t>
      </w:r>
      <w:proofErr w:type="spellStart"/>
      <w:r>
        <w:rPr>
          <w:rFonts w:ascii="Arial" w:hAnsi="Arial"/>
          <w:sz w:val="18"/>
        </w:rPr>
        <w:t>reaģētspēja</w:t>
      </w:r>
      <w:proofErr w:type="spellEnd"/>
      <w:r>
        <w:rPr>
          <w:rFonts w:ascii="Arial" w:hAnsi="Arial"/>
          <w:sz w:val="18"/>
        </w:rPr>
        <w:t xml:space="preserve">, kas vajadzīga, lai ātri reaģētu uz mainīgajām vajadzībām sarežģītās matricas struktūrās; </w:t>
      </w:r>
    </w:p>
    <w:p w14:paraId="1FB1EEA5" w14:textId="43ED9EBE" w:rsidR="00FD79B3" w:rsidRPr="00FD79B3" w:rsidRDefault="00F50BCB" w:rsidP="007914B1">
      <w:pPr>
        <w:pStyle w:val="ListParagraph"/>
        <w:numPr>
          <w:ilvl w:val="0"/>
          <w:numId w:val="3"/>
        </w:numPr>
        <w:spacing w:after="0" w:line="360" w:lineRule="auto"/>
        <w:rPr>
          <w:rFonts w:ascii="Arial" w:hAnsi="Arial" w:cs="Arial"/>
          <w:sz w:val="18"/>
          <w:szCs w:val="18"/>
        </w:rPr>
      </w:pPr>
      <w:r>
        <w:rPr>
          <w:rFonts w:ascii="Arial" w:hAnsi="Arial"/>
          <w:sz w:val="18"/>
        </w:rPr>
        <w:t xml:space="preserve">izcilas spējas koordinēt un īstenot sarežģītus projektus ar vairākām ieinteresētajām personām, izmantojot </w:t>
      </w:r>
      <w:proofErr w:type="spellStart"/>
      <w:r>
        <w:rPr>
          <w:rFonts w:ascii="Arial" w:hAnsi="Arial"/>
          <w:sz w:val="18"/>
        </w:rPr>
        <w:t>proaktīvu</w:t>
      </w:r>
      <w:proofErr w:type="spellEnd"/>
      <w:r>
        <w:rPr>
          <w:rFonts w:ascii="Arial" w:hAnsi="Arial"/>
          <w:sz w:val="18"/>
        </w:rPr>
        <w:t xml:space="preserve"> pieeju projektu īstenošanai ar </w:t>
      </w:r>
      <w:proofErr w:type="spellStart"/>
      <w:r>
        <w:rPr>
          <w:rFonts w:ascii="Arial" w:hAnsi="Arial"/>
          <w:sz w:val="18"/>
        </w:rPr>
        <w:t>jaunuzņēmumu</w:t>
      </w:r>
      <w:proofErr w:type="spellEnd"/>
      <w:r>
        <w:rPr>
          <w:rFonts w:ascii="Arial" w:hAnsi="Arial"/>
          <w:sz w:val="18"/>
        </w:rPr>
        <w:t xml:space="preserve"> domāšanas veidu</w:t>
      </w:r>
      <w:r>
        <w:t>;</w:t>
      </w:r>
    </w:p>
    <w:p w14:paraId="6DDBBB62" w14:textId="77777777" w:rsidR="00F50BCB" w:rsidRPr="009D4886"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spēja strādāt patstāvīgi un uzņemties iniciatīvu apvienojumā ar izteiktu spēju sadarboties;</w:t>
      </w:r>
    </w:p>
    <w:p w14:paraId="21B0840F" w14:textId="77777777" w:rsidR="00F50BCB" w:rsidRPr="009D4886"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spēja kvalitatīvi strādāt dinamiskā un sarežģītā vidē, tostarp sadarbojoties tieši ar augstākā līmeņa un politisko vadību.</w:t>
      </w:r>
    </w:p>
    <w:p w14:paraId="68456763" w14:textId="759AD2C8" w:rsidR="00F50BCB" w:rsidRPr="009D4886" w:rsidRDefault="00F50BCB" w:rsidP="00F50BCB">
      <w:pPr>
        <w:pStyle w:val="ListParagraph"/>
        <w:spacing w:after="0" w:line="360" w:lineRule="auto"/>
        <w:jc w:val="both"/>
        <w:rPr>
          <w:rFonts w:ascii="Arial" w:hAnsi="Arial" w:cs="Arial"/>
          <w:sz w:val="18"/>
          <w:szCs w:val="18"/>
        </w:rPr>
      </w:pPr>
    </w:p>
    <w:p w14:paraId="499C4104" w14:textId="77777777" w:rsidR="00F50BCB" w:rsidRDefault="00F50BCB" w:rsidP="00F50BCB">
      <w:pPr>
        <w:pStyle w:val="Bodytext200"/>
        <w:shd w:val="clear" w:color="auto" w:fill="auto"/>
        <w:spacing w:before="0" w:after="0"/>
        <w:jc w:val="left"/>
        <w:rPr>
          <w:b/>
          <w:bCs/>
          <w:sz w:val="18"/>
          <w:szCs w:val="18"/>
        </w:rPr>
      </w:pPr>
      <w:r>
        <w:rPr>
          <w:b/>
          <w:sz w:val="18"/>
        </w:rPr>
        <w:t>Speciālista prasmes un pieredze (40 %)</w:t>
      </w:r>
    </w:p>
    <w:p w14:paraId="0A77208E" w14:textId="77777777" w:rsidR="00F50BCB" w:rsidRPr="00D40872" w:rsidRDefault="00F50BCB" w:rsidP="00F50BCB">
      <w:pPr>
        <w:pStyle w:val="Bodytext200"/>
        <w:shd w:val="clear" w:color="auto" w:fill="auto"/>
        <w:spacing w:before="0" w:after="0"/>
        <w:jc w:val="left"/>
        <w:rPr>
          <w:b/>
          <w:bCs/>
          <w:sz w:val="18"/>
          <w:szCs w:val="18"/>
          <w:lang w:val="en-GB"/>
        </w:rPr>
      </w:pPr>
    </w:p>
    <w:p w14:paraId="1728A2DB" w14:textId="77777777" w:rsidR="00F50BCB" w:rsidRPr="009D4886" w:rsidRDefault="00F50BCB" w:rsidP="00F50BCB">
      <w:pPr>
        <w:pStyle w:val="ListParagraph"/>
        <w:widowControl w:val="0"/>
        <w:numPr>
          <w:ilvl w:val="0"/>
          <w:numId w:val="4"/>
        </w:numPr>
        <w:spacing w:after="0" w:line="360" w:lineRule="auto"/>
        <w:jc w:val="both"/>
        <w:rPr>
          <w:rFonts w:ascii="Arial" w:hAnsi="Arial" w:cs="Arial"/>
          <w:sz w:val="18"/>
          <w:szCs w:val="18"/>
        </w:rPr>
      </w:pPr>
      <w:bookmarkStart w:id="1" w:name="_Hlk222920563"/>
      <w:r>
        <w:rPr>
          <w:rFonts w:ascii="Arial" w:hAnsi="Arial"/>
          <w:sz w:val="18"/>
        </w:rPr>
        <w:t xml:space="preserve">Izcilas konceptuālās un analītiskās prasmes apvienojumā ar spēju izstrādāt stratēģiju un noteikt prioritātes un mērķus; </w:t>
      </w:r>
    </w:p>
    <w:p w14:paraId="0CFC790A" w14:textId="77777777" w:rsidR="00F50BCB" w:rsidRDefault="00F50BCB" w:rsidP="00F50BCB">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 xml:space="preserve">izcilas zināšanas vai pieredze, kas saistīta ar informācijas integritātes atbalstīšanu;  </w:t>
      </w:r>
    </w:p>
    <w:p w14:paraId="05FED604" w14:textId="7BBF6BB8" w:rsidR="0089341E" w:rsidRDefault="0089341E" w:rsidP="00F50BCB">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 xml:space="preserve">padziļinātas zināšanas par problēmām un apdraudējumiem, ar kuriem demokrātijas saskaras visā ES, </w:t>
      </w:r>
      <w:r>
        <w:rPr>
          <w:rFonts w:ascii="Arial" w:hAnsi="Arial"/>
          <w:sz w:val="18"/>
        </w:rPr>
        <w:lastRenderedPageBreak/>
        <w:t>un par holistiskām pieejām to risināšanai — no cīņas pret ārvalstu īstenotu informācijas manipulāciju un iejaukšanos un dezinformāciju līdz demokrātiskās noturības stiprināšanai;</w:t>
      </w:r>
    </w:p>
    <w:p w14:paraId="27AC83A0" w14:textId="77777777" w:rsidR="00EF44E3" w:rsidRDefault="0089341E" w:rsidP="0089341E">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pieredze reaģēšanas iespēju izstrādē un īstenošanā, tostarp pastiprināta situācijas apzināšanās un sabiedrības noturības palielināšana;</w:t>
      </w:r>
    </w:p>
    <w:p w14:paraId="4CBC2111" w14:textId="2C3C7DA2" w:rsidR="00F50BCB" w:rsidRPr="0089341E" w:rsidRDefault="00F50BCB" w:rsidP="0089341E">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 xml:space="preserve">ļoti labas prasmes un ievērojama pieredze darbā ar ieinteresētajām personām Eiropas līmenī; </w:t>
      </w:r>
    </w:p>
    <w:p w14:paraId="684D5800" w14:textId="77777777" w:rsidR="00F50BCB" w:rsidRPr="006412A7" w:rsidRDefault="00F50BCB" w:rsidP="00F50BCB">
      <w:pPr>
        <w:pStyle w:val="ListParagraph"/>
        <w:widowControl w:val="0"/>
        <w:numPr>
          <w:ilvl w:val="0"/>
          <w:numId w:val="4"/>
        </w:numPr>
        <w:spacing w:after="0" w:line="360" w:lineRule="auto"/>
        <w:jc w:val="both"/>
        <w:rPr>
          <w:rFonts w:ascii="Arial" w:hAnsi="Arial" w:cs="Arial"/>
          <w:b/>
          <w:bCs/>
          <w:sz w:val="18"/>
          <w:szCs w:val="18"/>
          <w:u w:val="single"/>
        </w:rPr>
      </w:pPr>
      <w:r>
        <w:rPr>
          <w:rFonts w:ascii="Arial" w:hAnsi="Arial"/>
          <w:sz w:val="18"/>
        </w:rPr>
        <w:t>labas zināšanas un/vai pieredze saistībā ar administratīvo praksi un procedūrām, plānošanu un finanšu pārvaldību.</w:t>
      </w:r>
    </w:p>
    <w:bookmarkEnd w:id="1"/>
    <w:p w14:paraId="7A35D522" w14:textId="77777777" w:rsidR="00F50BCB" w:rsidRPr="006412A7" w:rsidRDefault="00F50BCB" w:rsidP="00F50BCB">
      <w:pPr>
        <w:spacing w:after="0" w:line="360" w:lineRule="auto"/>
        <w:jc w:val="both"/>
        <w:rPr>
          <w:rFonts w:ascii="Arial" w:hAnsi="Arial" w:cs="Arial"/>
          <w:b/>
          <w:bCs/>
          <w:sz w:val="18"/>
          <w:szCs w:val="18"/>
          <w:u w:val="single"/>
        </w:rPr>
      </w:pPr>
    </w:p>
    <w:p w14:paraId="7E3E7115" w14:textId="77777777" w:rsidR="00F50BCB" w:rsidRDefault="00F50BCB" w:rsidP="00F50BCB">
      <w:pPr>
        <w:pStyle w:val="Bodytext200"/>
        <w:shd w:val="clear" w:color="auto" w:fill="auto"/>
        <w:spacing w:before="0" w:after="0"/>
        <w:jc w:val="left"/>
        <w:rPr>
          <w:b/>
          <w:bCs/>
          <w:sz w:val="18"/>
          <w:szCs w:val="18"/>
        </w:rPr>
      </w:pPr>
      <w:r>
        <w:rPr>
          <w:b/>
          <w:sz w:val="18"/>
        </w:rPr>
        <w:t xml:space="preserve">Padomnieka prasmes (40 %) </w:t>
      </w:r>
    </w:p>
    <w:p w14:paraId="3C853D06" w14:textId="77777777" w:rsidR="00F50BCB" w:rsidRPr="00D40872" w:rsidRDefault="00F50BCB" w:rsidP="00F50BCB">
      <w:pPr>
        <w:pStyle w:val="Bodytext200"/>
        <w:shd w:val="clear" w:color="auto" w:fill="auto"/>
        <w:spacing w:before="0" w:after="0"/>
        <w:jc w:val="left"/>
        <w:rPr>
          <w:b/>
          <w:bCs/>
          <w:sz w:val="18"/>
          <w:szCs w:val="18"/>
          <w:lang w:val="en-GB"/>
        </w:rPr>
      </w:pPr>
    </w:p>
    <w:p w14:paraId="5E82D589" w14:textId="77777777"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 xml:space="preserve">Spēja konsultēt un sniegt ieguldījumu transversālo jautājumu stratēģiskajā koordinācijā demokrātiskās noturības jomā, jo īpaši atbalstot situācijas apzināšanos un izstrādājot reaģēšanas iespējas, lai aizsargātu informācijas telpas integritāti; </w:t>
      </w:r>
    </w:p>
    <w:p w14:paraId="5C46D81D" w14:textId="77777777"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 xml:space="preserve">spēja sniegt stratēģiskas konsultācijas augstākajai vadībai saskaņā ar amata pienākumiem; </w:t>
      </w:r>
    </w:p>
    <w:p w14:paraId="24DDA73B" w14:textId="77777777"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 xml:space="preserve">spēja apvienot </w:t>
      </w:r>
      <w:proofErr w:type="spellStart"/>
      <w:r>
        <w:rPr>
          <w:rFonts w:ascii="Arial" w:hAnsi="Arial"/>
          <w:sz w:val="18"/>
        </w:rPr>
        <w:t>rīcībpolitikas</w:t>
      </w:r>
      <w:proofErr w:type="spellEnd"/>
      <w:r>
        <w:rPr>
          <w:rFonts w:ascii="Arial" w:hAnsi="Arial"/>
          <w:sz w:val="18"/>
        </w:rPr>
        <w:t>, politiskos un komunikācijas ieteikumus par svarīgiem un sarežģītiem jautājumiem;</w:t>
      </w:r>
    </w:p>
    <w:p w14:paraId="66653BFA" w14:textId="49B709BB"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 xml:space="preserve">spēja konsultēt ģenerāldirektoru un augstāko vadību par tādu komunikācijas un informēšanas stratēģiju izstrādi un īstenošanu, kurās iesaistīts plašs ieinteresēto personu loks. </w:t>
      </w:r>
    </w:p>
    <w:p w14:paraId="1960D813" w14:textId="54BAD2D7" w:rsidR="00E53957" w:rsidRPr="00FB4640" w:rsidRDefault="00E53957" w:rsidP="112CF90A">
      <w:pPr>
        <w:spacing w:after="240" w:line="240" w:lineRule="auto"/>
        <w:jc w:val="both"/>
        <w:rPr>
          <w:rFonts w:ascii="Times New Roman" w:hAnsi="Times New Roman" w:cs="Times New Roman"/>
        </w:rPr>
      </w:pPr>
    </w:p>
    <w:p w14:paraId="58DDE128" w14:textId="77777777" w:rsidR="003542EC" w:rsidRPr="008649AA" w:rsidRDefault="003542EC" w:rsidP="003542EC">
      <w:pPr>
        <w:spacing w:after="240" w:line="240" w:lineRule="auto"/>
        <w:jc w:val="both"/>
        <w:rPr>
          <w:rFonts w:ascii="Times New Roman" w:hAnsi="Times New Roman" w:cs="Times New Roman"/>
          <w:b/>
        </w:rPr>
      </w:pPr>
      <w:r>
        <w:rPr>
          <w:rFonts w:ascii="Times New Roman" w:hAnsi="Times New Roman"/>
          <w:b/>
        </w:rPr>
        <w:t>Prasības kandidātiem (piemērotības prasības)</w:t>
      </w:r>
    </w:p>
    <w:p w14:paraId="5313A45B" w14:textId="77777777" w:rsidR="003542EC" w:rsidRPr="008649AA" w:rsidRDefault="003542EC" w:rsidP="003542EC">
      <w:pPr>
        <w:spacing w:after="240" w:line="240" w:lineRule="auto"/>
        <w:jc w:val="both"/>
        <w:rPr>
          <w:rFonts w:ascii="Times New Roman" w:hAnsi="Times New Roman" w:cs="Times New Roman"/>
        </w:rPr>
      </w:pPr>
      <w:r>
        <w:rPr>
          <w:rFonts w:ascii="Times New Roman" w:hAnsi="Times New Roman"/>
        </w:rPr>
        <w:t xml:space="preserve">Atlases posmam izvēlēsies tikai tos kandidātus, kas atbilst turpmāk norādītajām formālajām prasībām, kurām jābūt izpildītām </w:t>
      </w:r>
      <w:r>
        <w:rPr>
          <w:rFonts w:ascii="Times New Roman" w:hAnsi="Times New Roman"/>
          <w:b/>
        </w:rPr>
        <w:t>līdz pieteikumu iesniegšanas termiņa beigām</w:t>
      </w:r>
      <w:r>
        <w:rPr>
          <w:rFonts w:ascii="Times New Roman" w:hAnsi="Times New Roman"/>
        </w:rPr>
        <w:t>.</w:t>
      </w:r>
    </w:p>
    <w:p w14:paraId="33951552"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Valstspiederība</w:t>
      </w:r>
      <w:r>
        <w:rPr>
          <w:rFonts w:ascii="Times New Roman" w:hAnsi="Times New Roman"/>
        </w:rPr>
        <w:t>: kandidātiem jābūt Eiropas Savienības dalībvalsts pilsoņiem.</w:t>
      </w:r>
    </w:p>
    <w:p w14:paraId="795FB198"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Akadēmiskais grāds vai diploms</w:t>
      </w:r>
      <w:r>
        <w:rPr>
          <w:rFonts w:ascii="Times New Roman" w:hAnsi="Times New Roman"/>
        </w:rPr>
        <w:t>: kandidātiem jābūt:</w:t>
      </w:r>
    </w:p>
    <w:p w14:paraId="672D0702" w14:textId="728CB5FA" w:rsidR="003542EC" w:rsidRPr="008649AA" w:rsidRDefault="003542EC" w:rsidP="003542EC">
      <w:pPr>
        <w:pStyle w:val="ListParagraph"/>
        <w:spacing w:after="240" w:line="240" w:lineRule="auto"/>
        <w:ind w:left="568" w:hanging="284"/>
        <w:contextualSpacing w:val="0"/>
        <w:jc w:val="both"/>
        <w:rPr>
          <w:rFonts w:ascii="Times New Roman" w:hAnsi="Times New Roman" w:cs="Times New Roman"/>
        </w:rPr>
      </w:pPr>
      <w:r>
        <w:rPr>
          <w:rFonts w:ascii="Times New Roman" w:hAnsi="Times New Roman"/>
        </w:rPr>
        <w:t>-</w:t>
      </w:r>
      <w:r>
        <w:tab/>
      </w:r>
      <w:r>
        <w:rPr>
          <w:rFonts w:ascii="Times New Roman" w:hAnsi="Times New Roman"/>
        </w:rPr>
        <w:t>vai nu izglītības līmenim, kas atbilst pabeigtai augstākajai izglītībai un ko apliecina diploms, ja parastais studiju ilgums augstākās izglītības iestādē ir vismaz 4 gadi,</w:t>
      </w:r>
    </w:p>
    <w:p w14:paraId="4572BC0E" w14:textId="77777777" w:rsidR="003542EC" w:rsidRDefault="003542EC" w:rsidP="003542EC">
      <w:pPr>
        <w:pStyle w:val="ListParagraph"/>
        <w:spacing w:after="240" w:line="240" w:lineRule="auto"/>
        <w:ind w:left="568" w:hanging="284"/>
        <w:contextualSpacing w:val="0"/>
        <w:jc w:val="both"/>
        <w:rPr>
          <w:rFonts w:ascii="Times New Roman" w:hAnsi="Times New Roman" w:cs="Times New Roman"/>
        </w:rPr>
      </w:pPr>
      <w:r>
        <w:rPr>
          <w:rFonts w:ascii="Times New Roman" w:hAnsi="Times New Roman"/>
        </w:rPr>
        <w:t>-</w:t>
      </w:r>
      <w:r>
        <w:tab/>
      </w:r>
      <w:r>
        <w:rPr>
          <w:rFonts w:ascii="Times New Roman" w:hAnsi="Times New Roman"/>
        </w:rPr>
        <w:t xml:space="preserve">vai izglītības līmenim, kas atbilst pabeigtai augstākajai izglītībai un ko apliecina diploms, un atbilstošai vismaz 1 gadu ilgai darba pieredzei, ja parastais studiju ilgums augstākās izglītības iestādē ir vismaz 3 gadi (šo viena gada darba pieredzi nevar iekļaut </w:t>
      </w:r>
      <w:proofErr w:type="spellStart"/>
      <w:r>
        <w:rPr>
          <w:rFonts w:ascii="Times New Roman" w:hAnsi="Times New Roman"/>
        </w:rPr>
        <w:t>pēcdiploma</w:t>
      </w:r>
      <w:proofErr w:type="spellEnd"/>
      <w:r>
        <w:rPr>
          <w:rFonts w:ascii="Times New Roman" w:hAnsi="Times New Roman"/>
        </w:rPr>
        <w:t xml:space="preserve"> darba pieredzē, kas prasīta turpmāk).</w:t>
      </w:r>
    </w:p>
    <w:p w14:paraId="08A90C6B" w14:textId="4C11DD02" w:rsidR="00FD79B3" w:rsidRPr="00FB4640" w:rsidRDefault="00FD79B3" w:rsidP="00FB4640">
      <w:pPr>
        <w:pStyle w:val="ListParagraph"/>
        <w:spacing w:after="0" w:line="240" w:lineRule="auto"/>
        <w:ind w:left="568" w:hanging="284"/>
        <w:contextualSpacing w:val="0"/>
        <w:jc w:val="both"/>
        <w:rPr>
          <w:rFonts w:ascii="Times New Roman" w:hAnsi="Times New Roman" w:cs="Times New Roman"/>
        </w:rPr>
      </w:pPr>
      <w:r>
        <w:rPr>
          <w:rFonts w:ascii="Times New Roman" w:hAnsi="Times New Roman"/>
        </w:rPr>
        <w:t xml:space="preserve">Vērā var ņemt vienīgi diplomus, ko izsniegušas ES dalībvalstis </w:t>
      </w:r>
      <w:r w:rsidRPr="00FB4640">
        <w:rPr>
          <w:rFonts w:ascii="Times New Roman" w:hAnsi="Times New Roman"/>
        </w:rPr>
        <w:t>vai ko kādas dalībvalsts iestādes</w:t>
      </w:r>
      <w:r w:rsidR="00FB4640">
        <w:rPr>
          <w:rFonts w:ascii="Times New Roman" w:hAnsi="Times New Roman"/>
        </w:rPr>
        <w:t xml:space="preserve"> </w:t>
      </w:r>
      <w:r w:rsidRPr="00FB4640">
        <w:rPr>
          <w:rFonts w:ascii="Times New Roman" w:hAnsi="Times New Roman"/>
        </w:rPr>
        <w:t xml:space="preserve">atzinušas par līdzvērtīgiem. </w:t>
      </w:r>
    </w:p>
    <w:p w14:paraId="26FF6230" w14:textId="77777777" w:rsidR="00C812E8" w:rsidRPr="008649AA" w:rsidRDefault="00C812E8" w:rsidP="00CD0EAE">
      <w:pPr>
        <w:pStyle w:val="ListParagraph"/>
        <w:spacing w:after="0" w:line="240" w:lineRule="auto"/>
        <w:ind w:left="568" w:hanging="284"/>
        <w:contextualSpacing w:val="0"/>
        <w:jc w:val="both"/>
        <w:rPr>
          <w:rFonts w:ascii="Times New Roman" w:hAnsi="Times New Roman" w:cs="Times New Roman"/>
        </w:rPr>
      </w:pPr>
    </w:p>
    <w:p w14:paraId="4922525F" w14:textId="7B63113F" w:rsidR="003C4E2A" w:rsidRPr="008649AA" w:rsidRDefault="003542EC" w:rsidP="003C4E2A">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Darba pieredze</w:t>
      </w:r>
      <w:r>
        <w:rPr>
          <w:rFonts w:ascii="Times New Roman" w:hAnsi="Times New Roman"/>
        </w:rPr>
        <w:t xml:space="preserve">: kandidātiem jābūt vismaz 15 gadu ilgai </w:t>
      </w:r>
      <w:proofErr w:type="spellStart"/>
      <w:r>
        <w:rPr>
          <w:rFonts w:ascii="Times New Roman" w:hAnsi="Times New Roman"/>
        </w:rPr>
        <w:t>pēcdiploma</w:t>
      </w:r>
      <w:proofErr w:type="spellEnd"/>
      <w:r>
        <w:rPr>
          <w:rFonts w:ascii="Times New Roman" w:hAnsi="Times New Roman"/>
        </w:rPr>
        <w:t xml:space="preserve"> darba pieredzei</w:t>
      </w:r>
      <w:r>
        <w:rPr>
          <w:rStyle w:val="FootnoteReference"/>
          <w:rFonts w:ascii="Times New Roman" w:hAnsi="Times New Roman" w:cs="Times New Roman"/>
          <w:b/>
        </w:rPr>
        <w:footnoteReference w:id="2"/>
      </w:r>
      <w:r>
        <w:rPr>
          <w:rFonts w:ascii="Times New Roman" w:hAnsi="Times New Roman"/>
        </w:rPr>
        <w:t xml:space="preserve"> līmenī, kas atbilst iepriekš minētajai kvalifikācijai. </w:t>
      </w:r>
    </w:p>
    <w:p w14:paraId="28AAED6B" w14:textId="64A3F725" w:rsidR="003542EC" w:rsidRDefault="00EB4544" w:rsidP="667656FB">
      <w:pPr>
        <w:pStyle w:val="ListParagraph"/>
        <w:numPr>
          <w:ilvl w:val="0"/>
          <w:numId w:val="1"/>
        </w:numPr>
        <w:spacing w:after="240" w:line="240" w:lineRule="auto"/>
        <w:ind w:left="284" w:hanging="284"/>
        <w:jc w:val="both"/>
        <w:rPr>
          <w:rFonts w:ascii="Times New Roman" w:hAnsi="Times New Roman" w:cs="Times New Roman"/>
        </w:rPr>
      </w:pPr>
      <w:r>
        <w:rPr>
          <w:rFonts w:ascii="Times New Roman" w:hAnsi="Times New Roman"/>
          <w:u w:val="single"/>
        </w:rPr>
        <w:t>Pieredze padomnieka amatā:</w:t>
      </w:r>
      <w:r>
        <w:rPr>
          <w:rFonts w:ascii="Times New Roman" w:hAnsi="Times New Roman"/>
        </w:rPr>
        <w:t xml:space="preserve"> vismaz piecus gadus ilgai </w:t>
      </w:r>
      <w:proofErr w:type="spellStart"/>
      <w:r>
        <w:rPr>
          <w:rFonts w:ascii="Times New Roman" w:hAnsi="Times New Roman"/>
        </w:rPr>
        <w:t>pēcdiploma</w:t>
      </w:r>
      <w:proofErr w:type="spellEnd"/>
      <w:r>
        <w:rPr>
          <w:rFonts w:ascii="Times New Roman" w:hAnsi="Times New Roman"/>
        </w:rPr>
        <w:t xml:space="preserve"> darba pieredzei jābūt gūtai augsta līmeņa padomnieka amatā</w:t>
      </w:r>
      <w:r>
        <w:rPr>
          <w:rStyle w:val="FootnoteReference"/>
          <w:rFonts w:ascii="Times New Roman" w:hAnsi="Times New Roman" w:cs="Times New Roman"/>
        </w:rPr>
        <w:footnoteReference w:id="3"/>
      </w:r>
      <w:r>
        <w:rPr>
          <w:rFonts w:ascii="Times New Roman" w:hAnsi="Times New Roman"/>
        </w:rPr>
        <w:t>.</w:t>
      </w:r>
    </w:p>
    <w:p w14:paraId="22404CBF" w14:textId="77777777" w:rsidR="00F50BCB" w:rsidRPr="008649AA" w:rsidRDefault="00F50BCB" w:rsidP="00F50BCB">
      <w:pPr>
        <w:pStyle w:val="ListParagraph"/>
        <w:spacing w:after="240" w:line="240" w:lineRule="auto"/>
        <w:ind w:left="284"/>
        <w:jc w:val="both"/>
        <w:rPr>
          <w:rFonts w:ascii="Times New Roman" w:hAnsi="Times New Roman" w:cs="Times New Roman"/>
        </w:rPr>
      </w:pPr>
    </w:p>
    <w:p w14:paraId="4062D7D2"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Valodu prasmes</w:t>
      </w:r>
      <w:r>
        <w:rPr>
          <w:rFonts w:ascii="Times New Roman" w:hAnsi="Times New Roman"/>
        </w:rPr>
        <w:t>: kandidātiem jābūt padziļinātām Eiropas Savienības vienas oficiālās valodas</w:t>
      </w:r>
      <w:r>
        <w:rPr>
          <w:rStyle w:val="FootnoteReference"/>
          <w:rFonts w:ascii="Times New Roman" w:hAnsi="Times New Roman" w:cs="Times New Roman"/>
        </w:rPr>
        <w:footnoteReference w:id="4"/>
      </w:r>
      <w:r>
        <w:rPr>
          <w:rFonts w:ascii="Times New Roman" w:hAnsi="Times New Roman"/>
        </w:rPr>
        <w:t xml:space="preserve"> prasmēm un pietiekamām citas oficiālās valodas prasmēm. Intervijā(-</w:t>
      </w:r>
      <w:proofErr w:type="spellStart"/>
      <w:r>
        <w:rPr>
          <w:rFonts w:ascii="Times New Roman" w:hAnsi="Times New Roman"/>
        </w:rPr>
        <w:t>ās</w:t>
      </w:r>
      <w:proofErr w:type="spellEnd"/>
      <w:r>
        <w:rPr>
          <w:rFonts w:ascii="Times New Roman" w:hAnsi="Times New Roman"/>
        </w:rPr>
        <w:t>) atlases komisijas pārbaudīs, vai kandidāts atbilst prasībai par pietiekamām citas Eiropas Savienības oficiālās valodas prasmēm. Intervija (vai daļa no tās) var notikt minētajā citā valodā.</w:t>
      </w:r>
    </w:p>
    <w:p w14:paraId="3FFA4508" w14:textId="7C792720" w:rsidR="002F0575" w:rsidRPr="00F50BCB" w:rsidRDefault="003542EC" w:rsidP="00081B31">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Vecuma ierobežojums</w:t>
      </w:r>
      <w:r>
        <w:rPr>
          <w:rFonts w:ascii="Times New Roman" w:hAnsi="Times New Roman"/>
        </w:rPr>
        <w:t>: kandidāti nedrīkst būt sasnieguši parasto pensionēšanās vecumu, kas Eiropas Savienības ierēdņiem ir noteikts tā mēneša pēdējā dienā, kurā ierēdnis sasniedz 66 gadu vecumu (skatīt Civildienesta noteikumu</w:t>
      </w:r>
      <w:r>
        <w:rPr>
          <w:rStyle w:val="FootnoteReference"/>
          <w:rFonts w:ascii="Times New Roman" w:hAnsi="Times New Roman" w:cs="Times New Roman"/>
          <w:b/>
        </w:rPr>
        <w:footnoteReference w:id="5"/>
      </w:r>
      <w:r>
        <w:rPr>
          <w:rFonts w:ascii="Times New Roman" w:hAnsi="Times New Roman"/>
        </w:rPr>
        <w:t xml:space="preserve"> 52. panta a) punktu).</w:t>
      </w:r>
    </w:p>
    <w:p w14:paraId="7F370E9B" w14:textId="28BDFE18" w:rsidR="001F08A9" w:rsidRPr="008649AA" w:rsidRDefault="001F08A9" w:rsidP="00840D2D">
      <w:pPr>
        <w:tabs>
          <w:tab w:val="left" w:pos="3215"/>
        </w:tabs>
        <w:spacing w:after="240" w:line="240" w:lineRule="auto"/>
        <w:jc w:val="both"/>
        <w:rPr>
          <w:rFonts w:ascii="Times New Roman" w:hAnsi="Times New Roman" w:cs="Times New Roman"/>
          <w:b/>
        </w:rPr>
      </w:pPr>
      <w:r>
        <w:rPr>
          <w:rFonts w:ascii="Times New Roman" w:hAnsi="Times New Roman"/>
          <w:b/>
        </w:rPr>
        <w:t>Atlase un iecelšana amatā</w:t>
      </w:r>
    </w:p>
    <w:p w14:paraId="17005BFE" w14:textId="60698EA1" w:rsidR="009D3D62" w:rsidRPr="008649AA" w:rsidRDefault="009D3D62" w:rsidP="00533A8D">
      <w:pPr>
        <w:pStyle w:val="Corpsdutexte0"/>
        <w:shd w:val="clear" w:color="auto" w:fill="auto"/>
        <w:spacing w:before="0" w:after="240" w:line="240" w:lineRule="auto"/>
        <w:ind w:firstLine="0"/>
        <w:jc w:val="both"/>
        <w:rPr>
          <w:rFonts w:ascii="Times New Roman" w:hAnsi="Times New Roman" w:cs="Times New Roman"/>
        </w:rPr>
      </w:pPr>
      <w:r>
        <w:rPr>
          <w:rFonts w:ascii="Times New Roman" w:hAnsi="Times New Roman"/>
          <w:sz w:val="22"/>
        </w:rPr>
        <w:t>Atlasi un iecelšanu amatā veiks saskaņā ar Eiropas Komisijas atlases un darbā pieņemšanas procedūrām (sk. dokumentu par augstākā līmeņa ierēdņu iecelšanas politiku</w:t>
      </w:r>
      <w:r>
        <w:rPr>
          <w:rStyle w:val="FootnoteReference"/>
          <w:rFonts w:ascii="Times New Roman" w:hAnsi="Times New Roman" w:cs="Times New Roman"/>
          <w:b/>
          <w:bCs/>
          <w:sz w:val="22"/>
          <w:szCs w:val="22"/>
        </w:rPr>
        <w:footnoteReference w:id="6"/>
      </w:r>
      <w:r>
        <w:rPr>
          <w:rFonts w:ascii="Times New Roman" w:hAnsi="Times New Roman"/>
          <w:sz w:val="22"/>
        </w:rPr>
        <w:t>).</w:t>
      </w:r>
    </w:p>
    <w:p w14:paraId="52025CED" w14:textId="72C4F193" w:rsidR="001F08A9" w:rsidRPr="008649AA" w:rsidRDefault="00335932" w:rsidP="003542EC">
      <w:pPr>
        <w:spacing w:after="240" w:line="240" w:lineRule="auto"/>
        <w:jc w:val="both"/>
        <w:rPr>
          <w:rFonts w:ascii="Times New Roman" w:hAnsi="Times New Roman" w:cs="Times New Roman"/>
        </w:rPr>
      </w:pPr>
      <w:r>
        <w:rPr>
          <w:rFonts w:ascii="Times New Roman" w:hAnsi="Times New Roman"/>
        </w:rPr>
        <w:t xml:space="preserve">Šajā atlases procedūrā Eiropas Komisija izveido </w:t>
      </w:r>
      <w:proofErr w:type="spellStart"/>
      <w:r>
        <w:rPr>
          <w:rFonts w:ascii="Times New Roman" w:hAnsi="Times New Roman"/>
        </w:rPr>
        <w:t>priekšatlases</w:t>
      </w:r>
      <w:proofErr w:type="spellEnd"/>
      <w:r>
        <w:rPr>
          <w:rFonts w:ascii="Times New Roman" w:hAnsi="Times New Roman"/>
        </w:rPr>
        <w:t xml:space="preserve"> komisiju. Šī komisija izvērtē visus pieteikumus, veic sākotnējo piemērotības pārbaudi un noskaidro tos kandidātus, kuru profils vislabāk atbilst iepriekš minētajiem atlases kritērijiem un kurus var aicināt uz interviju ar </w:t>
      </w:r>
      <w:proofErr w:type="spellStart"/>
      <w:r>
        <w:rPr>
          <w:rFonts w:ascii="Times New Roman" w:hAnsi="Times New Roman"/>
        </w:rPr>
        <w:t>priekšatlases</w:t>
      </w:r>
      <w:proofErr w:type="spellEnd"/>
      <w:r>
        <w:rPr>
          <w:rFonts w:ascii="Times New Roman" w:hAnsi="Times New Roman"/>
        </w:rPr>
        <w:t xml:space="preserve"> komisiju.</w:t>
      </w:r>
      <w:r>
        <w:t xml:space="preserve"> </w:t>
      </w:r>
      <w:r>
        <w:rPr>
          <w:rFonts w:ascii="Times New Roman" w:hAnsi="Times New Roman"/>
        </w:rPr>
        <w:t>Kandidātiem jebkurā procedūras brīdī var lūgt iesniegt dokumentus, kas pamato viņu pieteikumā sniegto informāciju. Ja minētie dokumenti netiek iesniegti pieprasījumā noteiktajā termiņā, kandidātu var izslēgt no atlases.</w:t>
      </w:r>
    </w:p>
    <w:p w14:paraId="3FB3BF72"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Pēc šīm intervijām </w:t>
      </w:r>
      <w:proofErr w:type="spellStart"/>
      <w:r>
        <w:rPr>
          <w:rFonts w:ascii="Times New Roman" w:hAnsi="Times New Roman"/>
        </w:rPr>
        <w:t>priekšatlases</w:t>
      </w:r>
      <w:proofErr w:type="spellEnd"/>
      <w:r>
        <w:rPr>
          <w:rFonts w:ascii="Times New Roman" w:hAnsi="Times New Roman"/>
        </w:rPr>
        <w:t xml:space="preserve"> komisija izdara secinājumus un ierosina sarakstu ar kandidātiem, kurus aicināt uz turpmākām intervijām ar Eiropas Komisijas Padomdevēju komiteju darbā iecelšanas jautājumos (</w:t>
      </w:r>
      <w:r>
        <w:rPr>
          <w:rFonts w:ascii="Times New Roman" w:hAnsi="Times New Roman"/>
          <w:i/>
        </w:rPr>
        <w:t>CCA</w:t>
      </w:r>
      <w:r>
        <w:rPr>
          <w:rFonts w:ascii="Times New Roman" w:hAnsi="Times New Roman"/>
        </w:rPr>
        <w:t xml:space="preserve">). Ņemot vērā </w:t>
      </w:r>
      <w:proofErr w:type="spellStart"/>
      <w:r>
        <w:rPr>
          <w:rFonts w:ascii="Times New Roman" w:hAnsi="Times New Roman"/>
        </w:rPr>
        <w:t>priekšatlases</w:t>
      </w:r>
      <w:proofErr w:type="spellEnd"/>
      <w:r>
        <w:rPr>
          <w:rFonts w:ascii="Times New Roman" w:hAnsi="Times New Roman"/>
        </w:rPr>
        <w:t xml:space="preserve"> komisijas secinājumus, </w:t>
      </w:r>
      <w:r>
        <w:rPr>
          <w:rFonts w:ascii="Times New Roman" w:hAnsi="Times New Roman"/>
          <w:i/>
        </w:rPr>
        <w:t>CCA</w:t>
      </w:r>
      <w:r>
        <w:rPr>
          <w:rFonts w:ascii="Times New Roman" w:hAnsi="Times New Roman"/>
        </w:rPr>
        <w:t xml:space="preserve"> lemj, kurus kandidātus aicināt uz interviju.</w:t>
      </w:r>
    </w:p>
    <w:p w14:paraId="6DC45FF6" w14:textId="619522C8"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Uz interviju ar </w:t>
      </w:r>
      <w:r>
        <w:rPr>
          <w:rFonts w:ascii="Times New Roman" w:hAnsi="Times New Roman"/>
          <w:i/>
        </w:rPr>
        <w:t>CCA</w:t>
      </w:r>
      <w:r>
        <w:rPr>
          <w:rFonts w:ascii="Times New Roman" w:hAnsi="Times New Roman"/>
        </w:rPr>
        <w:t xml:space="preserve"> uzaicinātie kandidāti pavada vienu dienu vadītāju vērtēšanas centrā, kur viņus vērtē ārēji darbā pieņemšanas konsultanti. Uz interviju un vērtēšanas centra pārbaudījumu rezultātu pamata </w:t>
      </w:r>
      <w:r>
        <w:rPr>
          <w:rFonts w:ascii="Times New Roman" w:hAnsi="Times New Roman"/>
          <w:i/>
        </w:rPr>
        <w:t>CCA</w:t>
      </w:r>
      <w:r>
        <w:rPr>
          <w:rFonts w:ascii="Times New Roman" w:hAnsi="Times New Roman"/>
        </w:rPr>
        <w:t xml:space="preserve"> sastāda sarakstu ar kandidātiem, kurus tā uzskata par piemērotiem amatam.</w:t>
      </w:r>
    </w:p>
    <w:p w14:paraId="71AE580B" w14:textId="77777777" w:rsidR="00E55604" w:rsidRDefault="001F08A9" w:rsidP="003542EC">
      <w:pPr>
        <w:spacing w:after="240" w:line="240" w:lineRule="auto"/>
        <w:jc w:val="both"/>
        <w:rPr>
          <w:rFonts w:ascii="Times New Roman" w:hAnsi="Times New Roman" w:cs="Times New Roman"/>
        </w:rPr>
      </w:pPr>
      <w:r>
        <w:rPr>
          <w:rFonts w:ascii="Times New Roman" w:hAnsi="Times New Roman"/>
          <w:i/>
        </w:rPr>
        <w:t>CCA</w:t>
      </w:r>
      <w:r>
        <w:rPr>
          <w:rFonts w:ascii="Times New Roman" w:hAnsi="Times New Roman"/>
        </w:rPr>
        <w:t xml:space="preserve"> kandidātu sarakstā iekļautos kandidātus intervēs attiecīgais(-</w:t>
      </w:r>
      <w:proofErr w:type="spellStart"/>
      <w:r>
        <w:rPr>
          <w:rFonts w:ascii="Times New Roman" w:hAnsi="Times New Roman"/>
        </w:rPr>
        <w:t>ie</w:t>
      </w:r>
      <w:proofErr w:type="spellEnd"/>
      <w:r>
        <w:rPr>
          <w:rFonts w:ascii="Times New Roman" w:hAnsi="Times New Roman"/>
        </w:rPr>
        <w:t>) Komisijas loceklis(-</w:t>
      </w:r>
      <w:proofErr w:type="spellStart"/>
      <w:r>
        <w:rPr>
          <w:rFonts w:ascii="Times New Roman" w:hAnsi="Times New Roman"/>
        </w:rPr>
        <w:t>ļi</w:t>
      </w:r>
      <w:proofErr w:type="spellEnd"/>
      <w:r>
        <w:rPr>
          <w:rFonts w:ascii="Times New Roman" w:hAnsi="Times New Roman"/>
        </w:rPr>
        <w:t>).</w:t>
      </w:r>
    </w:p>
    <w:p w14:paraId="6D87D0F9" w14:textId="77777777" w:rsidR="001F08A9" w:rsidRPr="008649AA" w:rsidRDefault="001F08A9" w:rsidP="00533A8D">
      <w:pPr>
        <w:spacing w:after="240" w:line="240" w:lineRule="auto"/>
        <w:jc w:val="both"/>
        <w:rPr>
          <w:rFonts w:ascii="Times New Roman" w:hAnsi="Times New Roman" w:cs="Times New Roman"/>
        </w:rPr>
      </w:pPr>
      <w:r>
        <w:rPr>
          <w:rFonts w:ascii="Times New Roman" w:hAnsi="Times New Roman"/>
        </w:rPr>
        <w:t>Pēc šīm intervijām Eiropas Komisija pieņem lēmumu par iecelšanu amatā.</w:t>
      </w:r>
    </w:p>
    <w:p w14:paraId="0E68D3DA" w14:textId="69A5DCB1" w:rsidR="00DB7D3C" w:rsidRPr="008649AA" w:rsidRDefault="00DB7D3C" w:rsidP="00DB7D3C">
      <w:pPr>
        <w:spacing w:after="240" w:line="240" w:lineRule="auto"/>
        <w:jc w:val="both"/>
        <w:rPr>
          <w:rFonts w:ascii="Times New Roman" w:hAnsi="Times New Roman" w:cs="Times New Roman"/>
        </w:rPr>
      </w:pPr>
      <w:r>
        <w:rPr>
          <w:rFonts w:ascii="Times New Roman" w:hAnsi="Times New Roman"/>
        </w:rPr>
        <w:t>Atlasītajam kandidātam ir jābūt izpildījušam visas tiesību aktos noteiktās prasības par militāro dienestu, jāiesniedz attiecīgas atsauksmes par rakstura īpašībām saistībā ar piemērotību veikt amata pienākumus un jābūt fiziski spējīgam pildīt ar amatu saistītos pienākumus.</w:t>
      </w:r>
    </w:p>
    <w:p w14:paraId="6693FB2E" w14:textId="77777777" w:rsidR="00DB7D3C" w:rsidRPr="008649AA" w:rsidRDefault="00DB7D3C" w:rsidP="00DB7D3C">
      <w:pPr>
        <w:spacing w:after="240" w:line="240" w:lineRule="auto"/>
        <w:jc w:val="both"/>
        <w:rPr>
          <w:rFonts w:ascii="Times New Roman" w:hAnsi="Times New Roman" w:cs="Times New Roman"/>
        </w:rPr>
      </w:pPr>
      <w:r>
        <w:rPr>
          <w:rFonts w:ascii="Times New Roman" w:hAnsi="Times New Roman"/>
        </w:rPr>
        <w:t xml:space="preserve">Atlasītajam kandidātam jābūt derīgai drošības pielaides apliecībai vai jābūt iespējai tādu iegūt no savas valsts drošības iestādes. Personāla drošības pielaidi piešķir ar administratīvu lēmumu pēc tam, </w:t>
      </w:r>
      <w:r>
        <w:rPr>
          <w:rFonts w:ascii="Times New Roman" w:hAnsi="Times New Roman"/>
        </w:rPr>
        <w:lastRenderedPageBreak/>
        <w:t>kad pabeigta drošības pārbaude, ko veic personas valsts kompetentā drošības iestāde saskaņā ar piemērojamajiem valsts drošības normatīvajiem aktiem, un ar to apliecina, ka personai var sniegt piekļuvi klasificētai informācijai līdz konkrētam līmenim. (Ņemiet vērā, ka drošības pielaides iegūšanai nepieciešamo procedūru var uzsākt tikai pēc darba devēja, nevis kandidāta lūguma.)</w:t>
      </w:r>
    </w:p>
    <w:p w14:paraId="6A87DB92" w14:textId="5CBB1D39" w:rsidR="00081B31" w:rsidRPr="00F50BCB" w:rsidRDefault="002F0575" w:rsidP="00F50BCB">
      <w:pPr>
        <w:spacing w:after="240" w:line="240" w:lineRule="auto"/>
        <w:jc w:val="both"/>
        <w:rPr>
          <w:rFonts w:ascii="Times New Roman" w:hAnsi="Times New Roman" w:cs="Times New Roman"/>
        </w:rPr>
      </w:pPr>
      <w:r>
        <w:rPr>
          <w:rFonts w:ascii="Times New Roman" w:hAnsi="Times New Roman"/>
        </w:rPr>
        <w:t xml:space="preserve">Kamēr attiecīgā dalībvalsts nebūs piešķīrusi personāla drošības pielaidi un nebūs pabeigta pielaides procedūra, iekļaujot juridiski nepieciešamo instruktāžu, ko veic Eiropas Komisijas Drošības direktorāts, kandidāts nevarēs nedz piekļūt ES klasificētai informācijai (ESKI) </w:t>
      </w:r>
      <w:r>
        <w:rPr>
          <w:rFonts w:ascii="Times New Roman" w:hAnsi="Times New Roman"/>
          <w:i/>
        </w:rPr>
        <w:t>CONFIDENTIEL UE/EU CONFIDENTIAL</w:t>
      </w:r>
      <w:r>
        <w:rPr>
          <w:rFonts w:ascii="Times New Roman" w:hAnsi="Times New Roman"/>
        </w:rPr>
        <w:t xml:space="preserve"> vai augstākā līmenī, nedz arī apmeklēt sanāksmes, kurās apspriež ESKI.</w:t>
      </w:r>
    </w:p>
    <w:p w14:paraId="78FF5C75" w14:textId="77777777" w:rsidR="006B1671" w:rsidRPr="008649AA" w:rsidRDefault="006B1671" w:rsidP="003542EC">
      <w:pPr>
        <w:spacing w:after="240" w:line="240" w:lineRule="auto"/>
        <w:jc w:val="both"/>
        <w:rPr>
          <w:rFonts w:ascii="Times New Roman" w:hAnsi="Times New Roman" w:cs="Times New Roman"/>
          <w:b/>
        </w:rPr>
      </w:pPr>
      <w:r>
        <w:rPr>
          <w:rFonts w:ascii="Times New Roman" w:hAnsi="Times New Roman"/>
          <w:b/>
        </w:rPr>
        <w:t>Vienlīdzīgas iespējas</w:t>
      </w:r>
    </w:p>
    <w:p w14:paraId="27E64092" w14:textId="4EDF0477" w:rsidR="006B1671" w:rsidRPr="00F50BCB" w:rsidRDefault="00DB7D3C" w:rsidP="003542EC">
      <w:pPr>
        <w:spacing w:after="240" w:line="240" w:lineRule="auto"/>
        <w:jc w:val="both"/>
        <w:rPr>
          <w:rFonts w:ascii="Times New Roman" w:hAnsi="Times New Roman" w:cs="Times New Roman"/>
        </w:rPr>
      </w:pPr>
      <w:r>
        <w:rPr>
          <w:rFonts w:ascii="Times New Roman" w:hAnsi="Times New Roman"/>
        </w:rPr>
        <w:t>Saskaņā ar Civildienesta noteikumu 1.d pantu Eiropas Komisijas stratēģiskais mērķis ir līdz savu pašreizējo pilnvaru termiņa beigām panākt dzimumu līdztiesību visos vadības līmeņos, un tādēļ tā piemēro vienlīdzīgu iespēju politiku, rosinot pieteikties tādus kandidātus, kas varētu nodrošināt lielāku daudzveidību, dzimumu līdztiesību un vispārēju ģeogrāfisko līdzsvaru.</w:t>
      </w:r>
    </w:p>
    <w:p w14:paraId="4747E719" w14:textId="7DA3A31B" w:rsidR="006B1671" w:rsidRPr="008649AA" w:rsidRDefault="006B1671" w:rsidP="003542EC">
      <w:pPr>
        <w:spacing w:after="240" w:line="240" w:lineRule="auto"/>
        <w:jc w:val="both"/>
        <w:rPr>
          <w:rFonts w:ascii="Times New Roman" w:hAnsi="Times New Roman" w:cs="Times New Roman"/>
          <w:b/>
        </w:rPr>
      </w:pPr>
      <w:r>
        <w:rPr>
          <w:rFonts w:ascii="Times New Roman" w:hAnsi="Times New Roman"/>
          <w:b/>
        </w:rPr>
        <w:t>Nodarbināšanas kārtība</w:t>
      </w:r>
    </w:p>
    <w:p w14:paraId="2C797D8E" w14:textId="5181DE39" w:rsidR="001C1F92" w:rsidRPr="008649AA" w:rsidRDefault="001C1F92" w:rsidP="001C1F92">
      <w:pPr>
        <w:spacing w:after="240" w:line="240" w:lineRule="auto"/>
        <w:jc w:val="both"/>
        <w:rPr>
          <w:rFonts w:ascii="Times New Roman" w:hAnsi="Times New Roman" w:cs="Times New Roman"/>
        </w:rPr>
      </w:pPr>
      <w:r>
        <w:rPr>
          <w:rFonts w:ascii="Times New Roman" w:hAnsi="Times New Roman"/>
        </w:rPr>
        <w:t xml:space="preserve">Atalgojums un nodarbināšanas kārtība ir noteikta Civildienesta noteikumos. </w:t>
      </w:r>
    </w:p>
    <w:p w14:paraId="4BD27166" w14:textId="2ED6F7DF" w:rsidR="00F75D74" w:rsidRPr="008649AA" w:rsidRDefault="00F75D74" w:rsidP="003542EC">
      <w:pPr>
        <w:spacing w:after="240" w:line="240" w:lineRule="auto"/>
        <w:jc w:val="both"/>
        <w:rPr>
          <w:rFonts w:ascii="Times New Roman" w:hAnsi="Times New Roman" w:cs="Times New Roman"/>
        </w:rPr>
      </w:pPr>
      <w:r>
        <w:rPr>
          <w:rFonts w:ascii="Times New Roman" w:hAnsi="Times New Roman"/>
        </w:rPr>
        <w:t xml:space="preserve">Atlasīto kandidātu pieņems darbā ierēdņa statusā 14. pakāpē un atkarībā no darba pieredzes ilguma viņu ierindos minētās pakāpes 1. vai 2. līmenī. </w:t>
      </w:r>
    </w:p>
    <w:p w14:paraId="63553476" w14:textId="772454AD" w:rsidR="001F08A9" w:rsidRPr="008649AA" w:rsidRDefault="00840D2D" w:rsidP="003542EC">
      <w:pPr>
        <w:spacing w:after="240" w:line="240" w:lineRule="auto"/>
        <w:jc w:val="both"/>
        <w:rPr>
          <w:rFonts w:ascii="Times New Roman" w:hAnsi="Times New Roman" w:cs="Times New Roman"/>
        </w:rPr>
      </w:pPr>
      <w:r>
        <w:rPr>
          <w:rFonts w:ascii="Times New Roman" w:hAnsi="Times New Roman"/>
        </w:rPr>
        <w:t>Atlasītajam kandidātam jāņem vērā Civildienesta noteikumos ietvertā prasība, ka visiem jaunajiem darbiniekiem ir sekmīgi jāiztur deviņu mēnešu pārbaudes laiks.</w:t>
      </w:r>
    </w:p>
    <w:p w14:paraId="53302F71" w14:textId="115D054D" w:rsidR="00533A8D" w:rsidRPr="00F50BCB" w:rsidRDefault="001C1F92" w:rsidP="00F75D74">
      <w:pPr>
        <w:spacing w:after="240" w:line="240" w:lineRule="auto"/>
        <w:jc w:val="both"/>
        <w:rPr>
          <w:rFonts w:ascii="Times New Roman" w:hAnsi="Times New Roman" w:cs="Times New Roman"/>
        </w:rPr>
      </w:pPr>
      <w:r>
        <w:rPr>
          <w:rFonts w:ascii="Times New Roman" w:hAnsi="Times New Roman"/>
        </w:rPr>
        <w:t>Darba vieta ir Brisele (Beļģija).</w:t>
      </w:r>
    </w:p>
    <w:p w14:paraId="0DF7632B" w14:textId="67990B3C" w:rsidR="00717779" w:rsidRDefault="48293947" w:rsidP="6B5B027E">
      <w:pPr>
        <w:spacing w:after="240" w:line="240" w:lineRule="auto"/>
        <w:jc w:val="both"/>
        <w:rPr>
          <w:rFonts w:ascii="Times New Roman" w:eastAsia="Times New Roman" w:hAnsi="Times New Roman" w:cs="Times New Roman"/>
          <w:b/>
          <w:bCs/>
        </w:rPr>
      </w:pPr>
      <w:r>
        <w:rPr>
          <w:rFonts w:ascii="Times New Roman" w:hAnsi="Times New Roman"/>
          <w:b/>
        </w:rPr>
        <w:t>Neatkarība un interešu konflikta deklarācija</w:t>
      </w:r>
    </w:p>
    <w:p w14:paraId="47F98F1B" w14:textId="38A11C89" w:rsidR="00717779" w:rsidRPr="00F50BCB" w:rsidRDefault="48293947" w:rsidP="6B5B027E">
      <w:pPr>
        <w:spacing w:after="240" w:line="240" w:lineRule="auto"/>
        <w:jc w:val="both"/>
        <w:rPr>
          <w:rFonts w:ascii="Times New Roman" w:eastAsia="Times New Roman" w:hAnsi="Times New Roman" w:cs="Times New Roman"/>
        </w:rPr>
      </w:pPr>
      <w:r>
        <w:rPr>
          <w:rFonts w:ascii="Times New Roman" w:hAnsi="Times New Roman"/>
        </w:rPr>
        <w:t>Kandidātiem būs jāparaksta saistību deklarācija ar apņemšanos strādāt neatkarīgi sabiedrības interesēs un jādeklarē visas intereses, kuras varētu uzskatīt par tādām, kas ietekmē viņu neatkarību.</w:t>
      </w:r>
    </w:p>
    <w:p w14:paraId="25AEF488" w14:textId="77777777" w:rsidR="00AF21B0" w:rsidRPr="008649AA" w:rsidRDefault="00AF21B0" w:rsidP="00AF21B0">
      <w:pPr>
        <w:spacing w:after="240" w:line="240" w:lineRule="auto"/>
        <w:jc w:val="both"/>
        <w:rPr>
          <w:rFonts w:ascii="Times New Roman" w:hAnsi="Times New Roman" w:cs="Times New Roman"/>
          <w:b/>
        </w:rPr>
      </w:pPr>
      <w:r>
        <w:rPr>
          <w:rFonts w:ascii="Times New Roman" w:hAnsi="Times New Roman"/>
          <w:b/>
        </w:rPr>
        <w:t>Svarīga informācija kandidātiem</w:t>
      </w:r>
    </w:p>
    <w:p w14:paraId="30FC2A9A" w14:textId="17D08B24" w:rsidR="00AF21B0" w:rsidRPr="00F50BCB" w:rsidRDefault="00AF21B0" w:rsidP="00AF21B0">
      <w:pPr>
        <w:spacing w:after="240" w:line="240" w:lineRule="auto"/>
        <w:jc w:val="both"/>
        <w:rPr>
          <w:rFonts w:ascii="Times New Roman" w:hAnsi="Times New Roman" w:cs="Times New Roman"/>
        </w:rPr>
      </w:pPr>
      <w:r>
        <w:rPr>
          <w:rFonts w:ascii="Times New Roman" w:hAnsi="Times New Roman"/>
        </w:rPr>
        <w:t>Atgādinām kandidātiem, ka atlases komisiju darbs ir konfidenciāls. Kandidāti nedrīkst tieši vai netieši sazināties ar šo komisiju locekļiem vai lūgt citai personai to darīt viņu vārdā. Visi jautājumi jāadresē attiecīgās komisijas sekretariātam.</w:t>
      </w:r>
    </w:p>
    <w:p w14:paraId="54FB369A" w14:textId="77777777" w:rsidR="00AF21B0" w:rsidRPr="008649AA" w:rsidRDefault="00AF21B0" w:rsidP="00AF21B0">
      <w:pPr>
        <w:spacing w:after="240" w:line="240" w:lineRule="auto"/>
        <w:jc w:val="both"/>
        <w:rPr>
          <w:rFonts w:ascii="Times New Roman" w:hAnsi="Times New Roman" w:cs="Times New Roman"/>
          <w:b/>
        </w:rPr>
      </w:pPr>
      <w:r>
        <w:rPr>
          <w:rFonts w:ascii="Times New Roman" w:hAnsi="Times New Roman"/>
          <w:b/>
        </w:rPr>
        <w:t>Personas datu aizsardzība</w:t>
      </w:r>
    </w:p>
    <w:p w14:paraId="0494154C" w14:textId="36768F9D" w:rsidR="00AF21B0" w:rsidRPr="00F50BCB" w:rsidRDefault="00AF21B0" w:rsidP="003542EC">
      <w:pPr>
        <w:spacing w:after="240" w:line="240" w:lineRule="auto"/>
        <w:jc w:val="both"/>
        <w:rPr>
          <w:rFonts w:ascii="Times New Roman" w:hAnsi="Times New Roman" w:cs="Times New Roman"/>
        </w:rPr>
      </w:pPr>
      <w:r>
        <w:rPr>
          <w:rFonts w:ascii="Times New Roman" w:hAnsi="Times New Roman"/>
        </w:rPr>
        <w:t>Eiropas Komisija nodrošinās, ka kandidātu personas datus apstrādā saskaņā ar Eiropas Parlamenta un Padomes Regulu (ES) 2018/1725</w:t>
      </w:r>
      <w:r>
        <w:rPr>
          <w:rStyle w:val="FootnoteReference"/>
          <w:rFonts w:ascii="Times New Roman" w:hAnsi="Times New Roman" w:cs="Times New Roman"/>
        </w:rPr>
        <w:footnoteReference w:id="7"/>
      </w:r>
      <w:r>
        <w:rPr>
          <w:rFonts w:ascii="Times New Roman" w:hAnsi="Times New Roman"/>
        </w:rPr>
        <w:t>. Jo īpaši tas attiecas uz šādu datu konfidencialitāti un drošību.</w:t>
      </w:r>
    </w:p>
    <w:p w14:paraId="4BF3DA5F" w14:textId="77777777"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b/>
        </w:rPr>
        <w:t>Pieteikšanās procedūra</w:t>
      </w:r>
    </w:p>
    <w:p w14:paraId="650D4700"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Pirms pieteikuma iesniegšanas jums rūpīgi jāpārliecinās par atbilstību visām piemērotības prasībām (“Prasības kandidātiem”), jo īpaši attiecībā uz diplomu veidiem, darba pieredzi augsta līmeņa amatā, kā arī valodu prasmēm. Ja tiek konstatēta neatbilstība kādai no norādītajām piemērotības prasībām, kandidātu automātiski izslēdz no atlases procedūras.</w:t>
      </w:r>
    </w:p>
    <w:p w14:paraId="4969B8B2" w14:textId="77777777" w:rsidR="005927E6" w:rsidRPr="008649AA" w:rsidRDefault="001F08A9" w:rsidP="003542EC">
      <w:pPr>
        <w:spacing w:after="240" w:line="240" w:lineRule="auto"/>
        <w:jc w:val="both"/>
        <w:rPr>
          <w:rFonts w:ascii="Times New Roman" w:hAnsi="Times New Roman" w:cs="Times New Roman"/>
        </w:rPr>
      </w:pPr>
      <w:r>
        <w:rPr>
          <w:rFonts w:ascii="Times New Roman" w:hAnsi="Times New Roman"/>
        </w:rPr>
        <w:lastRenderedPageBreak/>
        <w:t xml:space="preserve">Ja vēlaties pieteikties, jums jāreģistrējas internetā šādā tīmekļvietnē un jāseko norādījumiem par dažādajiem procedūras posmiem: </w:t>
      </w:r>
    </w:p>
    <w:p w14:paraId="77DF5B81" w14:textId="77777777" w:rsidR="001F08A9" w:rsidRPr="008649AA" w:rsidRDefault="00E25088" w:rsidP="003542EC">
      <w:pPr>
        <w:spacing w:after="240" w:line="240" w:lineRule="auto"/>
        <w:jc w:val="both"/>
        <w:rPr>
          <w:rFonts w:ascii="Times New Roman" w:hAnsi="Times New Roman" w:cs="Times New Roman"/>
        </w:rPr>
      </w:pPr>
      <w:hyperlink r:id="rId11" w:history="1">
        <w:r>
          <w:rPr>
            <w:rStyle w:val="Hyperlink"/>
            <w:rFonts w:ascii="Times New Roman" w:hAnsi="Times New Roman"/>
          </w:rPr>
          <w:t>https://ec.europa.eu/dgs/human-resources/seniormanagementvacancies/</w:t>
        </w:r>
      </w:hyperlink>
    </w:p>
    <w:p w14:paraId="4EC651B5"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Jums jābūt derīgai e-pasta adresei. Tā tiks izmantota, lai apstiprinātu jūsu reģistrāciju, kā arī tam, lai sazinātos ar jums dažādos procedūras posmos. Tāpēc, ja maināt e-pasta adresi, lūdzam par to informēt Eiropas Komisiju.</w:t>
      </w:r>
    </w:p>
    <w:p w14:paraId="293971AF" w14:textId="35C0D6FF" w:rsidR="001F08A9" w:rsidRDefault="001F08A9" w:rsidP="003542EC">
      <w:pPr>
        <w:spacing w:after="240" w:line="240" w:lineRule="auto"/>
        <w:jc w:val="both"/>
        <w:rPr>
          <w:rFonts w:ascii="Times New Roman" w:hAnsi="Times New Roman" w:cs="Times New Roman"/>
        </w:rPr>
      </w:pPr>
      <w:r>
        <w:rPr>
          <w:rFonts w:ascii="Times New Roman" w:hAnsi="Times New Roman"/>
        </w:rPr>
        <w:t xml:space="preserve">Lai iesniegtu pieteikumu, jums vajadzēs augšupielādēt </w:t>
      </w:r>
      <w:r>
        <w:rPr>
          <w:rFonts w:ascii="Times New Roman" w:hAnsi="Times New Roman"/>
          <w:i/>
        </w:rPr>
        <w:t>CV</w:t>
      </w:r>
      <w:r>
        <w:rPr>
          <w:rFonts w:ascii="Times New Roman" w:hAnsi="Times New Roman"/>
        </w:rPr>
        <w:t xml:space="preserve"> PDF formātā (vēlams, izmantojot </w:t>
      </w:r>
      <w:proofErr w:type="spellStart"/>
      <w:r>
        <w:rPr>
          <w:rFonts w:ascii="Times New Roman" w:hAnsi="Times New Roman"/>
          <w:i/>
        </w:rPr>
        <w:t>Europass</w:t>
      </w:r>
      <w:proofErr w:type="spellEnd"/>
      <w:r>
        <w:rPr>
          <w:rFonts w:ascii="Times New Roman" w:hAnsi="Times New Roman"/>
        </w:rPr>
        <w:t xml:space="preserve"> </w:t>
      </w:r>
      <w:r>
        <w:rPr>
          <w:rFonts w:ascii="Times New Roman" w:hAnsi="Times New Roman"/>
          <w:i/>
        </w:rPr>
        <w:t>CV</w:t>
      </w:r>
      <w:r>
        <w:rPr>
          <w:rFonts w:ascii="Times New Roman" w:hAnsi="Times New Roman"/>
        </w:rPr>
        <w:t xml:space="preserve"> formātu</w:t>
      </w:r>
      <w:r>
        <w:rPr>
          <w:rStyle w:val="FootnoteReference"/>
          <w:rFonts w:ascii="Times New Roman" w:hAnsi="Times New Roman" w:cs="Times New Roman"/>
        </w:rPr>
        <w:footnoteReference w:id="8"/>
      </w:r>
      <w:r>
        <w:rPr>
          <w:rFonts w:ascii="Times New Roman" w:hAnsi="Times New Roman"/>
        </w:rPr>
        <w:t xml:space="preserve">) un tiešsaistē aizpildīt motivācijas vēstuli (ne vairāk kā 8000 rakstzīmes). </w:t>
      </w:r>
      <w:r>
        <w:rPr>
          <w:rFonts w:ascii="Times New Roman" w:hAnsi="Times New Roman"/>
          <w:i/>
        </w:rPr>
        <w:t>CV</w:t>
      </w:r>
      <w:r>
        <w:rPr>
          <w:rFonts w:ascii="Times New Roman" w:hAnsi="Times New Roman"/>
        </w:rPr>
        <w:t xml:space="preserve"> un motivācijas vēstuli varat iesniegt jebkurā no Eiropas Savienības oficiālajām valodām.</w:t>
      </w:r>
    </w:p>
    <w:p w14:paraId="41D36D14" w14:textId="77777777" w:rsidR="00AF21B0" w:rsidRPr="008649AA" w:rsidRDefault="00AF21B0" w:rsidP="00AF21B0">
      <w:pPr>
        <w:spacing w:after="240" w:line="240" w:lineRule="auto"/>
        <w:jc w:val="both"/>
        <w:rPr>
          <w:rFonts w:ascii="Times New Roman" w:hAnsi="Times New Roman" w:cs="Times New Roman"/>
        </w:rPr>
      </w:pPr>
      <w:r>
        <w:rPr>
          <w:rFonts w:ascii="Times New Roman" w:hAnsi="Times New Roman"/>
        </w:rPr>
        <w:t>Jūsu interesēs ir nodrošināt, lai pieteikums būtu precīzs, rūpīgs un patiess.</w:t>
      </w:r>
    </w:p>
    <w:p w14:paraId="4204BBD2" w14:textId="77777777" w:rsidR="00AF21B0" w:rsidRPr="008649AA" w:rsidRDefault="00AF21B0" w:rsidP="003542EC">
      <w:pPr>
        <w:spacing w:after="240" w:line="240" w:lineRule="auto"/>
        <w:jc w:val="both"/>
        <w:rPr>
          <w:rFonts w:ascii="Times New Roman" w:hAnsi="Times New Roman" w:cs="Times New Roman"/>
        </w:rPr>
      </w:pPr>
    </w:p>
    <w:p w14:paraId="1BCB13C1" w14:textId="77777777"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rPr>
        <w:t xml:space="preserve">Kad reģistrēšanās tiešsaistē būs pabeigta, saņemsiet e-pastu ar apstiprinājumu, ka pieteikums ir reģistrēts. </w:t>
      </w:r>
      <w:r>
        <w:rPr>
          <w:rFonts w:ascii="Times New Roman" w:hAnsi="Times New Roman"/>
          <w:b/>
        </w:rPr>
        <w:t>Ja nesaņemat e-pastu ar apstiprinājumu, jūsu pieteikums nav reģistrēts!</w:t>
      </w:r>
    </w:p>
    <w:p w14:paraId="58C18A09"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Lūdzam ņemt vērā, ka sekot jūsu pieteikuma virzībai tiešsaistē nav iespējams. Par pieteikuma statusu Eiropas Komisija ar jums sazināsies tieši.</w:t>
      </w:r>
    </w:p>
    <w:p w14:paraId="13D95A95" w14:textId="08E5FBFF" w:rsidR="001F08A9" w:rsidRPr="008649AA" w:rsidRDefault="00AF21B0" w:rsidP="003542EC">
      <w:pPr>
        <w:spacing w:after="240" w:line="240" w:lineRule="auto"/>
        <w:jc w:val="both"/>
        <w:rPr>
          <w:rFonts w:ascii="Times New Roman" w:hAnsi="Times New Roman" w:cs="Times New Roman"/>
        </w:rPr>
      </w:pPr>
      <w:r>
        <w:rPr>
          <w:rFonts w:ascii="Times New Roman" w:hAnsi="Times New Roman"/>
          <w:b/>
        </w:rPr>
        <w:t xml:space="preserve">Pieteikumi, kas nosūtīti pa e-pastu, netiks pieņemti. </w:t>
      </w:r>
      <w:r>
        <w:rPr>
          <w:rFonts w:ascii="Times New Roman" w:hAnsi="Times New Roman"/>
        </w:rPr>
        <w:t xml:space="preserve">Ja nepieciešama papildinformācija un/vai rodas tehniskas problēmas, lūdzam sūtīt e-pastu uz šādu adresi: </w:t>
      </w:r>
      <w:r>
        <w:t xml:space="preserve"> </w:t>
      </w:r>
      <w:r>
        <w:br/>
      </w:r>
      <w:hyperlink r:id="rId12" w:history="1">
        <w:r>
          <w:rPr>
            <w:rStyle w:val="Hyperlink"/>
            <w:rFonts w:ascii="Times New Roman" w:hAnsi="Times New Roman"/>
          </w:rPr>
          <w:t>HR-MANAGEMENT-ONLINE@ec.europa.eu</w:t>
        </w:r>
      </w:hyperlink>
    </w:p>
    <w:p w14:paraId="4E8FB494" w14:textId="77777777" w:rsidR="00AF21B0" w:rsidRPr="008649AA" w:rsidRDefault="00AF21B0" w:rsidP="00AF21B0">
      <w:pPr>
        <w:spacing w:after="240" w:line="240" w:lineRule="auto"/>
        <w:jc w:val="both"/>
        <w:rPr>
          <w:rFonts w:ascii="Times New Roman" w:hAnsi="Times New Roman" w:cs="Times New Roman"/>
        </w:rPr>
      </w:pPr>
      <w:r>
        <w:rPr>
          <w:rFonts w:ascii="Times New Roman" w:hAnsi="Times New Roman"/>
        </w:rPr>
        <w:t>Jūs atbildat par to, lai reģistrāciju tiešsaistē pabeigtu laikus. Iesakām neatlikt pieteikšanos uz pēdējām pieteikuma iesniegšanas dienām, jo interneta pārslodzes vai savienojuma problēmu dēļ tiešsaistes reģistrācija var tikt pārtraukta, pirms to pabeidzat, un tādā gadījumā visas darbības vajadzēs atkārtot. Pēc reģistrēšanās termiņa beigām informāciju vairs nevarēs ievadīt. Novēlota reģistrācija netiks pieņemta.</w:t>
      </w:r>
    </w:p>
    <w:p w14:paraId="1474BB68" w14:textId="77777777" w:rsidR="00717779" w:rsidRPr="008649AA" w:rsidRDefault="00717779" w:rsidP="003542EC">
      <w:pPr>
        <w:spacing w:after="240" w:line="240" w:lineRule="auto"/>
        <w:jc w:val="both"/>
        <w:rPr>
          <w:rFonts w:ascii="Times New Roman" w:hAnsi="Times New Roman" w:cs="Times New Roman"/>
        </w:rPr>
      </w:pPr>
    </w:p>
    <w:p w14:paraId="5D463DE0" w14:textId="77777777" w:rsidR="00717779" w:rsidRPr="008649AA" w:rsidRDefault="001F08A9" w:rsidP="003542EC">
      <w:pPr>
        <w:spacing w:after="240" w:line="240" w:lineRule="auto"/>
        <w:jc w:val="both"/>
        <w:rPr>
          <w:rFonts w:ascii="Times New Roman" w:hAnsi="Times New Roman" w:cs="Times New Roman"/>
          <w:b/>
        </w:rPr>
      </w:pPr>
      <w:r>
        <w:rPr>
          <w:rFonts w:ascii="Times New Roman" w:hAnsi="Times New Roman"/>
          <w:b/>
        </w:rPr>
        <w:t xml:space="preserve">Reģistrēšanās termiņš </w:t>
      </w:r>
    </w:p>
    <w:p w14:paraId="6AC0A3F2" w14:textId="3CE6F9F5"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Reģistrēšanās termiņš ir </w:t>
      </w:r>
      <w:r>
        <w:rPr>
          <w:rFonts w:ascii="Times New Roman" w:hAnsi="Times New Roman"/>
          <w:b/>
        </w:rPr>
        <w:t>2026. gada 10. aprīlis, plkst. 12.00 dienā pēc Briseles laika</w:t>
      </w:r>
      <w:r>
        <w:rPr>
          <w:rFonts w:ascii="Times New Roman" w:hAnsi="Times New Roman"/>
        </w:rPr>
        <w:t>, un pēc tam reģistrēties vairs nebūs iespējams.</w:t>
      </w:r>
    </w:p>
    <w:p w14:paraId="72416418" w14:textId="77777777" w:rsidR="001C1F92" w:rsidRPr="008649AA" w:rsidRDefault="001C1F92" w:rsidP="003542EC">
      <w:pPr>
        <w:spacing w:after="240" w:line="240" w:lineRule="auto"/>
        <w:jc w:val="both"/>
        <w:rPr>
          <w:rFonts w:ascii="Times New Roman" w:hAnsi="Times New Roman" w:cs="Times New Roman"/>
          <w:b/>
        </w:rPr>
      </w:pPr>
    </w:p>
    <w:p w14:paraId="661DD29D" w14:textId="05D2B720" w:rsidR="007E7FE2" w:rsidRPr="008649AA" w:rsidRDefault="007E7FE2" w:rsidP="003542EC">
      <w:pPr>
        <w:spacing w:after="240" w:line="240" w:lineRule="auto"/>
        <w:jc w:val="both"/>
        <w:rPr>
          <w:rFonts w:ascii="Times New Roman" w:hAnsi="Times New Roman" w:cs="Times New Roman"/>
        </w:rPr>
      </w:pPr>
    </w:p>
    <w:sectPr w:rsidR="007E7FE2" w:rsidRPr="008649AA">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0337A" w14:textId="77777777" w:rsidR="0049005C" w:rsidRDefault="0049005C" w:rsidP="00110276">
      <w:pPr>
        <w:spacing w:after="0" w:line="240" w:lineRule="auto"/>
      </w:pPr>
      <w:r>
        <w:separator/>
      </w:r>
    </w:p>
  </w:endnote>
  <w:endnote w:type="continuationSeparator" w:id="0">
    <w:p w14:paraId="5C4EA717" w14:textId="77777777" w:rsidR="0049005C" w:rsidRDefault="0049005C" w:rsidP="00110276">
      <w:pPr>
        <w:spacing w:after="0" w:line="240" w:lineRule="auto"/>
      </w:pPr>
      <w:r>
        <w:continuationSeparator/>
      </w:r>
    </w:p>
  </w:endnote>
  <w:endnote w:type="continuationNotice" w:id="1">
    <w:p w14:paraId="037B9AFD" w14:textId="77777777" w:rsidR="0049005C" w:rsidRDefault="004900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67596" w14:textId="77777777" w:rsidR="008649AA" w:rsidRDefault="008649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66988839"/>
      <w:docPartObj>
        <w:docPartGallery w:val="Page Numbers (Bottom of Page)"/>
        <w:docPartUnique/>
      </w:docPartObj>
    </w:sdtPr>
    <w:sdtEndPr>
      <w:rPr>
        <w:noProof/>
      </w:rPr>
    </w:sdtEndPr>
    <w:sdtContent>
      <w:p w14:paraId="3421BE27" w14:textId="08785B33" w:rsidR="00110276" w:rsidRPr="00FA7C3E" w:rsidRDefault="00397114" w:rsidP="008649AA">
        <w:pPr>
          <w:pStyle w:val="Footer"/>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39161" w14:textId="77777777" w:rsidR="008649AA" w:rsidRDefault="008649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62765" w14:textId="77777777" w:rsidR="0049005C" w:rsidRDefault="0049005C" w:rsidP="00110276">
      <w:pPr>
        <w:spacing w:after="0" w:line="240" w:lineRule="auto"/>
      </w:pPr>
      <w:r>
        <w:separator/>
      </w:r>
    </w:p>
  </w:footnote>
  <w:footnote w:type="continuationSeparator" w:id="0">
    <w:p w14:paraId="00026D8F" w14:textId="77777777" w:rsidR="0049005C" w:rsidRDefault="0049005C" w:rsidP="00110276">
      <w:pPr>
        <w:spacing w:after="0" w:line="240" w:lineRule="auto"/>
      </w:pPr>
      <w:r>
        <w:continuationSeparator/>
      </w:r>
    </w:p>
  </w:footnote>
  <w:footnote w:type="continuationNotice" w:id="1">
    <w:p w14:paraId="27E08CBA" w14:textId="77777777" w:rsidR="0049005C" w:rsidRDefault="0049005C">
      <w:pPr>
        <w:spacing w:after="0" w:line="240" w:lineRule="auto"/>
      </w:pPr>
    </w:p>
  </w:footnote>
  <w:footnote w:id="2">
    <w:p w14:paraId="0E75C3F9" w14:textId="709F6D55" w:rsidR="00E62B49" w:rsidRPr="0070492C" w:rsidRDefault="00E62B49" w:rsidP="00FA7C3E">
      <w:pPr>
        <w:pStyle w:val="FootnoteText"/>
        <w:ind w:left="284" w:hanging="284"/>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sz w:val="16"/>
        </w:rPr>
        <w:t xml:space="preserve"> </w:t>
      </w:r>
      <w:r>
        <w:tab/>
      </w:r>
      <w:r>
        <w:rPr>
          <w:rFonts w:ascii="Times New Roman" w:hAnsi="Times New Roman"/>
          <w:sz w:val="16"/>
        </w:rPr>
        <w:t>Darba pieredze tiek ņemta vērā tikai tad, ja tā atspoguļo faktiskas darba attiecības, kuras definētas kā reāls, faktisks un algots darbs, kas veikts darbinieka (ar jebkāda veida līgumu) vai pakalpojumu sniedzēja statusā. Nepilnas slodzes profesionālo darbību ieskaita proporcionāli, aprēķinot to kā apliecināto procentuālo daļu no pilna laika darba. Grūtniecības un dzemdību, bērna kopšanas atvaļinājumu vai adopcijas atvaļinājumu ņem vērā, ja tas ir darba līguma ietvaros. Doktorantūras studijas tiek pielīdzinātas darba pieredzei, pat ja tās nav apmaksātas, bet ne vairāk kā trīs gadu apmērā, – ar nosacījumu, ka doktorantūras studijas ir sekmīgi pabeigtas. Konkrētu laikposmu var ieskaitīt tikai vienu reizi.</w:t>
      </w:r>
    </w:p>
  </w:footnote>
  <w:footnote w:id="3">
    <w:p w14:paraId="57046BE9" w14:textId="77777777" w:rsidR="00590E8D" w:rsidRPr="000217A2" w:rsidRDefault="00A12B13" w:rsidP="00590E8D">
      <w:pPr>
        <w:pStyle w:val="pf0"/>
        <w:rPr>
          <w:rFonts w:eastAsiaTheme="minorHAnsi"/>
          <w:sz w:val="16"/>
          <w:szCs w:val="16"/>
        </w:rPr>
      </w:pPr>
      <w:r>
        <w:rPr>
          <w:rStyle w:val="FootnoteReference"/>
        </w:rPr>
        <w:footnoteRef/>
      </w:r>
      <w:r>
        <w:tab/>
      </w:r>
      <w:r>
        <w:rPr>
          <w:sz w:val="16"/>
        </w:rPr>
        <w:t xml:space="preserve">Aizpildot </w:t>
      </w:r>
      <w:r>
        <w:rPr>
          <w:i/>
          <w:sz w:val="16"/>
        </w:rPr>
        <w:t>CV</w:t>
      </w:r>
      <w:r>
        <w:rPr>
          <w:sz w:val="16"/>
        </w:rPr>
        <w:t>, kandidātam par visiem gadiem, kuros gūta pieredze padomnieka amatā, skaidri jānorāda šāda informācija: 1) ieņemto amatu nosaukums un pienākumi; 2) precīza tematiskā joma, kā arī informācija par amata līmeni organizācijā (hierarhisko līmeņu skaits virs un zem attiecīgā amata); 3) katra ieņemtā amata funkcionālā pakļautība.</w:t>
      </w:r>
    </w:p>
    <w:p w14:paraId="3CC17E68" w14:textId="5FACAAE6" w:rsidR="00A12B13" w:rsidRPr="00FB4640" w:rsidRDefault="00A12B13">
      <w:pPr>
        <w:pStyle w:val="FootnoteText"/>
      </w:pPr>
    </w:p>
  </w:footnote>
  <w:footnote w:id="4">
    <w:p w14:paraId="3118960B" w14:textId="5548D7C9" w:rsidR="008649AA" w:rsidRPr="0070492C" w:rsidRDefault="003542EC" w:rsidP="00FA7C3E">
      <w:pPr>
        <w:pStyle w:val="FootnoteText"/>
        <w:ind w:left="284" w:hanging="284"/>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sz w:val="16"/>
        </w:rPr>
        <w:t xml:space="preserve"> </w:t>
      </w:r>
      <w:r>
        <w:tab/>
      </w:r>
      <w:hyperlink r:id="rId1" w:history="1">
        <w:r>
          <w:rPr>
            <w:rStyle w:val="Hyperlink"/>
          </w:rPr>
          <w:t>http://eur-lex.europa.eu/legal-content/LV/TXT/PDF/?uri=CELEX:01958R0001-20130701&amp;qid=1408533709461&amp;from=LV</w:t>
        </w:r>
      </w:hyperlink>
      <w:hyperlink r:id="rId2" w:history="1">
        <w:r>
          <w:rPr>
            <w:rStyle w:val="Hyperlink"/>
            <w:rFonts w:ascii="Times New Roman" w:hAnsi="Times New Roman"/>
            <w:sz w:val="16"/>
          </w:rPr>
          <w:t>https://eur-lex.europa.eu/legal-content/LV/TXT/?uri=CELEX%3A01958R0001-20130701</w:t>
        </w:r>
      </w:hyperlink>
      <w:r w:rsidR="004E1093">
        <w:rPr>
          <w:rStyle w:val="Hyperlink"/>
          <w:rFonts w:ascii="Times New Roman" w:hAnsi="Times New Roman"/>
          <w:sz w:val="16"/>
        </w:rPr>
        <w:t>.</w:t>
      </w:r>
    </w:p>
  </w:footnote>
  <w:footnote w:id="5">
    <w:p w14:paraId="32AC9A16" w14:textId="668B1535" w:rsidR="000E34E6" w:rsidRPr="0070492C" w:rsidRDefault="003542EC" w:rsidP="000E34E6">
      <w:pPr>
        <w:pStyle w:val="FootnoteText"/>
        <w:ind w:left="284" w:hanging="284"/>
        <w:jc w:val="both"/>
        <w:rPr>
          <w:rFonts w:ascii="Times New Roman" w:hAnsi="Times New Roman" w:cs="Times New Roman"/>
          <w:color w:val="0000FF" w:themeColor="hyperlink"/>
          <w:sz w:val="16"/>
          <w:szCs w:val="16"/>
          <w:u w:val="single"/>
        </w:rPr>
      </w:pPr>
      <w:r>
        <w:rPr>
          <w:rStyle w:val="FootnoteReference"/>
          <w:rFonts w:ascii="Times New Roman" w:hAnsi="Times New Roman" w:cs="Times New Roman"/>
          <w:sz w:val="16"/>
          <w:szCs w:val="16"/>
        </w:rPr>
        <w:footnoteRef/>
      </w:r>
      <w:r>
        <w:rPr>
          <w:rFonts w:ascii="Times New Roman" w:hAnsi="Times New Roman"/>
          <w:sz w:val="16"/>
        </w:rPr>
        <w:t xml:space="preserve"> </w:t>
      </w:r>
      <w:r>
        <w:tab/>
      </w:r>
      <w:hyperlink r:id="rId3" w:history="1">
        <w:r>
          <w:rPr>
            <w:rStyle w:val="Hyperlink"/>
            <w:rFonts w:ascii="Times New Roman" w:hAnsi="Times New Roman"/>
            <w:sz w:val="16"/>
          </w:rPr>
          <w:t>https://eur-lex.europa.eu/legal-content/LV/TXT/?uri=CELEX%3A01962R0031-20140701</w:t>
        </w:r>
      </w:hyperlink>
      <w:r w:rsidR="004E1093">
        <w:t>.</w:t>
      </w:r>
      <w:r>
        <w:rPr>
          <w:rStyle w:val="Hyperlink"/>
          <w:rFonts w:ascii="Times New Roman" w:hAnsi="Times New Roman"/>
          <w:sz w:val="16"/>
        </w:rPr>
        <w:t xml:space="preserve"> </w:t>
      </w:r>
    </w:p>
  </w:footnote>
  <w:footnote w:id="6">
    <w:p w14:paraId="49D07674" w14:textId="77777777" w:rsidR="00512EDC" w:rsidRDefault="009D3D62" w:rsidP="00512EDC">
      <w:pPr>
        <w:pStyle w:val="FootnoteText"/>
        <w:ind w:left="284" w:hanging="284"/>
        <w:jc w:val="both"/>
      </w:pPr>
      <w:r>
        <w:rPr>
          <w:rStyle w:val="FootnoteReference"/>
          <w:rFonts w:ascii="Times New Roman" w:hAnsi="Times New Roman" w:cs="Times New Roman"/>
          <w:sz w:val="16"/>
          <w:szCs w:val="16"/>
        </w:rPr>
        <w:footnoteRef/>
      </w:r>
      <w:r>
        <w:rPr>
          <w:rFonts w:ascii="Times New Roman" w:hAnsi="Times New Roman"/>
          <w:sz w:val="16"/>
        </w:rPr>
        <w:t xml:space="preserve"> </w:t>
      </w:r>
      <w:r>
        <w:tab/>
      </w:r>
      <w:hyperlink r:id="rId4">
        <w:r>
          <w:rPr>
            <w:rStyle w:val="Hyperlink"/>
            <w:rFonts w:ascii="Calibri" w:hAnsi="Calibri"/>
            <w:color w:val="0000FF"/>
            <w:sz w:val="16"/>
          </w:rPr>
          <w:t>https://commission.europa.eu/publications/documents-senior-management-selection-procedures_en</w:t>
        </w:r>
      </w:hyperlink>
      <w:r>
        <w:t xml:space="preserve"> </w:t>
      </w:r>
      <w:r>
        <w:rPr>
          <w:rFonts w:ascii="Calibri" w:hAnsi="Calibri"/>
          <w:sz w:val="16"/>
        </w:rPr>
        <w:t>(dokuments pieejams tikai angļu valodā).</w:t>
      </w:r>
    </w:p>
    <w:p w14:paraId="4C919712" w14:textId="5D5D12A3" w:rsidR="009D3D62" w:rsidRDefault="009D3D62" w:rsidP="009D3D62">
      <w:pPr>
        <w:pStyle w:val="FootnoteText"/>
        <w:ind w:left="284" w:hanging="284"/>
        <w:jc w:val="both"/>
      </w:pPr>
    </w:p>
  </w:footnote>
  <w:footnote w:id="7">
    <w:p w14:paraId="48531ABE" w14:textId="77777777" w:rsidR="00AF21B0" w:rsidRPr="004B637B" w:rsidRDefault="00AF21B0" w:rsidP="00AF21B0">
      <w:pPr>
        <w:pStyle w:val="FootnoteText"/>
        <w:ind w:left="284" w:hanging="284"/>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sz w:val="16"/>
        </w:rPr>
        <w:t xml:space="preserve"> </w:t>
      </w:r>
      <w:r>
        <w:tab/>
      </w:r>
      <w:r>
        <w:rPr>
          <w:rFonts w:ascii="Times New Roman" w:hAnsi="Times New Roman"/>
          <w:sz w:val="16"/>
        </w:rPr>
        <w:t>Eiropas Parlamenta un Padomes Regula (ES) 2018/1725 (2018. gada 23. oktobris) par fizisku personu aizsardzību attiecībā uz personas datu apstrādi Savienības iestādēs, struktūrās, birojos un aģentūrās un par šādu datu brīvu apriti un ar ko atceļ Regulu (EK) Nr. 45/2001 un Lēmumu Nr. 1247/2002/EK (OV L 295, 21.11.2018., 39. lpp.).</w:t>
      </w:r>
    </w:p>
  </w:footnote>
  <w:footnote w:id="8">
    <w:p w14:paraId="24BBB1E7" w14:textId="21736824" w:rsidR="00EC7181" w:rsidRPr="00EC7181" w:rsidRDefault="00EC7181" w:rsidP="00BE6643">
      <w:pPr>
        <w:pStyle w:val="FootnoteText"/>
        <w:ind w:left="284" w:hanging="284"/>
        <w:rPr>
          <w:rFonts w:ascii="Arial" w:hAnsi="Arial" w:cs="Arial"/>
          <w:sz w:val="16"/>
        </w:rPr>
      </w:pPr>
      <w:r>
        <w:rPr>
          <w:rStyle w:val="FootnoteReference"/>
          <w:rFonts w:ascii="Times New Roman" w:hAnsi="Times New Roman" w:cs="Times New Roman"/>
          <w:sz w:val="18"/>
          <w:szCs w:val="18"/>
        </w:rPr>
        <w:footnoteRef/>
      </w:r>
      <w:r>
        <w:rPr>
          <w:rFonts w:ascii="Times New Roman" w:hAnsi="Times New Roman"/>
          <w:sz w:val="18"/>
        </w:rPr>
        <w:t xml:space="preserve"> </w:t>
      </w:r>
      <w:r>
        <w:tab/>
      </w:r>
      <w:r>
        <w:rPr>
          <w:rFonts w:ascii="Times New Roman" w:hAnsi="Times New Roman"/>
          <w:sz w:val="18"/>
        </w:rPr>
        <w:t xml:space="preserve">Informāciju par to, kā izveidot </w:t>
      </w:r>
      <w:proofErr w:type="spellStart"/>
      <w:r>
        <w:rPr>
          <w:rFonts w:ascii="Times New Roman" w:hAnsi="Times New Roman"/>
          <w:sz w:val="18"/>
        </w:rPr>
        <w:t>Europass</w:t>
      </w:r>
      <w:proofErr w:type="spellEnd"/>
      <w:r>
        <w:rPr>
          <w:rFonts w:ascii="Times New Roman" w:hAnsi="Times New Roman"/>
          <w:sz w:val="18"/>
        </w:rPr>
        <w:t xml:space="preserve"> CV, varat atrast tiešsaistē: </w:t>
      </w:r>
      <w:hyperlink r:id="rId5" w:history="1">
        <w:r>
          <w:rPr>
            <w:rStyle w:val="Hyperlink"/>
            <w:rFonts w:ascii="Times New Roman" w:hAnsi="Times New Roman"/>
            <w:sz w:val="18"/>
          </w:rPr>
          <w:t>https://europa.eu/europass/lv/create-europass-cv</w:t>
        </w:r>
      </w:hyperlink>
      <w:r>
        <w:rPr>
          <w:rFonts w:ascii="Arial" w:hAnsi="Arial"/>
          <w:sz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DFCA2" w14:textId="77777777" w:rsidR="008649AA" w:rsidRDefault="008649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DAF97" w14:textId="77777777" w:rsidR="008649AA" w:rsidRPr="00791B6C" w:rsidRDefault="008649AA" w:rsidP="00791B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25500" w14:textId="77777777" w:rsidR="008649AA" w:rsidRDefault="008649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855DC"/>
    <w:multiLevelType w:val="hybridMultilevel"/>
    <w:tmpl w:val="3438A318"/>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1B787412"/>
    <w:multiLevelType w:val="hybridMultilevel"/>
    <w:tmpl w:val="3C7CC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82D3457"/>
    <w:multiLevelType w:val="hybridMultilevel"/>
    <w:tmpl w:val="329A9D04"/>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54C8440D"/>
    <w:multiLevelType w:val="hybridMultilevel"/>
    <w:tmpl w:val="C8E0C05C"/>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6E1C76AA"/>
    <w:multiLevelType w:val="hybridMultilevel"/>
    <w:tmpl w:val="42E83662"/>
    <w:lvl w:ilvl="0" w:tplc="70B2C3B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90272120">
    <w:abstractNumId w:val="1"/>
  </w:num>
  <w:num w:numId="2" w16cid:durableId="1526821776">
    <w:abstractNumId w:val="4"/>
  </w:num>
  <w:num w:numId="3" w16cid:durableId="826435464">
    <w:abstractNumId w:val="0"/>
  </w:num>
  <w:num w:numId="4" w16cid:durableId="499465882">
    <w:abstractNumId w:val="2"/>
  </w:num>
  <w:num w:numId="5" w16cid:durableId="2809190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1F08A9"/>
    <w:rsid w:val="00015138"/>
    <w:rsid w:val="000217A2"/>
    <w:rsid w:val="00022B52"/>
    <w:rsid w:val="000300B2"/>
    <w:rsid w:val="00036471"/>
    <w:rsid w:val="0005385F"/>
    <w:rsid w:val="00053F88"/>
    <w:rsid w:val="000616AE"/>
    <w:rsid w:val="0006221C"/>
    <w:rsid w:val="00066A55"/>
    <w:rsid w:val="0008087C"/>
    <w:rsid w:val="00081B31"/>
    <w:rsid w:val="00087865"/>
    <w:rsid w:val="00090FF8"/>
    <w:rsid w:val="000942A9"/>
    <w:rsid w:val="000A0F90"/>
    <w:rsid w:val="000A2AC7"/>
    <w:rsid w:val="000A50F2"/>
    <w:rsid w:val="000B0F5C"/>
    <w:rsid w:val="000B11FF"/>
    <w:rsid w:val="000B3003"/>
    <w:rsid w:val="000C68F8"/>
    <w:rsid w:val="000E0AD2"/>
    <w:rsid w:val="000E34E6"/>
    <w:rsid w:val="000F067E"/>
    <w:rsid w:val="00110276"/>
    <w:rsid w:val="00110E1A"/>
    <w:rsid w:val="00137B4B"/>
    <w:rsid w:val="00152AD6"/>
    <w:rsid w:val="00160239"/>
    <w:rsid w:val="00165B03"/>
    <w:rsid w:val="00166DB6"/>
    <w:rsid w:val="0017173B"/>
    <w:rsid w:val="001850C7"/>
    <w:rsid w:val="001C1F92"/>
    <w:rsid w:val="001C51C3"/>
    <w:rsid w:val="001E60EC"/>
    <w:rsid w:val="001E7033"/>
    <w:rsid w:val="001F08A9"/>
    <w:rsid w:val="001F0D85"/>
    <w:rsid w:val="001F6033"/>
    <w:rsid w:val="00202605"/>
    <w:rsid w:val="00207183"/>
    <w:rsid w:val="002136B6"/>
    <w:rsid w:val="002158B3"/>
    <w:rsid w:val="00223DFE"/>
    <w:rsid w:val="00225717"/>
    <w:rsid w:val="002549D3"/>
    <w:rsid w:val="002639DA"/>
    <w:rsid w:val="002951C3"/>
    <w:rsid w:val="002A4798"/>
    <w:rsid w:val="002B4A17"/>
    <w:rsid w:val="002D4BD2"/>
    <w:rsid w:val="002D555F"/>
    <w:rsid w:val="002F0575"/>
    <w:rsid w:val="002F33A6"/>
    <w:rsid w:val="00304F6A"/>
    <w:rsid w:val="00333364"/>
    <w:rsid w:val="00333D88"/>
    <w:rsid w:val="00335932"/>
    <w:rsid w:val="00337A3F"/>
    <w:rsid w:val="003542EC"/>
    <w:rsid w:val="00364BC9"/>
    <w:rsid w:val="00373D30"/>
    <w:rsid w:val="0038141A"/>
    <w:rsid w:val="00382EB8"/>
    <w:rsid w:val="00383276"/>
    <w:rsid w:val="00392069"/>
    <w:rsid w:val="00392C54"/>
    <w:rsid w:val="00397114"/>
    <w:rsid w:val="003A663B"/>
    <w:rsid w:val="003A73FE"/>
    <w:rsid w:val="003C3F76"/>
    <w:rsid w:val="003C4E2A"/>
    <w:rsid w:val="003C52B5"/>
    <w:rsid w:val="003C53E5"/>
    <w:rsid w:val="003C746D"/>
    <w:rsid w:val="003D77D9"/>
    <w:rsid w:val="003E0FBA"/>
    <w:rsid w:val="003E6769"/>
    <w:rsid w:val="003F6148"/>
    <w:rsid w:val="0040258C"/>
    <w:rsid w:val="004057A1"/>
    <w:rsid w:val="004058D7"/>
    <w:rsid w:val="00411546"/>
    <w:rsid w:val="00420DBB"/>
    <w:rsid w:val="00444D9B"/>
    <w:rsid w:val="00452D92"/>
    <w:rsid w:val="004548BC"/>
    <w:rsid w:val="004560FF"/>
    <w:rsid w:val="004741CB"/>
    <w:rsid w:val="00474471"/>
    <w:rsid w:val="00486B94"/>
    <w:rsid w:val="0049005C"/>
    <w:rsid w:val="004A0814"/>
    <w:rsid w:val="004A0A1A"/>
    <w:rsid w:val="004B7570"/>
    <w:rsid w:val="004D4745"/>
    <w:rsid w:val="004E1093"/>
    <w:rsid w:val="004E15E3"/>
    <w:rsid w:val="00500872"/>
    <w:rsid w:val="0050511F"/>
    <w:rsid w:val="00512EDC"/>
    <w:rsid w:val="00516AD8"/>
    <w:rsid w:val="0052291D"/>
    <w:rsid w:val="0052441F"/>
    <w:rsid w:val="0053286A"/>
    <w:rsid w:val="00533A8D"/>
    <w:rsid w:val="005345AC"/>
    <w:rsid w:val="00543B01"/>
    <w:rsid w:val="00544F8A"/>
    <w:rsid w:val="005532AE"/>
    <w:rsid w:val="00580CED"/>
    <w:rsid w:val="0058143F"/>
    <w:rsid w:val="00584A6F"/>
    <w:rsid w:val="0059062F"/>
    <w:rsid w:val="00590E8D"/>
    <w:rsid w:val="005927E6"/>
    <w:rsid w:val="00594EC6"/>
    <w:rsid w:val="005A1B4F"/>
    <w:rsid w:val="005B38A5"/>
    <w:rsid w:val="005C6A7D"/>
    <w:rsid w:val="005D7EE7"/>
    <w:rsid w:val="005E03D7"/>
    <w:rsid w:val="005F1749"/>
    <w:rsid w:val="005F1F8F"/>
    <w:rsid w:val="006009C2"/>
    <w:rsid w:val="0061609B"/>
    <w:rsid w:val="00623094"/>
    <w:rsid w:val="006313D5"/>
    <w:rsid w:val="006337EB"/>
    <w:rsid w:val="00634CA0"/>
    <w:rsid w:val="00635356"/>
    <w:rsid w:val="00637D6E"/>
    <w:rsid w:val="00645389"/>
    <w:rsid w:val="00656536"/>
    <w:rsid w:val="00656A3D"/>
    <w:rsid w:val="006656A3"/>
    <w:rsid w:val="0066676D"/>
    <w:rsid w:val="00671290"/>
    <w:rsid w:val="00672239"/>
    <w:rsid w:val="00684C88"/>
    <w:rsid w:val="006A0D27"/>
    <w:rsid w:val="006B13FD"/>
    <w:rsid w:val="006B1671"/>
    <w:rsid w:val="006C5E29"/>
    <w:rsid w:val="006D029B"/>
    <w:rsid w:val="006D50E6"/>
    <w:rsid w:val="006D77E7"/>
    <w:rsid w:val="006F03AE"/>
    <w:rsid w:val="0070371D"/>
    <w:rsid w:val="0070492C"/>
    <w:rsid w:val="00707EE5"/>
    <w:rsid w:val="00715087"/>
    <w:rsid w:val="00715AEB"/>
    <w:rsid w:val="0071692E"/>
    <w:rsid w:val="00716E5C"/>
    <w:rsid w:val="00717779"/>
    <w:rsid w:val="00721EA7"/>
    <w:rsid w:val="00724515"/>
    <w:rsid w:val="00765C90"/>
    <w:rsid w:val="007841C3"/>
    <w:rsid w:val="007914B1"/>
    <w:rsid w:val="00791B6C"/>
    <w:rsid w:val="0079689A"/>
    <w:rsid w:val="00796B44"/>
    <w:rsid w:val="007A047F"/>
    <w:rsid w:val="007A1D4C"/>
    <w:rsid w:val="007C4290"/>
    <w:rsid w:val="007C5095"/>
    <w:rsid w:val="007C6679"/>
    <w:rsid w:val="007E1A6A"/>
    <w:rsid w:val="007E1AC2"/>
    <w:rsid w:val="007E7FE2"/>
    <w:rsid w:val="007F1F11"/>
    <w:rsid w:val="007F231B"/>
    <w:rsid w:val="007F7D8B"/>
    <w:rsid w:val="00800764"/>
    <w:rsid w:val="00805BB3"/>
    <w:rsid w:val="0081601E"/>
    <w:rsid w:val="00833159"/>
    <w:rsid w:val="00840D2D"/>
    <w:rsid w:val="008452B6"/>
    <w:rsid w:val="00863686"/>
    <w:rsid w:val="008649AA"/>
    <w:rsid w:val="008746AD"/>
    <w:rsid w:val="00875B2C"/>
    <w:rsid w:val="00875BB5"/>
    <w:rsid w:val="00887522"/>
    <w:rsid w:val="0089341E"/>
    <w:rsid w:val="0089790D"/>
    <w:rsid w:val="008A1E62"/>
    <w:rsid w:val="008A2556"/>
    <w:rsid w:val="008A2F08"/>
    <w:rsid w:val="008B1DAC"/>
    <w:rsid w:val="008C2C91"/>
    <w:rsid w:val="008C7C76"/>
    <w:rsid w:val="008F03C9"/>
    <w:rsid w:val="00910175"/>
    <w:rsid w:val="00920841"/>
    <w:rsid w:val="009241F8"/>
    <w:rsid w:val="0093789F"/>
    <w:rsid w:val="00944C37"/>
    <w:rsid w:val="009542F2"/>
    <w:rsid w:val="00956520"/>
    <w:rsid w:val="00980BEF"/>
    <w:rsid w:val="0098431F"/>
    <w:rsid w:val="009923ED"/>
    <w:rsid w:val="009926E1"/>
    <w:rsid w:val="009A285E"/>
    <w:rsid w:val="009C1DF7"/>
    <w:rsid w:val="009C53E3"/>
    <w:rsid w:val="009D311C"/>
    <w:rsid w:val="009D3D62"/>
    <w:rsid w:val="009E233A"/>
    <w:rsid w:val="009E4AA2"/>
    <w:rsid w:val="00A06542"/>
    <w:rsid w:val="00A12B13"/>
    <w:rsid w:val="00A20253"/>
    <w:rsid w:val="00A25EF5"/>
    <w:rsid w:val="00A32C85"/>
    <w:rsid w:val="00A43620"/>
    <w:rsid w:val="00A46634"/>
    <w:rsid w:val="00A6608F"/>
    <w:rsid w:val="00A6701B"/>
    <w:rsid w:val="00A750F9"/>
    <w:rsid w:val="00A772AD"/>
    <w:rsid w:val="00A804DA"/>
    <w:rsid w:val="00A807CD"/>
    <w:rsid w:val="00AA6D65"/>
    <w:rsid w:val="00AD0B51"/>
    <w:rsid w:val="00AD136F"/>
    <w:rsid w:val="00AF21B0"/>
    <w:rsid w:val="00AF69F7"/>
    <w:rsid w:val="00B02089"/>
    <w:rsid w:val="00B16F5D"/>
    <w:rsid w:val="00B34AEC"/>
    <w:rsid w:val="00B47C44"/>
    <w:rsid w:val="00B50CD5"/>
    <w:rsid w:val="00B54695"/>
    <w:rsid w:val="00B60BA3"/>
    <w:rsid w:val="00B66F8E"/>
    <w:rsid w:val="00B84D68"/>
    <w:rsid w:val="00B86141"/>
    <w:rsid w:val="00B939BE"/>
    <w:rsid w:val="00BA22B2"/>
    <w:rsid w:val="00BA2FD6"/>
    <w:rsid w:val="00BC0135"/>
    <w:rsid w:val="00BD2190"/>
    <w:rsid w:val="00BD708C"/>
    <w:rsid w:val="00BE43E2"/>
    <w:rsid w:val="00BE6643"/>
    <w:rsid w:val="00BE71CE"/>
    <w:rsid w:val="00C006DF"/>
    <w:rsid w:val="00C01233"/>
    <w:rsid w:val="00C0456C"/>
    <w:rsid w:val="00C05241"/>
    <w:rsid w:val="00C05262"/>
    <w:rsid w:val="00C07B5A"/>
    <w:rsid w:val="00C14508"/>
    <w:rsid w:val="00C35403"/>
    <w:rsid w:val="00C5267D"/>
    <w:rsid w:val="00C812E8"/>
    <w:rsid w:val="00C8633F"/>
    <w:rsid w:val="00C93D13"/>
    <w:rsid w:val="00CB4D0D"/>
    <w:rsid w:val="00CD0EAE"/>
    <w:rsid w:val="00CD4A50"/>
    <w:rsid w:val="00CD7E6A"/>
    <w:rsid w:val="00CE642F"/>
    <w:rsid w:val="00CF3924"/>
    <w:rsid w:val="00D17155"/>
    <w:rsid w:val="00D22C3B"/>
    <w:rsid w:val="00D26E55"/>
    <w:rsid w:val="00D528A2"/>
    <w:rsid w:val="00D64A09"/>
    <w:rsid w:val="00D64A62"/>
    <w:rsid w:val="00D67CC1"/>
    <w:rsid w:val="00D947DF"/>
    <w:rsid w:val="00D94F93"/>
    <w:rsid w:val="00D95A76"/>
    <w:rsid w:val="00DB7D3C"/>
    <w:rsid w:val="00DC04EE"/>
    <w:rsid w:val="00DC20EC"/>
    <w:rsid w:val="00DC36A2"/>
    <w:rsid w:val="00DE4051"/>
    <w:rsid w:val="00E018DF"/>
    <w:rsid w:val="00E029FC"/>
    <w:rsid w:val="00E0356F"/>
    <w:rsid w:val="00E17025"/>
    <w:rsid w:val="00E202A9"/>
    <w:rsid w:val="00E25088"/>
    <w:rsid w:val="00E27C98"/>
    <w:rsid w:val="00E34962"/>
    <w:rsid w:val="00E37B0D"/>
    <w:rsid w:val="00E403B4"/>
    <w:rsid w:val="00E438F6"/>
    <w:rsid w:val="00E53957"/>
    <w:rsid w:val="00E55604"/>
    <w:rsid w:val="00E56B74"/>
    <w:rsid w:val="00E62B49"/>
    <w:rsid w:val="00E632D6"/>
    <w:rsid w:val="00E70197"/>
    <w:rsid w:val="00E73E74"/>
    <w:rsid w:val="00E84962"/>
    <w:rsid w:val="00E928AF"/>
    <w:rsid w:val="00EA0A29"/>
    <w:rsid w:val="00EB3E51"/>
    <w:rsid w:val="00EB4544"/>
    <w:rsid w:val="00EC409A"/>
    <w:rsid w:val="00EC5C79"/>
    <w:rsid w:val="00EC7181"/>
    <w:rsid w:val="00ED12ED"/>
    <w:rsid w:val="00ED38EF"/>
    <w:rsid w:val="00EF0B03"/>
    <w:rsid w:val="00EF44E3"/>
    <w:rsid w:val="00EF6CA7"/>
    <w:rsid w:val="00F06448"/>
    <w:rsid w:val="00F06D5E"/>
    <w:rsid w:val="00F112FF"/>
    <w:rsid w:val="00F14E9D"/>
    <w:rsid w:val="00F15DD1"/>
    <w:rsid w:val="00F25909"/>
    <w:rsid w:val="00F313DA"/>
    <w:rsid w:val="00F3793C"/>
    <w:rsid w:val="00F46720"/>
    <w:rsid w:val="00F50BCB"/>
    <w:rsid w:val="00F73B84"/>
    <w:rsid w:val="00F74422"/>
    <w:rsid w:val="00F75D74"/>
    <w:rsid w:val="00F87CE8"/>
    <w:rsid w:val="00F9754C"/>
    <w:rsid w:val="00FA7C3E"/>
    <w:rsid w:val="00FB4640"/>
    <w:rsid w:val="00FB480B"/>
    <w:rsid w:val="00FC05AC"/>
    <w:rsid w:val="00FC2322"/>
    <w:rsid w:val="00FD231F"/>
    <w:rsid w:val="00FD79B3"/>
    <w:rsid w:val="00FE403C"/>
    <w:rsid w:val="07209309"/>
    <w:rsid w:val="0AD65D6C"/>
    <w:rsid w:val="0FA7AE60"/>
    <w:rsid w:val="10748841"/>
    <w:rsid w:val="112CF90A"/>
    <w:rsid w:val="19AFFE42"/>
    <w:rsid w:val="1A72BD23"/>
    <w:rsid w:val="27785E20"/>
    <w:rsid w:val="2A644769"/>
    <w:rsid w:val="35CB8E77"/>
    <w:rsid w:val="3B817282"/>
    <w:rsid w:val="3D120AC9"/>
    <w:rsid w:val="3E465A7B"/>
    <w:rsid w:val="437EE1BD"/>
    <w:rsid w:val="48293947"/>
    <w:rsid w:val="49F0D5E5"/>
    <w:rsid w:val="56D94482"/>
    <w:rsid w:val="56F4AC42"/>
    <w:rsid w:val="57A6567A"/>
    <w:rsid w:val="5927D403"/>
    <w:rsid w:val="62316AE1"/>
    <w:rsid w:val="667656FB"/>
    <w:rsid w:val="69DB8CF8"/>
    <w:rsid w:val="6A777BD3"/>
    <w:rsid w:val="6AA040A0"/>
    <w:rsid w:val="6B5B027E"/>
    <w:rsid w:val="6D2FC9DC"/>
    <w:rsid w:val="6F705860"/>
    <w:rsid w:val="76481B4B"/>
    <w:rsid w:val="7AB14B6F"/>
    <w:rsid w:val="7EA3CD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1FA"/>
  <w15:docId w15:val="{FEBC8B3C-6E66-4CF9-8029-C85388C68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F08A9"/>
    <w:rPr>
      <w:sz w:val="16"/>
      <w:szCs w:val="16"/>
    </w:rPr>
  </w:style>
  <w:style w:type="paragraph" w:styleId="CommentText">
    <w:name w:val="annotation text"/>
    <w:basedOn w:val="Normal"/>
    <w:link w:val="CommentTextChar"/>
    <w:uiPriority w:val="99"/>
    <w:unhideWhenUsed/>
    <w:rsid w:val="001F08A9"/>
    <w:pPr>
      <w:spacing w:line="240" w:lineRule="auto"/>
    </w:pPr>
    <w:rPr>
      <w:sz w:val="20"/>
      <w:szCs w:val="20"/>
    </w:rPr>
  </w:style>
  <w:style w:type="character" w:customStyle="1" w:styleId="CommentTextChar">
    <w:name w:val="Comment Text Char"/>
    <w:basedOn w:val="DefaultParagraphFont"/>
    <w:link w:val="CommentText"/>
    <w:uiPriority w:val="99"/>
    <w:rsid w:val="001F08A9"/>
    <w:rPr>
      <w:sz w:val="20"/>
      <w:szCs w:val="20"/>
    </w:rPr>
  </w:style>
  <w:style w:type="paragraph" w:styleId="CommentSubject">
    <w:name w:val="annotation subject"/>
    <w:basedOn w:val="CommentText"/>
    <w:next w:val="CommentText"/>
    <w:link w:val="CommentSubjectChar"/>
    <w:uiPriority w:val="99"/>
    <w:semiHidden/>
    <w:unhideWhenUsed/>
    <w:rsid w:val="001F08A9"/>
    <w:rPr>
      <w:b/>
      <w:bCs/>
    </w:rPr>
  </w:style>
  <w:style w:type="character" w:customStyle="1" w:styleId="CommentSubjectChar">
    <w:name w:val="Comment Subject Char"/>
    <w:basedOn w:val="CommentTextChar"/>
    <w:link w:val="CommentSubject"/>
    <w:uiPriority w:val="99"/>
    <w:semiHidden/>
    <w:rsid w:val="001F08A9"/>
    <w:rPr>
      <w:b/>
      <w:bCs/>
      <w:sz w:val="20"/>
      <w:szCs w:val="20"/>
    </w:rPr>
  </w:style>
  <w:style w:type="paragraph" w:styleId="BalloonText">
    <w:name w:val="Balloon Text"/>
    <w:basedOn w:val="Normal"/>
    <w:link w:val="BalloonTextChar"/>
    <w:uiPriority w:val="99"/>
    <w:semiHidden/>
    <w:unhideWhenUsed/>
    <w:rsid w:val="001F08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08A9"/>
    <w:rPr>
      <w:rFonts w:ascii="Tahoma" w:hAnsi="Tahoma" w:cs="Tahoma"/>
      <w:sz w:val="16"/>
      <w:szCs w:val="16"/>
    </w:rPr>
  </w:style>
  <w:style w:type="paragraph" w:styleId="Header">
    <w:name w:val="header"/>
    <w:basedOn w:val="Normal"/>
    <w:link w:val="HeaderChar"/>
    <w:uiPriority w:val="99"/>
    <w:unhideWhenUsed/>
    <w:rsid w:val="001102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110276"/>
  </w:style>
  <w:style w:type="paragraph" w:styleId="Footer">
    <w:name w:val="footer"/>
    <w:basedOn w:val="Normal"/>
    <w:link w:val="FooterChar"/>
    <w:uiPriority w:val="99"/>
    <w:unhideWhenUsed/>
    <w:rsid w:val="001102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110276"/>
  </w:style>
  <w:style w:type="paragraph" w:styleId="ListParagraph">
    <w:name w:val="List Paragraph"/>
    <w:basedOn w:val="Normal"/>
    <w:uiPriority w:val="34"/>
    <w:qFormat/>
    <w:rsid w:val="00516AD8"/>
    <w:pPr>
      <w:ind w:left="720"/>
      <w:contextualSpacing/>
    </w:pPr>
  </w:style>
  <w:style w:type="paragraph" w:styleId="FootnoteText">
    <w:name w:val="footnote text"/>
    <w:basedOn w:val="Normal"/>
    <w:link w:val="FootnoteTextChar"/>
    <w:unhideWhenUsed/>
    <w:rsid w:val="00516AD8"/>
    <w:pPr>
      <w:spacing w:after="0" w:line="240" w:lineRule="auto"/>
    </w:pPr>
    <w:rPr>
      <w:sz w:val="20"/>
      <w:szCs w:val="20"/>
    </w:rPr>
  </w:style>
  <w:style w:type="character" w:customStyle="1" w:styleId="FootnoteTextChar">
    <w:name w:val="Footnote Text Char"/>
    <w:basedOn w:val="DefaultParagraphFont"/>
    <w:link w:val="FootnoteText"/>
    <w:rsid w:val="00516AD8"/>
    <w:rPr>
      <w:sz w:val="20"/>
      <w:szCs w:val="20"/>
    </w:rPr>
  </w:style>
  <w:style w:type="character" w:styleId="FootnoteReference">
    <w:name w:val="footnote reference"/>
    <w:basedOn w:val="DefaultParagraphFont"/>
    <w:semiHidden/>
    <w:unhideWhenUsed/>
    <w:rsid w:val="00516AD8"/>
    <w:rPr>
      <w:vertAlign w:val="superscript"/>
    </w:rPr>
  </w:style>
  <w:style w:type="character" w:styleId="Hyperlink">
    <w:name w:val="Hyperlink"/>
    <w:basedOn w:val="DefaultParagraphFont"/>
    <w:uiPriority w:val="99"/>
    <w:unhideWhenUsed/>
    <w:rsid w:val="00516AD8"/>
    <w:rPr>
      <w:color w:val="0000FF" w:themeColor="hyperlink"/>
      <w:u w:val="single"/>
    </w:rPr>
  </w:style>
  <w:style w:type="character" w:styleId="FollowedHyperlink">
    <w:name w:val="FollowedHyperlink"/>
    <w:basedOn w:val="DefaultParagraphFont"/>
    <w:uiPriority w:val="99"/>
    <w:semiHidden/>
    <w:unhideWhenUsed/>
    <w:rsid w:val="003C52B5"/>
    <w:rPr>
      <w:color w:val="800080" w:themeColor="followedHyperlink"/>
      <w:u w:val="single"/>
    </w:rPr>
  </w:style>
  <w:style w:type="character" w:customStyle="1" w:styleId="Corpsdutexte">
    <w:name w:val="Corps du texte_"/>
    <w:link w:val="Corpsdutexte0"/>
    <w:uiPriority w:val="99"/>
    <w:locked/>
    <w:rsid w:val="00E53957"/>
    <w:rPr>
      <w:rFonts w:ascii="Arial" w:hAnsi="Arial" w:cs="Arial"/>
      <w:sz w:val="16"/>
      <w:szCs w:val="16"/>
      <w:shd w:val="clear" w:color="auto" w:fill="FFFFFF"/>
    </w:rPr>
  </w:style>
  <w:style w:type="paragraph" w:customStyle="1" w:styleId="Corpsdutexte0">
    <w:name w:val="Corps du texte"/>
    <w:basedOn w:val="Normal"/>
    <w:link w:val="Corpsdutexte"/>
    <w:uiPriority w:val="99"/>
    <w:rsid w:val="00E53957"/>
    <w:pPr>
      <w:widowControl w:val="0"/>
      <w:shd w:val="clear" w:color="auto" w:fill="FFFFFF"/>
      <w:spacing w:before="60" w:after="420" w:line="240" w:lineRule="atLeast"/>
      <w:ind w:hanging="280"/>
      <w:jc w:val="center"/>
    </w:pPr>
    <w:rPr>
      <w:rFonts w:ascii="Arial" w:hAnsi="Arial" w:cs="Arial"/>
      <w:sz w:val="16"/>
      <w:szCs w:val="16"/>
    </w:rPr>
  </w:style>
  <w:style w:type="character" w:customStyle="1" w:styleId="Bodytext2">
    <w:name w:val="Body text|2_"/>
    <w:basedOn w:val="DefaultParagraphFont"/>
    <w:link w:val="Bodytext20"/>
    <w:rsid w:val="002549D3"/>
    <w:rPr>
      <w:rFonts w:ascii="Arial" w:eastAsia="Arial" w:hAnsi="Arial" w:cs="Arial"/>
      <w:sz w:val="20"/>
      <w:szCs w:val="20"/>
      <w:shd w:val="clear" w:color="auto" w:fill="FFFFFF"/>
    </w:rPr>
  </w:style>
  <w:style w:type="paragraph" w:customStyle="1" w:styleId="Bodytext20">
    <w:name w:val="Body text|2"/>
    <w:basedOn w:val="Normal"/>
    <w:link w:val="Bodytext2"/>
    <w:qFormat/>
    <w:rsid w:val="002549D3"/>
    <w:pPr>
      <w:widowControl w:val="0"/>
      <w:shd w:val="clear" w:color="auto" w:fill="FFFFFF"/>
      <w:spacing w:before="80" w:after="80" w:line="224" w:lineRule="exact"/>
      <w:jc w:val="both"/>
    </w:pPr>
    <w:rPr>
      <w:rFonts w:ascii="Arial" w:eastAsia="Arial" w:hAnsi="Arial" w:cs="Arial"/>
      <w:sz w:val="20"/>
      <w:szCs w:val="20"/>
    </w:rPr>
  </w:style>
  <w:style w:type="paragraph" w:customStyle="1" w:styleId="pf0">
    <w:name w:val="pf0"/>
    <w:basedOn w:val="Normal"/>
    <w:rsid w:val="000E0AD2"/>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customStyle="1" w:styleId="cf01">
    <w:name w:val="cf01"/>
    <w:basedOn w:val="DefaultParagraphFont"/>
    <w:rsid w:val="000E0AD2"/>
    <w:rPr>
      <w:rFonts w:ascii="Segoe UI" w:hAnsi="Segoe UI" w:cs="Segoe UI" w:hint="default"/>
      <w:sz w:val="18"/>
      <w:szCs w:val="18"/>
    </w:rPr>
  </w:style>
  <w:style w:type="paragraph" w:styleId="Revision">
    <w:name w:val="Revision"/>
    <w:hidden/>
    <w:uiPriority w:val="99"/>
    <w:semiHidden/>
    <w:rsid w:val="002D555F"/>
    <w:pPr>
      <w:spacing w:after="0" w:line="240" w:lineRule="auto"/>
    </w:pPr>
  </w:style>
  <w:style w:type="paragraph" w:customStyle="1" w:styleId="Bodytext200">
    <w:name w:val="Body text|20"/>
    <w:basedOn w:val="Normal"/>
    <w:qFormat/>
    <w:rsid w:val="00F50BCB"/>
    <w:pPr>
      <w:widowControl w:val="0"/>
      <w:shd w:val="clear" w:color="auto" w:fill="FFFFFF"/>
      <w:spacing w:before="80" w:after="80" w:line="224" w:lineRule="exact"/>
      <w:jc w:val="both"/>
    </w:pPr>
    <w:rPr>
      <w:rFonts w:ascii="Arial" w:eastAsia="Arial" w:hAnsi="Arial" w:cs="Arial"/>
      <w:color w:val="000000"/>
      <w:sz w:val="20"/>
      <w:szCs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3633935">
      <w:bodyDiv w:val="1"/>
      <w:marLeft w:val="0"/>
      <w:marRight w:val="0"/>
      <w:marTop w:val="0"/>
      <w:marBottom w:val="0"/>
      <w:divBdr>
        <w:top w:val="none" w:sz="0" w:space="0" w:color="auto"/>
        <w:left w:val="none" w:sz="0" w:space="0" w:color="auto"/>
        <w:bottom w:val="none" w:sz="0" w:space="0" w:color="auto"/>
        <w:right w:val="none" w:sz="0" w:space="0" w:color="auto"/>
      </w:divBdr>
    </w:div>
    <w:div w:id="1090466266">
      <w:bodyDiv w:val="1"/>
      <w:marLeft w:val="0"/>
      <w:marRight w:val="0"/>
      <w:marTop w:val="0"/>
      <w:marBottom w:val="0"/>
      <w:divBdr>
        <w:top w:val="none" w:sz="0" w:space="0" w:color="auto"/>
        <w:left w:val="none" w:sz="0" w:space="0" w:color="auto"/>
        <w:bottom w:val="none" w:sz="0" w:space="0" w:color="auto"/>
        <w:right w:val="none" w:sz="0" w:space="0" w:color="auto"/>
      </w:divBdr>
    </w:div>
    <w:div w:id="1129515501">
      <w:bodyDiv w:val="1"/>
      <w:marLeft w:val="0"/>
      <w:marRight w:val="0"/>
      <w:marTop w:val="0"/>
      <w:marBottom w:val="0"/>
      <w:divBdr>
        <w:top w:val="none" w:sz="0" w:space="0" w:color="auto"/>
        <w:left w:val="none" w:sz="0" w:space="0" w:color="auto"/>
        <w:bottom w:val="none" w:sz="0" w:space="0" w:color="auto"/>
        <w:right w:val="none" w:sz="0" w:space="0" w:color="auto"/>
      </w:divBdr>
    </w:div>
    <w:div w:id="169176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R-MANAGEMENT-ONLINE@ec.europa.eu"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dgs/human-resources/seniormanagementvacanci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V/TXT/?uri=CELEX%3A01962R0031-20140701" TargetMode="External"/><Relationship Id="rId2" Type="http://schemas.openxmlformats.org/officeDocument/2006/relationships/hyperlink" Target="https://eur-lex.europa.eu/legal-content/LV/TXT/?uri=CELEX%3A01958R0001-20130701" TargetMode="External"/><Relationship Id="rId1" Type="http://schemas.openxmlformats.org/officeDocument/2006/relationships/hyperlink" Target="http://eur-lex.europa.eu/legal-content/LV/TXT/PDF/?uri=CELEX:01958R0001-20130701&amp;qid=1408533709461&amp;from=EN" TargetMode="External"/><Relationship Id="rId5" Type="http://schemas.openxmlformats.org/officeDocument/2006/relationships/hyperlink" Target="https://europa.eu/europass/lv/create-europass-cv" TargetMode="External"/><Relationship Id="rId4" Type="http://schemas.openxmlformats.org/officeDocument/2006/relationships/hyperlink" Target="https://commission.europa.eu/publications/documents-senior-management-selection-procedures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21397B36352C447984A37DFD72D0E64" ma:contentTypeVersion="16" ma:contentTypeDescription="Ein neues Dokument erstellen." ma:contentTypeScope="" ma:versionID="e3375e632aa620670db350ef051cbaaf">
  <xsd:schema xmlns:xsd="http://www.w3.org/2001/XMLSchema" xmlns:xs="http://www.w3.org/2001/XMLSchema" xmlns:p="http://schemas.microsoft.com/office/2006/metadata/properties" xmlns:ns2="9a4971b4-25da-4884-bcca-bc4cdf98062d" xmlns:ns3="cdd1361d-578d-4248-b657-ea0d2b6ad1f3" targetNamespace="http://schemas.microsoft.com/office/2006/metadata/properties" ma:root="true" ma:fieldsID="61d52857a5018c8d29bd46b9d53af6ac" ns2:_="" ns3:_="">
    <xsd:import namespace="9a4971b4-25da-4884-bcca-bc4cdf98062d"/>
    <xsd:import namespace="cdd1361d-578d-4248-b657-ea0d2b6ad1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OCR" minOccurs="0"/>
                <xsd:element ref="ns2:eligible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4971b4-25da-4884-bcca-bc4cdf9806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eligible_x003f_" ma:index="23" nillable="true" ma:displayName="eligible?" ma:default="1" ma:format="Dropdown" ma:internalName="eligible_x003f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dd1361d-578d-4248-b657-ea0d2b6ad1f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6fefe9e-65ba-433a-be9e-ffdfd9a458e1}" ma:internalName="TaxCatchAll" ma:showField="CatchAllData" ma:web="cdd1361d-578d-4248-b657-ea0d2b6ad1f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ligible_x003f_ xmlns="9a4971b4-25da-4884-bcca-bc4cdf98062d">true</eligible_x003f_>
    <lcf76f155ced4ddcb4097134ff3c332f xmlns="9a4971b4-25da-4884-bcca-bc4cdf98062d">
      <Terms xmlns="http://schemas.microsoft.com/office/infopath/2007/PartnerControls"/>
    </lcf76f155ced4ddcb4097134ff3c332f>
    <TaxCatchAll xmlns="cdd1361d-578d-4248-b657-ea0d2b6ad1f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82D817-DBB7-497E-B0B2-895E54F5FA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4971b4-25da-4884-bcca-bc4cdf98062d"/>
    <ds:schemaRef ds:uri="cdd1361d-578d-4248-b657-ea0d2b6ad1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233081-6A2C-422E-9A48-24ABB82F837F}">
  <ds:schemaRefs>
    <ds:schemaRef ds:uri="http://schemas.openxmlformats.org/officeDocument/2006/bibliography"/>
  </ds:schemaRefs>
</ds:datastoreItem>
</file>

<file path=customXml/itemProps3.xml><?xml version="1.0" encoding="utf-8"?>
<ds:datastoreItem xmlns:ds="http://schemas.openxmlformats.org/officeDocument/2006/customXml" ds:itemID="{EA3AFB75-2E9B-437B-86AD-4BABCA0BEB5B}">
  <ds:schemaRefs>
    <ds:schemaRef ds:uri="http://schemas.microsoft.com/office/2006/metadata/properties"/>
    <ds:schemaRef ds:uri="http://schemas.microsoft.com/office/infopath/2007/PartnerControls"/>
    <ds:schemaRef ds:uri="9a4971b4-25da-4884-bcca-bc4cdf98062d"/>
    <ds:schemaRef ds:uri="cdd1361d-578d-4248-b657-ea0d2b6ad1f3"/>
  </ds:schemaRefs>
</ds:datastoreItem>
</file>

<file path=customXml/itemProps4.xml><?xml version="1.0" encoding="utf-8"?>
<ds:datastoreItem xmlns:ds="http://schemas.openxmlformats.org/officeDocument/2006/customXml" ds:itemID="{372FC0D7-C62B-4325-9FFD-90011EC8AF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1537</Words>
  <Characters>10826</Characters>
  <Application>Microsoft Office Word</Application>
  <DocSecurity>0</DocSecurity>
  <Lines>177</Lines>
  <Paragraphs>87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12276</CharactersWithSpaces>
  <SharedDoc>false</SharedDoc>
  <HLinks>
    <vt:vector size="42" baseType="variant">
      <vt:variant>
        <vt:i4>2162757</vt:i4>
      </vt:variant>
      <vt:variant>
        <vt:i4>3</vt:i4>
      </vt:variant>
      <vt:variant>
        <vt:i4>0</vt:i4>
      </vt:variant>
      <vt:variant>
        <vt:i4>5</vt:i4>
      </vt:variant>
      <vt:variant>
        <vt:lpwstr>mailto:HR-MANAGEMENT-ONLINE@ec.europa.eu</vt:lpwstr>
      </vt:variant>
      <vt:variant>
        <vt:lpwstr/>
      </vt:variant>
      <vt:variant>
        <vt:i4>2228341</vt:i4>
      </vt:variant>
      <vt:variant>
        <vt:i4>0</vt:i4>
      </vt:variant>
      <vt:variant>
        <vt:i4>0</vt:i4>
      </vt:variant>
      <vt:variant>
        <vt:i4>5</vt:i4>
      </vt:variant>
      <vt:variant>
        <vt:lpwstr>https://ec.europa.eu/dgs/human-resources/seniormanagementvacancies/</vt:lpwstr>
      </vt:variant>
      <vt:variant>
        <vt:lpwstr/>
      </vt:variant>
      <vt:variant>
        <vt:i4>5963805</vt:i4>
      </vt:variant>
      <vt:variant>
        <vt:i4>12</vt:i4>
      </vt:variant>
      <vt:variant>
        <vt:i4>0</vt:i4>
      </vt:variant>
      <vt:variant>
        <vt:i4>5</vt:i4>
      </vt:variant>
      <vt:variant>
        <vt:lpwstr>https://europa.eu/europass/en/create-europass-cv</vt:lpwstr>
      </vt:variant>
      <vt:variant>
        <vt:lpwstr/>
      </vt:variant>
      <vt:variant>
        <vt:i4>6750220</vt:i4>
      </vt:variant>
      <vt:variant>
        <vt:i4>9</vt:i4>
      </vt:variant>
      <vt:variant>
        <vt:i4>0</vt:i4>
      </vt:variant>
      <vt:variant>
        <vt:i4>5</vt:i4>
      </vt:variant>
      <vt:variant>
        <vt:lpwstr>https://commission.europa.eu/jobs-european-commission/job-opportunities/managers-european-commission_en</vt:lpwstr>
      </vt:variant>
      <vt:variant>
        <vt:lpwstr>documents</vt:lpwstr>
      </vt:variant>
      <vt:variant>
        <vt:i4>7143527</vt:i4>
      </vt:variant>
      <vt:variant>
        <vt:i4>6</vt:i4>
      </vt:variant>
      <vt:variant>
        <vt:i4>0</vt:i4>
      </vt:variant>
      <vt:variant>
        <vt:i4>5</vt:i4>
      </vt:variant>
      <vt:variant>
        <vt:lpwstr>https://eur-lex.europa.eu/legal-content/EN/TXT/?uri=CELEX%3A01962R0031-20140701</vt:lpwstr>
      </vt:variant>
      <vt:variant>
        <vt:lpwstr/>
      </vt:variant>
      <vt:variant>
        <vt:i4>7209065</vt:i4>
      </vt:variant>
      <vt:variant>
        <vt:i4>3</vt:i4>
      </vt:variant>
      <vt:variant>
        <vt:i4>0</vt:i4>
      </vt:variant>
      <vt:variant>
        <vt:i4>5</vt:i4>
      </vt:variant>
      <vt:variant>
        <vt:lpwstr>https://eur-lex.europa.eu/legal-content/EN/TXT/?uri=CELEX%3A01958R0001-20130701</vt:lpwstr>
      </vt:variant>
      <vt:variant>
        <vt:lpwstr/>
      </vt:variant>
      <vt:variant>
        <vt:i4>3538999</vt:i4>
      </vt:variant>
      <vt:variant>
        <vt:i4>0</vt:i4>
      </vt:variant>
      <vt:variant>
        <vt:i4>0</vt:i4>
      </vt:variant>
      <vt:variant>
        <vt:i4>5</vt:i4>
      </vt:variant>
      <vt:variant>
        <vt:lpwstr>http://eur-lex.europa.eu/legal-content/EN/TXT/PDF/?uri=CELEX:01958R0001-20130701&amp;qid=1408533709461&amp;from=EN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HR.C.1</dc:creator>
  <cp:keywords/>
  <cp:lastModifiedBy>OLSEIKA Liene (DGT)</cp:lastModifiedBy>
  <cp:revision>4</cp:revision>
  <cp:lastPrinted>2018-05-18T17:34:00Z</cp:lastPrinted>
  <dcterms:created xsi:type="dcterms:W3CDTF">2026-03-03T15:48:00Z</dcterms:created>
  <dcterms:modified xsi:type="dcterms:W3CDTF">2026-03-04T13:18:00Z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sync_UpdateToken">
    <vt:lpwstr>24</vt:lpwstr>
  </property>
  <property fmtid="{D5CDD505-2E9C-101B-9397-08002B2CF9AE}" pid="3" name="Offisync_ServerID">
    <vt:lpwstr>0d3b22a6-6203-4efc-8e8e-b5279256493b</vt:lpwstr>
  </property>
  <property fmtid="{D5CDD505-2E9C-101B-9397-08002B2CF9AE}" pid="4" name="Offisync_ProviderInitializationData">
    <vt:lpwstr>https://webgate.ec.europa.eu/connected</vt:lpwstr>
  </property>
  <property fmtid="{D5CDD505-2E9C-101B-9397-08002B2CF9AE}" pid="5" name="Jive_LatestUserAccountName">
    <vt:lpwstr>kytoltu</vt:lpwstr>
  </property>
  <property fmtid="{D5CDD505-2E9C-101B-9397-08002B2CF9AE}" pid="6" name="Jive_VersionGuid">
    <vt:lpwstr>33754013-f31b-4bbc-8276-57afe9ff3fc9</vt:lpwstr>
  </property>
  <property fmtid="{D5CDD505-2E9C-101B-9397-08002B2CF9AE}" pid="7" name="Offisync_UniqueId">
    <vt:lpwstr>162037</vt:lpwstr>
  </property>
  <property fmtid="{D5CDD505-2E9C-101B-9397-08002B2CF9AE}" pid="8" name="Jive_ModifiedButNotPublished">
    <vt:lpwstr/>
  </property>
  <property fmtid="{D5CDD505-2E9C-101B-9397-08002B2CF9AE}" pid="9" name="Jive_PrevVersionNumber">
    <vt:lpwstr/>
  </property>
  <property fmtid="{D5CDD505-2E9C-101B-9397-08002B2CF9AE}" pid="10" name="Jive_VersionGuid_v2.5">
    <vt:lpwstr/>
  </property>
  <property fmtid="{D5CDD505-2E9C-101B-9397-08002B2CF9AE}" pid="11" name="Jive_LatestFileFullName">
    <vt:lpwstr/>
  </property>
  <property fmtid="{D5CDD505-2E9C-101B-9397-08002B2CF9AE}" pid="12" name="MSIP_Label_6bd9ddd1-4d20-43f6-abfa-fc3c07406f94_Enabled">
    <vt:lpwstr>true</vt:lpwstr>
  </property>
  <property fmtid="{D5CDD505-2E9C-101B-9397-08002B2CF9AE}" pid="13" name="MSIP_Label_6bd9ddd1-4d20-43f6-abfa-fc3c07406f94_SetDate">
    <vt:lpwstr>2023-01-13T07:40:32Z</vt:lpwstr>
  </property>
  <property fmtid="{D5CDD505-2E9C-101B-9397-08002B2CF9AE}" pid="14" name="MSIP_Label_6bd9ddd1-4d20-43f6-abfa-fc3c07406f94_Method">
    <vt:lpwstr>Standard</vt:lpwstr>
  </property>
  <property fmtid="{D5CDD505-2E9C-101B-9397-08002B2CF9AE}" pid="15" name="MSIP_Label_6bd9ddd1-4d20-43f6-abfa-fc3c07406f94_Name">
    <vt:lpwstr>Commission Use</vt:lpwstr>
  </property>
  <property fmtid="{D5CDD505-2E9C-101B-9397-08002B2CF9AE}" pid="16" name="MSIP_Label_6bd9ddd1-4d20-43f6-abfa-fc3c07406f94_SiteId">
    <vt:lpwstr>b24c8b06-522c-46fe-9080-70926f8dddb1</vt:lpwstr>
  </property>
  <property fmtid="{D5CDD505-2E9C-101B-9397-08002B2CF9AE}" pid="17" name="MSIP_Label_6bd9ddd1-4d20-43f6-abfa-fc3c07406f94_ActionId">
    <vt:lpwstr>1034dbf8-9560-4bc9-86a2-8e60141f00e3</vt:lpwstr>
  </property>
  <property fmtid="{D5CDD505-2E9C-101B-9397-08002B2CF9AE}" pid="18" name="MSIP_Label_6bd9ddd1-4d20-43f6-abfa-fc3c07406f94_ContentBits">
    <vt:lpwstr>0</vt:lpwstr>
  </property>
  <property fmtid="{D5CDD505-2E9C-101B-9397-08002B2CF9AE}" pid="19" name="ContentTypeId">
    <vt:lpwstr>0x010100221397B36352C447984A37DFD72D0E64</vt:lpwstr>
  </property>
</Properties>
</file>