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D02E5" w14:textId="30A656F2" w:rsidR="00C35403" w:rsidRPr="00791B6C" w:rsidRDefault="00C35403" w:rsidP="00C35403">
      <w:pPr>
        <w:spacing w:after="24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Glavna uprava za komunikaciju</w:t>
      </w:r>
    </w:p>
    <w:p w14:paraId="7114C841" w14:textId="30893BC9" w:rsidR="001F08A9" w:rsidRPr="008649AA" w:rsidRDefault="001F08A9" w:rsidP="003542EC">
      <w:pPr>
        <w:spacing w:after="24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Objava slobodnog radnog mjesta glavnog savjetnika – Europski centar za demokratsku otpornost (razred AD 14)</w:t>
      </w:r>
    </w:p>
    <w:p w14:paraId="4553673E" w14:textId="7157E7BC" w:rsidR="001F08A9" w:rsidRPr="008649AA" w:rsidRDefault="001F08A9" w:rsidP="003542EC">
      <w:pPr>
        <w:spacing w:after="24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(članak 29. stavak 2. Pravilnika o osoblju)</w:t>
      </w:r>
    </w:p>
    <w:p w14:paraId="42233719" w14:textId="2D9347CB" w:rsidR="006337EB" w:rsidRPr="008649AA" w:rsidRDefault="006337EB" w:rsidP="006337EB">
      <w:pPr>
        <w:spacing w:after="24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COM/2026/10479</w:t>
      </w:r>
    </w:p>
    <w:p w14:paraId="7BA4D778" w14:textId="77777777" w:rsidR="008649AA" w:rsidRPr="00791B6C" w:rsidRDefault="008649AA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</w:p>
    <w:p w14:paraId="24A227B3" w14:textId="76E649A9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O nama</w:t>
      </w:r>
    </w:p>
    <w:p w14:paraId="053F7BA5" w14:textId="368DE841" w:rsidR="00791B6C" w:rsidRDefault="0071692E" w:rsidP="00F50BCB">
      <w:pPr>
        <w:spacing w:after="240"/>
        <w:jc w:val="both"/>
      </w:pPr>
      <w:r>
        <w:rPr>
          <w:rFonts w:ascii="Arial" w:hAnsi="Arial"/>
          <w:sz w:val="18"/>
          <w:shd w:val="clear" w:color="auto" w:fill="FAFAFA"/>
        </w:rPr>
        <w:t>Glavna uprava za komunikaciju (GU COMM) je komunikacijska služba Europske komisije pod nadležnošću predsjednice. Promičemo i podupiremo političke prioritete Komisije te pomažemo približiti Europu njezinim građanima. GU COMM čine služba glasnogovornika, predstavništva Komisije u državama članicama i četiri uprave. Ta glavna uprava sada preuzima vodeću ulogu u koordinaciji novoosnovanog Europskog centra za demokratsku otpornost.</w:t>
      </w:r>
    </w:p>
    <w:p w14:paraId="6A13BA57" w14:textId="77777777" w:rsidR="00F50BCB" w:rsidRPr="00F50BCB" w:rsidRDefault="00F50BCB" w:rsidP="00F50BCB">
      <w:pPr>
        <w:spacing w:after="240"/>
        <w:jc w:val="both"/>
      </w:pPr>
    </w:p>
    <w:p w14:paraId="7E3F9E6B" w14:textId="63D99BD3" w:rsidR="007E1AC2" w:rsidRPr="00980BEF" w:rsidRDefault="00516AD8" w:rsidP="00980BEF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Opis radnog mjesta</w:t>
      </w:r>
      <w:bookmarkStart w:id="0" w:name="_Hlk124491912"/>
    </w:p>
    <w:bookmarkEnd w:id="0"/>
    <w:p w14:paraId="7F2300E2" w14:textId="77777777" w:rsidR="00F50BCB" w:rsidRPr="00F54076" w:rsidRDefault="00F50BCB" w:rsidP="00F50BCB">
      <w:pPr>
        <w:pStyle w:val="Bodytext200"/>
        <w:shd w:val="clear" w:color="auto" w:fill="auto"/>
        <w:spacing w:before="0" w:after="235"/>
        <w:jc w:val="left"/>
        <w:rPr>
          <w:color w:val="FF0000"/>
        </w:rPr>
      </w:pPr>
      <w:r>
        <w:rPr>
          <w:sz w:val="18"/>
        </w:rPr>
        <w:t>Radno mjesto glavnog savjetnika u Europskom centru za demokratsku otpornost pri GU-u COMM koji će savjetovati glavnog direktora u pitanjima vođenja, koordinacije i daljnjeg razvoja novoosnovanog Centra. To uključuje vođenje tajništva u kojem radi osoblje iz GU-a COMM, a na raspolaganju su i časnici za vezu iz drugih službi. Podrazumijeva i koordinaciju projekata Centra u bliskoj suradnji s državama članicama sudionicama. Od vas će se očekivati da blisko surađujete sa službama Komisije, drugim institucijama i tijelima EU-a, prvenstveno s Europskom službom za vanjsko djelovanje, državama članicama, zemljama kandidatkinjama i civilnim društvom. Pružat ćete savjete i koordinirati interakciju s velikim brojem dionika, posebno iz civilnog društva, i skupinama za strateško promišljanje. To radno mjesto na visokoj razini jedinstvena je prilika za aktivno sudjelovanje u razvoju i uspješnoj provedbi nove inicijative.</w:t>
      </w:r>
    </w:p>
    <w:p w14:paraId="4312D48A" w14:textId="4D045DB1" w:rsidR="00791B6C" w:rsidRPr="0056012F" w:rsidRDefault="00791B6C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</w:p>
    <w:p w14:paraId="58D3FDFB" w14:textId="57C3620B" w:rsidR="00F50BCB" w:rsidRPr="00F50BCB" w:rsidRDefault="003542EC" w:rsidP="00F50BCB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Traženi profil (kriteriji za odabir)</w:t>
      </w:r>
    </w:p>
    <w:p w14:paraId="1C678280" w14:textId="27B4A96A" w:rsidR="00F50BCB" w:rsidRDefault="00F50BCB" w:rsidP="00F50BCB">
      <w:pPr>
        <w:pStyle w:val="Bodytext200"/>
        <w:shd w:val="clear" w:color="auto" w:fill="auto"/>
        <w:spacing w:before="0" w:after="0"/>
        <w:jc w:val="left"/>
        <w:rPr>
          <w:b/>
          <w:bCs/>
          <w:sz w:val="18"/>
          <w:szCs w:val="18"/>
        </w:rPr>
      </w:pPr>
      <w:r>
        <w:rPr>
          <w:b/>
          <w:sz w:val="18"/>
        </w:rPr>
        <w:t>Osobne kvalitete (20 %)</w:t>
      </w:r>
    </w:p>
    <w:p w14:paraId="60068AA2" w14:textId="77777777" w:rsidR="00F50BCB" w:rsidRPr="00D40872" w:rsidRDefault="00F50BCB" w:rsidP="00F50BCB">
      <w:pPr>
        <w:pStyle w:val="Bodytext200"/>
        <w:shd w:val="clear" w:color="auto" w:fill="auto"/>
        <w:spacing w:before="0" w:after="0"/>
        <w:jc w:val="left"/>
        <w:rPr>
          <w:b/>
          <w:bCs/>
          <w:sz w:val="18"/>
          <w:szCs w:val="18"/>
        </w:rPr>
      </w:pPr>
    </w:p>
    <w:p w14:paraId="4A06209F" w14:textId="77777777" w:rsidR="00F50BCB" w:rsidRPr="009D4886" w:rsidRDefault="00F50BCB" w:rsidP="007914B1">
      <w:pPr>
        <w:pStyle w:val="ListParagraph"/>
        <w:widowControl w:val="0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sposobnost uspostave dobrih međuljudskih odnosa, vještine komunikacije, umrežavanja i pregovaranja radi izgradnje odnosa povjerenja u Komisiji, s državama članicama i s vanjskim partnerima te radi zastupanja Glavne uprave i Centra za demokratsku otpornost na visokoj razini,</w:t>
      </w:r>
    </w:p>
    <w:p w14:paraId="488F8CFA" w14:textId="77777777" w:rsidR="00FD79B3" w:rsidRDefault="00F50BCB" w:rsidP="007914B1">
      <w:pPr>
        <w:pStyle w:val="ListParagraph"/>
        <w:widowControl w:val="0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 xml:space="preserve">velika fleksibilnost i agilnost radi brze reakcije na promjenjive potrebe u okviru složenih organizacijskih struktura, </w:t>
      </w:r>
    </w:p>
    <w:p w14:paraId="1FB1EEA5" w14:textId="43ED9EBE" w:rsidR="00FD79B3" w:rsidRPr="00FD79B3" w:rsidRDefault="00F50BCB" w:rsidP="007914B1">
      <w:pPr>
        <w:pStyle w:val="ListParagraph"/>
        <w:numPr>
          <w:ilvl w:val="0"/>
          <w:numId w:val="3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t xml:space="preserve">izvrsna sposobnost koordiniranja i uspješne provedbe složenih projekata s više dionika uz </w:t>
      </w:r>
      <w:proofErr w:type="spellStart"/>
      <w:r>
        <w:t>proaktivan</w:t>
      </w:r>
      <w:proofErr w:type="spellEnd"/>
      <w:r>
        <w:t xml:space="preserve"> pristup i poduzetnički način razmišljanja,</w:t>
      </w:r>
    </w:p>
    <w:p w14:paraId="6DDBBB62" w14:textId="77777777" w:rsidR="00F50BCB" w:rsidRPr="009D4886" w:rsidRDefault="00F50BCB" w:rsidP="007914B1">
      <w:pPr>
        <w:pStyle w:val="ListParagraph"/>
        <w:widowControl w:val="0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 xml:space="preserve">samostalnost, </w:t>
      </w:r>
      <w:proofErr w:type="spellStart"/>
      <w:r>
        <w:rPr>
          <w:rFonts w:ascii="Arial" w:hAnsi="Arial"/>
          <w:sz w:val="18"/>
        </w:rPr>
        <w:t>proaktivnost</w:t>
      </w:r>
      <w:proofErr w:type="spellEnd"/>
      <w:r>
        <w:rPr>
          <w:rFonts w:ascii="Arial" w:hAnsi="Arial"/>
          <w:sz w:val="18"/>
        </w:rPr>
        <w:t xml:space="preserve"> i spremnost na timski rad,</w:t>
      </w:r>
    </w:p>
    <w:p w14:paraId="21B0840F" w14:textId="77777777" w:rsidR="00F50BCB" w:rsidRPr="009D4886" w:rsidRDefault="00F50BCB" w:rsidP="007914B1">
      <w:pPr>
        <w:pStyle w:val="ListParagraph"/>
        <w:widowControl w:val="0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kvalitetan rad u dinamičnoj i složenoj sredini, među ostalim u izravnoj suradnji s višim rukovodećim razinama i političkim vodstvom.</w:t>
      </w:r>
    </w:p>
    <w:p w14:paraId="68456763" w14:textId="759AD2C8" w:rsidR="00F50BCB" w:rsidRPr="009D4886" w:rsidRDefault="00F50BCB" w:rsidP="00F50BCB">
      <w:pPr>
        <w:pStyle w:val="ListParagraph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499C4104" w14:textId="77777777" w:rsidR="00F50BCB" w:rsidRDefault="00F50BCB" w:rsidP="00F50BCB">
      <w:pPr>
        <w:pStyle w:val="Bodytext200"/>
        <w:shd w:val="clear" w:color="auto" w:fill="auto"/>
        <w:spacing w:before="0" w:after="0"/>
        <w:jc w:val="left"/>
        <w:rPr>
          <w:b/>
          <w:bCs/>
          <w:sz w:val="18"/>
          <w:szCs w:val="18"/>
        </w:rPr>
      </w:pPr>
      <w:r>
        <w:rPr>
          <w:b/>
          <w:sz w:val="18"/>
        </w:rPr>
        <w:t>Stručne vještine i iskustvo (40 %)</w:t>
      </w:r>
    </w:p>
    <w:p w14:paraId="0A77208E" w14:textId="77777777" w:rsidR="00F50BCB" w:rsidRPr="00D40872" w:rsidRDefault="00F50BCB" w:rsidP="00F50BCB">
      <w:pPr>
        <w:pStyle w:val="Bodytext200"/>
        <w:shd w:val="clear" w:color="auto" w:fill="auto"/>
        <w:spacing w:before="0" w:after="0"/>
        <w:jc w:val="left"/>
        <w:rPr>
          <w:b/>
          <w:bCs/>
          <w:sz w:val="18"/>
          <w:szCs w:val="18"/>
          <w:lang w:val="en-GB"/>
        </w:rPr>
      </w:pPr>
    </w:p>
    <w:p w14:paraId="1728A2DB" w14:textId="77777777" w:rsidR="00F50BCB" w:rsidRPr="009D4886" w:rsidRDefault="00F50BCB" w:rsidP="00F50BCB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bookmarkStart w:id="1" w:name="_Hlk222920563"/>
      <w:r>
        <w:rPr>
          <w:rFonts w:ascii="Arial" w:hAnsi="Arial"/>
          <w:sz w:val="18"/>
        </w:rPr>
        <w:t xml:space="preserve">izvrsne konceptualne i analitičke vještine u kombinaciji sa sposobnošću razvoja strategije te određivanja prioriteta i ciljeva, </w:t>
      </w:r>
    </w:p>
    <w:p w14:paraId="0CFC790A" w14:textId="77777777" w:rsidR="00F50BCB" w:rsidRDefault="00F50BCB" w:rsidP="00F50BCB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lastRenderedPageBreak/>
        <w:t xml:space="preserve">izvrsno znanje ili iskustvo u području zaštite integriteta informacija,  </w:t>
      </w:r>
    </w:p>
    <w:p w14:paraId="05FED604" w14:textId="7BBF6BB8" w:rsidR="0089341E" w:rsidRDefault="0089341E" w:rsidP="00F50BCB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temeljito poznavanje izazova i prijetnji s kojima se suočavaju demokracije u EU-u te holističkih pristupa njihovu svladavanju, od suzbijanja inozemnog manipuliranja informacijama i upletanja te dezinformiranja do jačanja demokratske otpornosti,</w:t>
      </w:r>
    </w:p>
    <w:p w14:paraId="27AC83A0" w14:textId="77777777" w:rsidR="00EF44E3" w:rsidRDefault="0089341E" w:rsidP="0089341E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iskustvo u osmišljavanju i provedbi mogućnosti odgovora, uključujući poboljšanje uvida u situaciju i otpornosti društva,</w:t>
      </w:r>
    </w:p>
    <w:p w14:paraId="4CBC2111" w14:textId="2C3C7DA2" w:rsidR="00F50BCB" w:rsidRPr="0089341E" w:rsidRDefault="00F50BCB" w:rsidP="0089341E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 xml:space="preserve">vrlo dobre vještine i bogato iskustvo u području suradnje s dionicima na europskoj razini, </w:t>
      </w:r>
    </w:p>
    <w:p w14:paraId="684D5800" w14:textId="77777777" w:rsidR="00F50BCB" w:rsidRPr="006412A7" w:rsidRDefault="00F50BCB" w:rsidP="00F50BCB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/>
          <w:sz w:val="18"/>
        </w:rPr>
        <w:t>dobro poznavanje i/ili iskustvo s administrativnim praksama i postupcima, planiranjem i financijskim upravljanjem.</w:t>
      </w:r>
    </w:p>
    <w:bookmarkEnd w:id="1"/>
    <w:p w14:paraId="7A35D522" w14:textId="77777777" w:rsidR="00F50BCB" w:rsidRPr="006412A7" w:rsidRDefault="00F50BCB" w:rsidP="00F50BCB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7E3E7115" w14:textId="77777777" w:rsidR="00F50BCB" w:rsidRDefault="00F50BCB" w:rsidP="00F50BCB">
      <w:pPr>
        <w:pStyle w:val="Bodytext200"/>
        <w:shd w:val="clear" w:color="auto" w:fill="auto"/>
        <w:spacing w:before="0" w:after="0"/>
        <w:jc w:val="left"/>
        <w:rPr>
          <w:b/>
          <w:bCs/>
          <w:sz w:val="18"/>
          <w:szCs w:val="18"/>
        </w:rPr>
      </w:pPr>
      <w:r>
        <w:rPr>
          <w:b/>
          <w:sz w:val="18"/>
        </w:rPr>
        <w:t xml:space="preserve">Savjetodavne vještine (40 %) </w:t>
      </w:r>
    </w:p>
    <w:p w14:paraId="3C853D06" w14:textId="77777777" w:rsidR="00F50BCB" w:rsidRPr="00D40872" w:rsidRDefault="00F50BCB" w:rsidP="00F50BCB">
      <w:pPr>
        <w:pStyle w:val="Bodytext200"/>
        <w:shd w:val="clear" w:color="auto" w:fill="auto"/>
        <w:spacing w:before="0" w:after="0"/>
        <w:jc w:val="left"/>
        <w:rPr>
          <w:b/>
          <w:bCs/>
          <w:sz w:val="18"/>
          <w:szCs w:val="18"/>
          <w:lang w:val="en-GB"/>
        </w:rPr>
      </w:pPr>
    </w:p>
    <w:p w14:paraId="5E82D589" w14:textId="77777777" w:rsidR="00F50BCB" w:rsidRPr="006412A7" w:rsidRDefault="00F50BCB" w:rsidP="00F50BCB">
      <w:pPr>
        <w:pStyle w:val="ListParagraph"/>
        <w:widowControl w:val="0"/>
        <w:numPr>
          <w:ilvl w:val="0"/>
          <w:numId w:val="5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 xml:space="preserve">sposobnost savjetovanja i sudjelovanja u strateškoj koordinaciji međusektorskih pitanja u području demokratske otpornosti, posebno kao doprinos uvidu u situaciju i osmišljavanju mogućnosti odgovora u cilju očuvanja integriteta informacijskog prostora, </w:t>
      </w:r>
    </w:p>
    <w:p w14:paraId="5C46D81D" w14:textId="77777777" w:rsidR="00F50BCB" w:rsidRPr="006412A7" w:rsidRDefault="00F50BCB" w:rsidP="00F50BCB">
      <w:pPr>
        <w:pStyle w:val="ListParagraph"/>
        <w:widowControl w:val="0"/>
        <w:numPr>
          <w:ilvl w:val="0"/>
          <w:numId w:val="5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 xml:space="preserve">pružanje strateških savjeta višem rukovodstvu u skladu s opisom radnog mjesta, </w:t>
      </w:r>
    </w:p>
    <w:p w14:paraId="24DDA73B" w14:textId="77777777" w:rsidR="00F50BCB" w:rsidRPr="006412A7" w:rsidRDefault="00F50BCB" w:rsidP="00F50BCB">
      <w:pPr>
        <w:pStyle w:val="ListParagraph"/>
        <w:widowControl w:val="0"/>
        <w:numPr>
          <w:ilvl w:val="0"/>
          <w:numId w:val="5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sposobnost kombiniranja političkih i komunikacijskih savjeta o važnim i složenim pitanjima,</w:t>
      </w:r>
    </w:p>
    <w:p w14:paraId="66653BFA" w14:textId="49B709BB" w:rsidR="00F50BCB" w:rsidRPr="006412A7" w:rsidRDefault="00F50BCB" w:rsidP="00F50BCB">
      <w:pPr>
        <w:pStyle w:val="ListParagraph"/>
        <w:widowControl w:val="0"/>
        <w:numPr>
          <w:ilvl w:val="0"/>
          <w:numId w:val="5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 xml:space="preserve">savjetovanje glavnog direktora i višeg rukovodstva o razvoju i provedbi komunikacijskih strategija i strategija informiranja koje uključuju velik broj dionika. </w:t>
      </w:r>
    </w:p>
    <w:p w14:paraId="1960D813" w14:textId="54BAD2D7" w:rsidR="00E53957" w:rsidRPr="0056012F" w:rsidRDefault="00E53957" w:rsidP="112CF90A">
      <w:pPr>
        <w:spacing w:after="240" w:line="240" w:lineRule="auto"/>
        <w:jc w:val="both"/>
        <w:rPr>
          <w:rFonts w:ascii="Times New Roman" w:hAnsi="Times New Roman" w:cs="Times New Roman"/>
        </w:rPr>
      </w:pPr>
    </w:p>
    <w:p w14:paraId="58DDE128" w14:textId="77777777" w:rsidR="003542EC" w:rsidRPr="008649AA" w:rsidRDefault="003542EC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Uvjeti za sudjelovanje</w:t>
      </w:r>
    </w:p>
    <w:p w14:paraId="5313A45B" w14:textId="77777777" w:rsidR="003542EC" w:rsidRPr="008649AA" w:rsidRDefault="003542EC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U postupku odabira mogu sudjelovati samo kandidati koji </w:t>
      </w:r>
      <w:r>
        <w:rPr>
          <w:rFonts w:ascii="Times New Roman" w:hAnsi="Times New Roman"/>
          <w:b/>
        </w:rPr>
        <w:t>na dan isteka roka za prijavu</w:t>
      </w:r>
      <w:r>
        <w:rPr>
          <w:rFonts w:ascii="Times New Roman" w:hAnsi="Times New Roman"/>
        </w:rPr>
        <w:t xml:space="preserve"> ispunjavaju sljedeće formalne uvjete:</w:t>
      </w:r>
    </w:p>
    <w:p w14:paraId="33951552" w14:textId="77777777" w:rsidR="003542EC" w:rsidRPr="008649AA" w:rsidRDefault="003542EC" w:rsidP="003542EC">
      <w:pPr>
        <w:pStyle w:val="ListParagraph"/>
        <w:numPr>
          <w:ilvl w:val="0"/>
          <w:numId w:val="1"/>
        </w:numPr>
        <w:spacing w:after="24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u w:val="single"/>
        </w:rPr>
        <w:t>Državljanstvo</w:t>
      </w:r>
      <w:r>
        <w:rPr>
          <w:rFonts w:ascii="Times New Roman" w:hAnsi="Times New Roman"/>
        </w:rPr>
        <w:t>: kandidati moraju biti državljani jedne od država članica Europske unije.</w:t>
      </w:r>
    </w:p>
    <w:p w14:paraId="795FB198" w14:textId="77777777" w:rsidR="003542EC" w:rsidRPr="008649AA" w:rsidRDefault="003542EC" w:rsidP="003542EC">
      <w:pPr>
        <w:pStyle w:val="ListParagraph"/>
        <w:numPr>
          <w:ilvl w:val="0"/>
          <w:numId w:val="1"/>
        </w:numPr>
        <w:spacing w:after="24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u w:val="single"/>
        </w:rPr>
        <w:t>Diploma sveučilišnog studija</w:t>
      </w:r>
      <w:r>
        <w:rPr>
          <w:rFonts w:ascii="Times New Roman" w:hAnsi="Times New Roman"/>
        </w:rPr>
        <w:t>: kandidati moraju imati:</w:t>
      </w:r>
    </w:p>
    <w:p w14:paraId="672D0702" w14:textId="728CB5FA" w:rsidR="003542EC" w:rsidRPr="008649AA" w:rsidRDefault="003542EC" w:rsidP="003542EC">
      <w:pPr>
        <w:pStyle w:val="ListParagraph"/>
        <w:spacing w:after="240" w:line="240" w:lineRule="auto"/>
        <w:ind w:left="568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—</w:t>
      </w:r>
      <w:r>
        <w:tab/>
      </w:r>
      <w:r>
        <w:rPr>
          <w:rFonts w:ascii="Times New Roman" w:hAnsi="Times New Roman"/>
        </w:rPr>
        <w:t>diplomom potvrđen stupanj obrazovanja koji odgovara završenom sveučilišnom studiju koji traje najmanje četiri godine,</w:t>
      </w:r>
    </w:p>
    <w:p w14:paraId="4572BC0E" w14:textId="77777777" w:rsidR="003542EC" w:rsidRDefault="003542EC" w:rsidP="003542EC">
      <w:pPr>
        <w:pStyle w:val="ListParagraph"/>
        <w:spacing w:after="240" w:line="240" w:lineRule="auto"/>
        <w:ind w:left="568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—</w:t>
      </w:r>
      <w:r>
        <w:tab/>
      </w:r>
      <w:r>
        <w:rPr>
          <w:rFonts w:ascii="Times New Roman" w:hAnsi="Times New Roman"/>
        </w:rPr>
        <w:t>ili diplomom potvrđen stupanj obrazovanja koji odgovara završenom sveučilišnom studiju koji traje najmanje tri godine, uz odgovarajuće radno iskustvo od najmanje godinu dana (to jednogodišnje radno iskustvo ne ubraja se u radno iskustvo stečeno nakon završetka studija koje se traži u nastavku).</w:t>
      </w:r>
    </w:p>
    <w:p w14:paraId="6E262506" w14:textId="77777777" w:rsidR="00FD79B3" w:rsidRDefault="00FD79B3" w:rsidP="00CD0EAE">
      <w:pPr>
        <w:pStyle w:val="ListParagraph"/>
        <w:spacing w:after="0" w:line="240" w:lineRule="auto"/>
        <w:ind w:left="568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U obzir se uzimaju samo diplome stečene u državi članici EU-a ili</w:t>
      </w:r>
    </w:p>
    <w:p w14:paraId="5D4BEC0D" w14:textId="77777777" w:rsidR="00FD79B3" w:rsidRDefault="00FD79B3" w:rsidP="00CD0EAE">
      <w:pPr>
        <w:pStyle w:val="ListParagraph"/>
        <w:spacing w:after="0" w:line="240" w:lineRule="auto"/>
        <w:ind w:left="568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diplome koje je nadležno tijelo države članice proglasilo istovrijednima. </w:t>
      </w:r>
    </w:p>
    <w:p w14:paraId="08A90C6B" w14:textId="540BA1D3" w:rsidR="00FD79B3" w:rsidRDefault="00FD79B3" w:rsidP="00FD79B3">
      <w:pPr>
        <w:pStyle w:val="ListParagraph"/>
        <w:spacing w:after="0" w:line="240" w:lineRule="auto"/>
        <w:ind w:left="568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</w:t>
      </w:r>
    </w:p>
    <w:p w14:paraId="26FF6230" w14:textId="77777777" w:rsidR="00C812E8" w:rsidRPr="008649AA" w:rsidRDefault="00C812E8" w:rsidP="00CD0EAE">
      <w:pPr>
        <w:pStyle w:val="ListParagraph"/>
        <w:spacing w:after="0" w:line="240" w:lineRule="auto"/>
        <w:ind w:left="568" w:hanging="284"/>
        <w:contextualSpacing w:val="0"/>
        <w:jc w:val="both"/>
        <w:rPr>
          <w:rFonts w:ascii="Times New Roman" w:hAnsi="Times New Roman" w:cs="Times New Roman"/>
        </w:rPr>
      </w:pPr>
    </w:p>
    <w:p w14:paraId="4922525F" w14:textId="7B63113F" w:rsidR="003C4E2A" w:rsidRPr="008649AA" w:rsidRDefault="003542EC" w:rsidP="003C4E2A">
      <w:pPr>
        <w:pStyle w:val="ListParagraph"/>
        <w:numPr>
          <w:ilvl w:val="0"/>
          <w:numId w:val="1"/>
        </w:numPr>
        <w:spacing w:after="24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u w:val="single"/>
        </w:rPr>
        <w:t>Radno iskustvo</w:t>
      </w:r>
      <w:r>
        <w:rPr>
          <w:rFonts w:ascii="Times New Roman" w:hAnsi="Times New Roman"/>
        </w:rPr>
        <w:t>: kandidati moraju imati najmanje 15 godina radnog iskustva</w:t>
      </w:r>
      <w:r>
        <w:rPr>
          <w:rStyle w:val="FootnoteReference"/>
          <w:rFonts w:ascii="Times New Roman" w:hAnsi="Times New Roman" w:cs="Times New Roman"/>
          <w:b/>
        </w:rPr>
        <w:footnoteReference w:id="2"/>
      </w:r>
      <w:r>
        <w:rPr>
          <w:rFonts w:ascii="Times New Roman" w:hAnsi="Times New Roman"/>
        </w:rPr>
        <w:t xml:space="preserve"> stečenog nakon završetka studija na razini za koju su osposobljeni tijekom prethodno spomenutog obrazovanja. </w:t>
      </w:r>
    </w:p>
    <w:p w14:paraId="28AAED6B" w14:textId="64A3F725" w:rsidR="003542EC" w:rsidRDefault="00EB4544" w:rsidP="667656FB">
      <w:pPr>
        <w:pStyle w:val="ListParagraph"/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u w:val="single"/>
        </w:rPr>
        <w:lastRenderedPageBreak/>
        <w:t>Savjetodavno iskustvo</w:t>
      </w:r>
      <w:r>
        <w:rPr>
          <w:rFonts w:ascii="Times New Roman" w:hAnsi="Times New Roman"/>
        </w:rPr>
        <w:t>: najmanje pet godina radnog iskustva stečenog nakon završetka studija mora biti stečeno na radnome mjestu savjetnika visoke razine</w:t>
      </w:r>
      <w:r>
        <w:rPr>
          <w:rStyle w:val="FootnoteReference"/>
          <w:rFonts w:ascii="Times New Roman" w:hAnsi="Times New Roman" w:cs="Times New Roman"/>
        </w:rPr>
        <w:footnoteReference w:id="3"/>
      </w:r>
      <w:r>
        <w:rPr>
          <w:rFonts w:ascii="Times New Roman" w:hAnsi="Times New Roman"/>
        </w:rPr>
        <w:t>.</w:t>
      </w:r>
    </w:p>
    <w:p w14:paraId="22404CBF" w14:textId="77777777" w:rsidR="00F50BCB" w:rsidRPr="008649AA" w:rsidRDefault="00F50BCB" w:rsidP="00F50BCB">
      <w:pPr>
        <w:pStyle w:val="ListParagraph"/>
        <w:spacing w:after="240" w:line="240" w:lineRule="auto"/>
        <w:ind w:left="284"/>
        <w:jc w:val="both"/>
        <w:rPr>
          <w:rFonts w:ascii="Times New Roman" w:hAnsi="Times New Roman" w:cs="Times New Roman"/>
        </w:rPr>
      </w:pPr>
    </w:p>
    <w:p w14:paraId="4062D7D2" w14:textId="77777777" w:rsidR="003542EC" w:rsidRPr="008649AA" w:rsidRDefault="003542EC" w:rsidP="003542EC">
      <w:pPr>
        <w:pStyle w:val="ListParagraph"/>
        <w:numPr>
          <w:ilvl w:val="0"/>
          <w:numId w:val="1"/>
        </w:numPr>
        <w:spacing w:after="24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u w:val="single"/>
        </w:rPr>
        <w:t>Jezici</w:t>
      </w:r>
      <w:r>
        <w:rPr>
          <w:rFonts w:ascii="Times New Roman" w:hAnsi="Times New Roman"/>
        </w:rPr>
        <w:t>: kandidati moraju temeljito poznavati jedan službeni jezik EU-a</w:t>
      </w:r>
      <w:r>
        <w:rPr>
          <w:rStyle w:val="FootnoteReference"/>
          <w:rFonts w:ascii="Times New Roman" w:hAnsi="Times New Roman" w:cs="Times New Roman"/>
        </w:rPr>
        <w:footnoteReference w:id="4"/>
      </w:r>
      <w:r>
        <w:rPr>
          <w:rFonts w:ascii="Times New Roman" w:hAnsi="Times New Roman"/>
        </w:rPr>
        <w:t>, a zadovoljavajuće još jedan službeni jezik EU-a. Zadovoljavajuće znanje tog drugog službenog jezika EU-a provjerit će komisije za odabir tijekom razgovora za posao, među ostalim tako što taj razgovor mogu (djelomično) voditi na tom drugom jeziku.</w:t>
      </w:r>
    </w:p>
    <w:p w14:paraId="3FFA4508" w14:textId="7C792720" w:rsidR="002F0575" w:rsidRPr="00F50BCB" w:rsidRDefault="003542EC" w:rsidP="00081B31">
      <w:pPr>
        <w:pStyle w:val="ListParagraph"/>
        <w:numPr>
          <w:ilvl w:val="0"/>
          <w:numId w:val="1"/>
        </w:numPr>
        <w:spacing w:after="24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u w:val="single"/>
        </w:rPr>
        <w:t>Dobna granica</w:t>
      </w:r>
      <w:r>
        <w:rPr>
          <w:rFonts w:ascii="Times New Roman" w:hAnsi="Times New Roman"/>
        </w:rPr>
        <w:t xml:space="preserve">: kandidati moraju biti mlađi od dobi za redovno umirovljenje, koja za dužnosnike Europske unije nastupa zadnjeg dana u mjesecu u kojem osoba navrši 66 godina (vidjeti članak 52. točku (a) Pravilnika o osoblju </w:t>
      </w:r>
      <w:r>
        <w:rPr>
          <w:rStyle w:val="FootnoteReference"/>
          <w:rFonts w:ascii="Times New Roman" w:hAnsi="Times New Roman" w:cs="Times New Roman"/>
          <w:b/>
        </w:rPr>
        <w:footnoteReference w:id="5"/>
      </w:r>
      <w:r>
        <w:rPr>
          <w:rFonts w:ascii="Times New Roman" w:hAnsi="Times New Roman"/>
        </w:rPr>
        <w:t>).</w:t>
      </w:r>
    </w:p>
    <w:p w14:paraId="7F370E9B" w14:textId="28BDFE18" w:rsidR="001F08A9" w:rsidRPr="008649AA" w:rsidRDefault="001F08A9" w:rsidP="00840D2D">
      <w:pPr>
        <w:tabs>
          <w:tab w:val="left" w:pos="3215"/>
        </w:tabs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Odabir i imenovanje</w:t>
      </w:r>
    </w:p>
    <w:p w14:paraId="17005BFE" w14:textId="60698EA1" w:rsidR="009D3D62" w:rsidRPr="008649AA" w:rsidRDefault="009D3D62" w:rsidP="00533A8D">
      <w:pPr>
        <w:pStyle w:val="Corpsdutexte0"/>
        <w:shd w:val="clear" w:color="auto" w:fill="auto"/>
        <w:spacing w:before="0" w:after="240"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2"/>
        </w:rPr>
        <w:t>Odabir i imenovanje provodit će se u skladu s postupcima Europske komisije za odabir i zapošljavanje (vidjeti Dokument o politici zapošljavanja viših dužnosnika</w:t>
      </w:r>
      <w:r>
        <w:rPr>
          <w:rStyle w:val="FootnoteReference"/>
          <w:rFonts w:ascii="Times New Roman" w:hAnsi="Times New Roman" w:cs="Times New Roman"/>
          <w:b/>
          <w:bCs/>
          <w:sz w:val="22"/>
          <w:szCs w:val="22"/>
        </w:rPr>
        <w:footnoteReference w:id="6"/>
      </w:r>
      <w:r>
        <w:rPr>
          <w:rFonts w:ascii="Times New Roman" w:hAnsi="Times New Roman"/>
          <w:sz w:val="22"/>
        </w:rPr>
        <w:t>).</w:t>
      </w:r>
    </w:p>
    <w:p w14:paraId="52025CED" w14:textId="72C4F193" w:rsidR="001F08A9" w:rsidRPr="008649AA" w:rsidRDefault="00335932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U okviru postupka odabira Europska komisija osniva komisiju za </w:t>
      </w:r>
      <w:proofErr w:type="spellStart"/>
      <w:r>
        <w:rPr>
          <w:rFonts w:ascii="Times New Roman" w:hAnsi="Times New Roman"/>
        </w:rPr>
        <w:t>predodabir</w:t>
      </w:r>
      <w:proofErr w:type="spellEnd"/>
      <w:r>
        <w:rPr>
          <w:rFonts w:ascii="Times New Roman" w:hAnsi="Times New Roman"/>
        </w:rPr>
        <w:t>, koja pregledava sve prijave, provjerava ispunjavaju li kandidati uvjete za sudjelovanje i na temelju navedenih kriterija za odabir izdvaja kandidate najboljeg profila, koje može pozvati na razgovor.</w:t>
      </w:r>
      <w:r>
        <w:t xml:space="preserve"> </w:t>
      </w:r>
      <w:r>
        <w:rPr>
          <w:rFonts w:ascii="Times New Roman" w:hAnsi="Times New Roman"/>
        </w:rPr>
        <w:t>U svakom trenutku postupka od kandidata se može zatražiti da dostave dokumente kojima potkrepljuju svoje izjave u prijavi. Kandidati koji te dokumente ne dostave u predviđenom roku mogu biti isključeni iz postupka odabira.</w:t>
      </w:r>
    </w:p>
    <w:p w14:paraId="3FB3BF72" w14:textId="77777777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Na temelju tih razgovora komisija za </w:t>
      </w:r>
      <w:proofErr w:type="spellStart"/>
      <w:r>
        <w:rPr>
          <w:rFonts w:ascii="Times New Roman" w:hAnsi="Times New Roman"/>
        </w:rPr>
        <w:t>predodabir</w:t>
      </w:r>
      <w:proofErr w:type="spellEnd"/>
      <w:r>
        <w:rPr>
          <w:rFonts w:ascii="Times New Roman" w:hAnsi="Times New Roman"/>
        </w:rPr>
        <w:t xml:space="preserve"> donosi zaključke i predlaže kandidate za razgovor s Komisijinim savjetodavnim odborom za imenovanja. Uzimajući u obzir zaključke komisije za </w:t>
      </w:r>
      <w:proofErr w:type="spellStart"/>
      <w:r>
        <w:rPr>
          <w:rFonts w:ascii="Times New Roman" w:hAnsi="Times New Roman"/>
        </w:rPr>
        <w:t>predodabir</w:t>
      </w:r>
      <w:proofErr w:type="spellEnd"/>
      <w:r>
        <w:rPr>
          <w:rFonts w:ascii="Times New Roman" w:hAnsi="Times New Roman"/>
        </w:rPr>
        <w:t>, taj odbor odabire kandidate koje će pozvati na razgovor.</w:t>
      </w:r>
    </w:p>
    <w:p w14:paraId="6DC45FF6" w14:textId="619522C8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Kandidati koje Komisijin savjetodavni odbor za imenovanja odabere za razgovor pozivaju se na cjelodnevno testiranje rukovoditeljskih vještina koje u centru za procjenu provode vanjski savjetnici za zapošljavanje. Na temelju rezultata razgovora i izvješća centra za procjenu Komisijin savjetodavni odbor za imenovanja sastavlja uži popis kandidata koje smatra prikladnima za zapošljavanje.</w:t>
      </w:r>
    </w:p>
    <w:p w14:paraId="71AE580B" w14:textId="77777777" w:rsidR="00E55604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Razgovore s tim kandidatima vode nadležni članovi Europske komisije.</w:t>
      </w:r>
    </w:p>
    <w:p w14:paraId="6D87D0F9" w14:textId="77777777" w:rsidR="001F08A9" w:rsidRPr="008649AA" w:rsidRDefault="001F08A9" w:rsidP="00533A8D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Nakon tih razgovora Europska komisija donosi odluku o imenovanju.</w:t>
      </w:r>
    </w:p>
    <w:p w14:paraId="0E68D3DA" w14:textId="69A5DCB1" w:rsidR="00DB7D3C" w:rsidRPr="008649AA" w:rsidRDefault="00DB7D3C" w:rsidP="00DB7D3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Odabrani kandidat mora imati reguliranu vojnu obvezu ako ona postoji, predočiti odgovarajuće pisane preporuke o osobinama zbog kojih je prikladan za to radno mjesto te biti fizički sposoban za obavljanje dužnosti.</w:t>
      </w:r>
    </w:p>
    <w:p w14:paraId="6693FB2E" w14:textId="77777777" w:rsidR="00DB7D3C" w:rsidRPr="008649AA" w:rsidRDefault="00DB7D3C" w:rsidP="00DB7D3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>Odabrani kandidat treba imati ili moći dobiti valjano uvjerenje o sigurnosnoj provjeri koje je izdalo sigurnosno tijelo njegove matične države. Uvjerenje o sigurnosnoj provjeri upravna je odluka koja se izdaje nakon sigurnosne provjere koju provodi nadležno nacionalno sigurnosno tijelo u skladu s primjenjivim nacionalnim sigurnosnim zakonima i drugim propisima i koja omogućuje pristup klasificiranim podacima određene razine. (Postupak izdavanja uvjerenja o sigurnosnoj provjeri može se pokrenuti isključivo na zahtjev poslodavca, a ne kandidata.)</w:t>
      </w:r>
    </w:p>
    <w:p w14:paraId="6A87DB92" w14:textId="5CBB1D39" w:rsidR="00081B31" w:rsidRPr="00F50BCB" w:rsidRDefault="002F0575" w:rsidP="00F50BCB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Dok država članica ne izda uvjerenje o sigurnosnoj provjeri i dok se ne dovrši postupak sigurnosne provjere na temelju propisanog informativnog sastanka Uprave za sigurnost Europske komisije, kandidat neće smjeti pristupati klasificiranim podacima EU-a sa stupnjem tajnosti CONFIDENTIEL UE/EU CONFIDENTIAL ili višim niti prisustvovati sastancima na kojima se o njima raspravlja.</w:t>
      </w:r>
    </w:p>
    <w:p w14:paraId="78FF5C75" w14:textId="77777777" w:rsidR="006B1671" w:rsidRPr="008649AA" w:rsidRDefault="006B1671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Jednake mogućnosti</w:t>
      </w:r>
    </w:p>
    <w:p w14:paraId="27E64092" w14:textId="4EDF0477" w:rsidR="006B1671" w:rsidRPr="00F50BCB" w:rsidRDefault="00DB7D3C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U skladu s člankom 1.d Pravilnika o osoblju Europska komisija nastoji ostvariti strateški cilj rodne ravnopravnosti na svim razinama upravljanja do kraja tekućeg mandata. Provodi politiku jednakih mogućnosti te potiče prijave koje pridonose većoj raznolikosti, rodnoj ravnopravnosti i općoj geografskoj ravnoteži.</w:t>
      </w:r>
    </w:p>
    <w:p w14:paraId="4747E719" w14:textId="7DA3A31B" w:rsidR="006B1671" w:rsidRPr="008649AA" w:rsidRDefault="006B1671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Uvjeti zapošljavanja</w:t>
      </w:r>
    </w:p>
    <w:p w14:paraId="2C797D8E" w14:textId="5181DE39" w:rsidR="001C1F92" w:rsidRPr="008649AA" w:rsidRDefault="001C1F92" w:rsidP="001C1F92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Plaća i uvjeti zapošljavanja utvrđeni su u Pravilniku o osoblju. </w:t>
      </w:r>
    </w:p>
    <w:p w14:paraId="4BD27166" w14:textId="2ED6F7DF" w:rsidR="00F75D74" w:rsidRPr="008649AA" w:rsidRDefault="00F75D74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Odabrani kandidat bit će zaposlen kao dužnosnik u razredu AD 14 i svrstan u stupanj 1 ili 2 tog razreda ovisno o trajanju prethodnog radnog iskustva. </w:t>
      </w:r>
    </w:p>
    <w:p w14:paraId="63553476" w14:textId="772454AD" w:rsidR="001F08A9" w:rsidRPr="008649AA" w:rsidRDefault="00840D2D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Napominjemo da u skladu s Pravilnikom o osoblju odabrani kandidat mora zadovoljiti na probnom radu u trajanju od devet mjeseci.</w:t>
      </w:r>
    </w:p>
    <w:p w14:paraId="53302F71" w14:textId="115D054D" w:rsidR="00533A8D" w:rsidRPr="00F50BCB" w:rsidRDefault="001C1F92" w:rsidP="00F75D74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Mjesto rada je Bruxelles, u Belgiji.</w:t>
      </w:r>
    </w:p>
    <w:p w14:paraId="0DF7632B" w14:textId="67990B3C" w:rsidR="00717779" w:rsidRDefault="48293947" w:rsidP="6B5B027E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</w:rPr>
        <w:t>Nepristranost i izjava o mogućem sukobu interesa</w:t>
      </w:r>
    </w:p>
    <w:p w14:paraId="47F98F1B" w14:textId="38A11C89" w:rsidR="00717779" w:rsidRPr="00F50BCB" w:rsidRDefault="48293947" w:rsidP="6B5B027E">
      <w:pPr>
        <w:spacing w:after="24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Kandidati su dužni potpisati izjavu kojom se obvezuju da će djelovati neovisno i u javnom interesu te da će prijaviti sve interese koji bi mogli dovesti u pitanje njihovu neovisnost.</w:t>
      </w:r>
    </w:p>
    <w:p w14:paraId="25AEF488" w14:textId="77777777" w:rsidR="00AF21B0" w:rsidRPr="008649AA" w:rsidRDefault="00AF21B0" w:rsidP="00AF21B0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Važna obavijest za kandidate</w:t>
      </w:r>
    </w:p>
    <w:p w14:paraId="30FC2A9A" w14:textId="17D08B24" w:rsidR="00AF21B0" w:rsidRPr="00F50BCB" w:rsidRDefault="00AF21B0" w:rsidP="00AF21B0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Podsjećamo na to da komisije za odabir rade u tajnosti. Kandidati ne smiju ni izravno ni neizravno kontaktirati s članovima komisija niti to smiju činiti treće osobe u njihovo ime. Sve upite treba uputiti tajništvu odgovarajuće komisije.</w:t>
      </w:r>
    </w:p>
    <w:p w14:paraId="54FB369A" w14:textId="77777777" w:rsidR="00AF21B0" w:rsidRPr="008649AA" w:rsidRDefault="00AF21B0" w:rsidP="00AF21B0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Zaštita osobnih podataka</w:t>
      </w:r>
    </w:p>
    <w:p w14:paraId="0494154C" w14:textId="36768F9D" w:rsidR="00AF21B0" w:rsidRDefault="00AF21B0" w:rsidP="003542EC">
      <w:pPr>
        <w:spacing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Komisija jamči obradu osobnih podataka kandidata u skladu s Uredbom (EU) 2018/1725 Europskog parlamenta i Vijeća</w:t>
      </w:r>
      <w:r>
        <w:rPr>
          <w:rStyle w:val="FootnoteReference"/>
          <w:rFonts w:ascii="Times New Roman" w:hAnsi="Times New Roman" w:cs="Times New Roman"/>
        </w:rPr>
        <w:footnoteReference w:id="7"/>
      </w:r>
      <w:r>
        <w:rPr>
          <w:rFonts w:ascii="Times New Roman" w:hAnsi="Times New Roman"/>
        </w:rPr>
        <w:t>. To se osobito odnosi na povjerljivost i sigurnost tih podataka.</w:t>
      </w:r>
    </w:p>
    <w:p w14:paraId="2FA6ECBE" w14:textId="77777777" w:rsidR="0056012F" w:rsidRDefault="0056012F" w:rsidP="003542EC">
      <w:pPr>
        <w:spacing w:after="240" w:line="240" w:lineRule="auto"/>
        <w:jc w:val="both"/>
        <w:rPr>
          <w:rFonts w:ascii="Times New Roman" w:hAnsi="Times New Roman"/>
        </w:rPr>
      </w:pPr>
    </w:p>
    <w:p w14:paraId="55B0A591" w14:textId="77777777" w:rsidR="0056012F" w:rsidRPr="00F50BCB" w:rsidRDefault="0056012F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</w:p>
    <w:p w14:paraId="4BF3DA5F" w14:textId="77777777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lastRenderedPageBreak/>
        <w:t>Postupak prijave</w:t>
      </w:r>
    </w:p>
    <w:p w14:paraId="650D4700" w14:textId="77777777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Kandidati prije podnošenja prijave moraju pažljivo provjeriti ispunjavaju li sve uvjete za sudjelovanje, osobito uvjete o traženom stupnju obrazovanja, radnom iskustvu na visokoj razini i znanju jezika. Kandidati koji ne ispunjavaju neki od tih uvjeta automatski se isključuju iz postupka odabira.</w:t>
      </w:r>
    </w:p>
    <w:p w14:paraId="4969B8B2" w14:textId="77777777" w:rsidR="005927E6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Zainteresirani kandidati moraju se prijaviti putem sljedeće poveznice, a potom slijediti upute za različite faze postupka: </w:t>
      </w:r>
    </w:p>
    <w:p w14:paraId="77DF5B81" w14:textId="77777777" w:rsidR="001F08A9" w:rsidRPr="008649AA" w:rsidRDefault="00E25088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hyperlink r:id="rId11" w:history="1">
        <w:r>
          <w:rPr>
            <w:rStyle w:val="Hyperlink"/>
            <w:rFonts w:ascii="Times New Roman" w:hAnsi="Times New Roman"/>
          </w:rPr>
          <w:t>https://ec.europa.eu/dgs/human-resources/seniormanagementvacancies/</w:t>
        </w:r>
      </w:hyperlink>
    </w:p>
    <w:p w14:paraId="4EC651B5" w14:textId="77777777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Kandidati moraju imati valjanu e-adresu koja će služiti za potvrdu prijave i korespondenciju tijekom različitih faza postupka. O svakoj promjeni te adrese dužni su obavijestiti Europsku komisiju.</w:t>
      </w:r>
    </w:p>
    <w:p w14:paraId="293971AF" w14:textId="35C0D6FF" w:rsidR="001F08A9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Kako bi dovršili postupak prijave, kandidati moraju učitati svoj životopis u PDF formatu (po mogućnosti </w:t>
      </w:r>
      <w:proofErr w:type="spellStart"/>
      <w:r>
        <w:rPr>
          <w:rFonts w:ascii="Times New Roman" w:hAnsi="Times New Roman"/>
        </w:rPr>
        <w:t>Europass</w:t>
      </w:r>
      <w:proofErr w:type="spellEnd"/>
      <w:r>
        <w:rPr>
          <w:rStyle w:val="FootnoteReference"/>
          <w:rFonts w:ascii="Times New Roman" w:hAnsi="Times New Roman" w:cs="Times New Roman"/>
        </w:rPr>
        <w:footnoteReference w:id="8"/>
      </w:r>
      <w:r>
        <w:rPr>
          <w:rFonts w:ascii="Times New Roman" w:hAnsi="Times New Roman"/>
        </w:rPr>
        <w:t>) i motivacijsko pismo (najviše 8 000 znakova). Životopis i motivacijsko pismo kandidati mogu sastaviti na bilo kojem službenom jeziku EU-a.</w:t>
      </w:r>
    </w:p>
    <w:p w14:paraId="41D36D14" w14:textId="77777777" w:rsidR="00AF21B0" w:rsidRPr="008649AA" w:rsidRDefault="00AF21B0" w:rsidP="00AF21B0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U interesu je kandidata da prijava bude točna, temeljita i istinita.</w:t>
      </w:r>
    </w:p>
    <w:p w14:paraId="4204BBD2" w14:textId="77777777" w:rsidR="00AF21B0" w:rsidRPr="008649AA" w:rsidRDefault="00AF21B0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</w:p>
    <w:p w14:paraId="1BCB13C1" w14:textId="77777777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</w:rPr>
        <w:t xml:space="preserve">Nakon podnošenja elektroničke prijave kandidati će dobiti e-poruku s potvrdom da je njihova prijava registrirana. </w:t>
      </w:r>
      <w:r>
        <w:rPr>
          <w:rFonts w:ascii="Times New Roman" w:hAnsi="Times New Roman"/>
          <w:b/>
        </w:rPr>
        <w:t>Ako kandidati ne dobiju e-poruku s potvrdom o prijavi, to znači da njihova prijava nije registrirana.</w:t>
      </w:r>
    </w:p>
    <w:p w14:paraId="58C18A09" w14:textId="77777777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Postupak obrade prijava nije moguće pratiti putem interneta. Europska komisija izravno će obavještavati kandidate o statusu njihove prijave.</w:t>
      </w:r>
    </w:p>
    <w:p w14:paraId="13D95A95" w14:textId="08E5FBFF" w:rsidR="001F08A9" w:rsidRPr="008649AA" w:rsidRDefault="00AF21B0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Prijave poslane e-poštom neće se prihvaćati. </w:t>
      </w:r>
      <w:r>
        <w:rPr>
          <w:rFonts w:ascii="Times New Roman" w:hAnsi="Times New Roman"/>
        </w:rPr>
        <w:t xml:space="preserve">Dodatne informacije i/ili pomoć u slučaju tehničkih problema kandidati mogu zatražiti slanjem e-poruke na adresu: </w:t>
      </w:r>
      <w:r>
        <w:t xml:space="preserve"> </w:t>
      </w:r>
      <w:r>
        <w:br/>
      </w:r>
      <w:hyperlink r:id="rId12" w:history="1">
        <w:r>
          <w:rPr>
            <w:rStyle w:val="Hyperlink"/>
            <w:rFonts w:ascii="Times New Roman" w:hAnsi="Times New Roman"/>
          </w:rPr>
          <w:t>HR-MANAGEMENT-ONLINE@ec.europa.eu</w:t>
        </w:r>
      </w:hyperlink>
    </w:p>
    <w:p w14:paraId="4E8FB494" w14:textId="77777777" w:rsidR="00AF21B0" w:rsidRPr="008649AA" w:rsidRDefault="00AF21B0" w:rsidP="00AF21B0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Kandidati moraju na vrijeme ispuniti elektroničku prijavu. Kandidatima preporučujemo da prijavu ne odgađaju do zadnjih dana prije isteka roka jer zbog povećanog prometa ili mogućih problema s internetskom vezom može doći do prekida registracijskog postupka, pa će ga morati ponoviti. Nakon isteka roka za prijavu unos podataka u elektronički obrazac više nije moguć. Zakašnjele prijave neće se prihvaćati.</w:t>
      </w:r>
    </w:p>
    <w:p w14:paraId="1474BB68" w14:textId="77777777" w:rsidR="00717779" w:rsidRPr="008649AA" w:rsidRDefault="0071777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</w:p>
    <w:p w14:paraId="5D463DE0" w14:textId="77777777" w:rsidR="0071777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 xml:space="preserve">Rok za prijavu </w:t>
      </w:r>
    </w:p>
    <w:p w14:paraId="6AC0A3F2" w14:textId="3CE6F9F5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Rok za prijavu istječe </w:t>
      </w:r>
      <w:r>
        <w:rPr>
          <w:rFonts w:ascii="Times New Roman" w:hAnsi="Times New Roman"/>
          <w:b/>
        </w:rPr>
        <w:t>10. 4. 2026. u 12 sati (podne) prema srednjoeuropskom vremenu</w:t>
      </w:r>
      <w:r>
        <w:rPr>
          <w:rFonts w:ascii="Times New Roman" w:hAnsi="Times New Roman"/>
        </w:rPr>
        <w:t xml:space="preserve"> i nakon toga prijava više nije moguća.</w:t>
      </w:r>
    </w:p>
    <w:p w14:paraId="72416418" w14:textId="77777777" w:rsidR="001C1F92" w:rsidRPr="008649AA" w:rsidRDefault="001C1F92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</w:p>
    <w:p w14:paraId="661DD29D" w14:textId="05D2B720" w:rsidR="007E7FE2" w:rsidRPr="008649AA" w:rsidRDefault="007E7FE2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</w:p>
    <w:sectPr w:rsidR="007E7FE2" w:rsidRPr="008649A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0337A" w14:textId="77777777" w:rsidR="0049005C" w:rsidRDefault="0049005C" w:rsidP="00110276">
      <w:pPr>
        <w:spacing w:after="0" w:line="240" w:lineRule="auto"/>
      </w:pPr>
      <w:r>
        <w:separator/>
      </w:r>
    </w:p>
  </w:endnote>
  <w:endnote w:type="continuationSeparator" w:id="0">
    <w:p w14:paraId="5C4EA717" w14:textId="77777777" w:rsidR="0049005C" w:rsidRDefault="0049005C" w:rsidP="00110276">
      <w:pPr>
        <w:spacing w:after="0" w:line="240" w:lineRule="auto"/>
      </w:pPr>
      <w:r>
        <w:continuationSeparator/>
      </w:r>
    </w:p>
  </w:endnote>
  <w:endnote w:type="continuationNotice" w:id="1">
    <w:p w14:paraId="037B9AFD" w14:textId="77777777" w:rsidR="0049005C" w:rsidRDefault="004900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67596" w14:textId="77777777" w:rsidR="008649AA" w:rsidRDefault="008649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2669888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21BE27" w14:textId="08785B33" w:rsidR="00110276" w:rsidRPr="00FA7C3E" w:rsidRDefault="00397114" w:rsidP="008649AA">
        <w:pPr>
          <w:pStyle w:val="Footer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4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39161" w14:textId="77777777" w:rsidR="008649AA" w:rsidRDefault="008649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62765" w14:textId="77777777" w:rsidR="0049005C" w:rsidRDefault="0049005C" w:rsidP="00110276">
      <w:pPr>
        <w:spacing w:after="0" w:line="240" w:lineRule="auto"/>
      </w:pPr>
      <w:r>
        <w:separator/>
      </w:r>
    </w:p>
  </w:footnote>
  <w:footnote w:type="continuationSeparator" w:id="0">
    <w:p w14:paraId="00026D8F" w14:textId="77777777" w:rsidR="0049005C" w:rsidRDefault="0049005C" w:rsidP="00110276">
      <w:pPr>
        <w:spacing w:after="0" w:line="240" w:lineRule="auto"/>
      </w:pPr>
      <w:r>
        <w:continuationSeparator/>
      </w:r>
    </w:p>
  </w:footnote>
  <w:footnote w:type="continuationNotice" w:id="1">
    <w:p w14:paraId="27E08CBA" w14:textId="77777777" w:rsidR="0049005C" w:rsidRDefault="0049005C">
      <w:pPr>
        <w:spacing w:after="0" w:line="240" w:lineRule="auto"/>
      </w:pPr>
    </w:p>
  </w:footnote>
  <w:footnote w:id="2">
    <w:p w14:paraId="0E75C3F9" w14:textId="709F6D55" w:rsidR="00E62B49" w:rsidRPr="0070492C" w:rsidRDefault="00E62B49" w:rsidP="00FA7C3E">
      <w:pPr>
        <w:pStyle w:val="FootnoteText"/>
        <w:ind w:left="284" w:hanging="284"/>
        <w:rPr>
          <w:rFonts w:ascii="Times New Roman" w:hAnsi="Times New Roman" w:cs="Times New Roman"/>
          <w:sz w:val="16"/>
          <w:szCs w:val="16"/>
        </w:rPr>
      </w:pPr>
      <w:r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/>
          <w:sz w:val="16"/>
        </w:rPr>
        <w:t xml:space="preserve"> </w:t>
      </w:r>
      <w:r>
        <w:tab/>
      </w:r>
      <w:r>
        <w:rPr>
          <w:rFonts w:ascii="Times New Roman" w:hAnsi="Times New Roman"/>
          <w:sz w:val="16"/>
        </w:rPr>
        <w:t xml:space="preserve">Radno iskustvo uzima se u obzir samo ako je riječ o stvarnom radnom odnosu definiranom kao stvarni, istinski rad plaćenog zaposlenika (sve vrste ugovora) ili pružatelja usluge. Radno iskustvo stečeno radom u nepunom radnom vremenu uračunava se razmjerno, na temelju potvrđenog postotka rada u punom radnom vremenu. </w:t>
      </w:r>
      <w:proofErr w:type="spellStart"/>
      <w:r>
        <w:rPr>
          <w:rFonts w:ascii="Times New Roman" w:hAnsi="Times New Roman"/>
          <w:sz w:val="16"/>
        </w:rPr>
        <w:t>Rodiljni</w:t>
      </w:r>
      <w:proofErr w:type="spellEnd"/>
      <w:r>
        <w:rPr>
          <w:rFonts w:ascii="Times New Roman" w:hAnsi="Times New Roman"/>
          <w:sz w:val="16"/>
        </w:rPr>
        <w:t>/roditeljski/</w:t>
      </w:r>
      <w:proofErr w:type="spellStart"/>
      <w:r>
        <w:rPr>
          <w:rFonts w:ascii="Times New Roman" w:hAnsi="Times New Roman"/>
          <w:sz w:val="16"/>
        </w:rPr>
        <w:t>posvojiteljski</w:t>
      </w:r>
      <w:proofErr w:type="spellEnd"/>
      <w:r>
        <w:rPr>
          <w:rFonts w:ascii="Times New Roman" w:hAnsi="Times New Roman"/>
          <w:sz w:val="16"/>
        </w:rPr>
        <w:t xml:space="preserve"> dopust uzima se u obzir ako je obuhvaćen ugovorom o radu. Doktorski studij ubraja se u radno iskustvo čak i ako nije bio plaćen, ali u trajanju od najviše tri godine i pod uvjetom da je uspješno završen. Svako razdoblje uzima se u obzir samo jedanput.</w:t>
      </w:r>
    </w:p>
  </w:footnote>
  <w:footnote w:id="3">
    <w:p w14:paraId="57046BE9" w14:textId="77777777" w:rsidR="00590E8D" w:rsidRPr="000217A2" w:rsidRDefault="00A12B13" w:rsidP="00590E8D">
      <w:pPr>
        <w:pStyle w:val="pf0"/>
        <w:rPr>
          <w:rFonts w:eastAsiaTheme="minorHAnsi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</w:rPr>
        <w:t>Za sve godine rukovoditeljskog iskustva kandidati u životopisu moraju jasno navesti: 1. naziv radnog mjesta i dužnosti koje su obavljali; 2. konkretno područje rada te razinu u organizaciji (broj hijerarhijskih razina iznad i ispod svoje razine); 3. linije odgovornosti za svako radno mjesto.</w:t>
      </w:r>
    </w:p>
    <w:p w14:paraId="3CC17E68" w14:textId="5FACAAE6" w:rsidR="00A12B13" w:rsidRPr="0056012F" w:rsidRDefault="00A12B13">
      <w:pPr>
        <w:pStyle w:val="FootnoteText"/>
      </w:pPr>
    </w:p>
  </w:footnote>
  <w:footnote w:id="4">
    <w:p w14:paraId="3118960B" w14:textId="19F0D8CF" w:rsidR="008649AA" w:rsidRPr="0070492C" w:rsidRDefault="003542EC" w:rsidP="00FA7C3E">
      <w:pPr>
        <w:pStyle w:val="FootnoteText"/>
        <w:ind w:left="284" w:hanging="284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/>
          <w:sz w:val="16"/>
        </w:rPr>
        <w:t xml:space="preserve"> </w:t>
      </w:r>
      <w:r>
        <w:tab/>
      </w:r>
      <w:hyperlink r:id="rId1" w:history="1">
        <w:r>
          <w:rPr>
            <w:rStyle w:val="Hyperlink"/>
          </w:rPr>
          <w:t>http://eur-lex.europa.eu/legal-content/EN/TXT/PDF/?uri=CELEX:01958R0001-20130701&amp;qid=1408533709461&amp;from=EN</w:t>
        </w:r>
      </w:hyperlink>
      <w:hyperlink r:id="rId2" w:history="1">
        <w:r>
          <w:rPr>
            <w:rStyle w:val="Hyperlink"/>
            <w:rFonts w:ascii="Times New Roman" w:hAnsi="Times New Roman"/>
            <w:sz w:val="16"/>
          </w:rPr>
          <w:t>https://eur-lex.europa.eu/legal-content/HR/TXT/?uri=CELEX%3A01958R0001-20130701</w:t>
        </w:r>
      </w:hyperlink>
      <w:r>
        <w:rPr>
          <w:rStyle w:val="Hyperlink"/>
          <w:rFonts w:ascii="Times New Roman" w:hAnsi="Times New Roman"/>
          <w:sz w:val="16"/>
        </w:rPr>
        <w:t xml:space="preserve"> </w:t>
      </w:r>
    </w:p>
  </w:footnote>
  <w:footnote w:id="5">
    <w:p w14:paraId="32AC9A16" w14:textId="18DF4C14" w:rsidR="000E34E6" w:rsidRPr="0070492C" w:rsidRDefault="003542EC" w:rsidP="000E34E6">
      <w:pPr>
        <w:pStyle w:val="FootnoteText"/>
        <w:ind w:left="284" w:hanging="284"/>
        <w:jc w:val="both"/>
        <w:rPr>
          <w:rFonts w:ascii="Times New Roman" w:hAnsi="Times New Roman" w:cs="Times New Roman"/>
          <w:color w:val="0000FF" w:themeColor="hyperlink"/>
          <w:sz w:val="16"/>
          <w:szCs w:val="16"/>
          <w:u w:val="single"/>
        </w:rPr>
      </w:pPr>
      <w:r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/>
          <w:sz w:val="16"/>
        </w:rPr>
        <w:t xml:space="preserve"> </w:t>
      </w:r>
      <w:r>
        <w:tab/>
      </w:r>
      <w:hyperlink r:id="rId3" w:history="1">
        <w:r>
          <w:rPr>
            <w:rStyle w:val="Hyperlink"/>
            <w:rFonts w:ascii="Times New Roman" w:hAnsi="Times New Roman"/>
            <w:sz w:val="16"/>
          </w:rPr>
          <w:t>https://eur-lex.europa.eu/legal-content/HR/TXT/?uri=CELEX%3A01962R0031-20140701</w:t>
        </w:r>
      </w:hyperlink>
      <w:r>
        <w:rPr>
          <w:rStyle w:val="Hyperlink"/>
          <w:rFonts w:ascii="Times New Roman" w:hAnsi="Times New Roman"/>
          <w:sz w:val="16"/>
        </w:rPr>
        <w:t xml:space="preserve"> </w:t>
      </w:r>
    </w:p>
  </w:footnote>
  <w:footnote w:id="6">
    <w:p w14:paraId="49D07674" w14:textId="77777777" w:rsidR="00512EDC" w:rsidRDefault="009D3D62" w:rsidP="00512EDC">
      <w:pPr>
        <w:pStyle w:val="FootnoteText"/>
        <w:ind w:left="284" w:hanging="284"/>
        <w:jc w:val="both"/>
      </w:pPr>
      <w:r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/>
          <w:sz w:val="16"/>
        </w:rPr>
        <w:t xml:space="preserve"> </w:t>
      </w:r>
      <w:r>
        <w:tab/>
      </w:r>
      <w:hyperlink r:id="rId4">
        <w:r>
          <w:rPr>
            <w:rStyle w:val="Hyperlink"/>
            <w:rFonts w:ascii="Calibri" w:hAnsi="Calibri"/>
            <w:color w:val="0000FF"/>
            <w:sz w:val="16"/>
          </w:rPr>
          <w:t>https://commission.europa.eu/publications/documents-senior-management-selection-procedures_en</w:t>
        </w:r>
      </w:hyperlink>
      <w:r>
        <w:rPr>
          <w:rFonts w:ascii="Calibri" w:hAnsi="Calibri"/>
          <w:sz w:val="16"/>
        </w:rPr>
        <w:t xml:space="preserve"> (samo na engleskom jeziku)</w:t>
      </w:r>
    </w:p>
    <w:p w14:paraId="4C919712" w14:textId="5D5D12A3" w:rsidR="009D3D62" w:rsidRDefault="009D3D62" w:rsidP="009D3D62">
      <w:pPr>
        <w:pStyle w:val="FootnoteText"/>
        <w:ind w:left="284" w:hanging="284"/>
        <w:jc w:val="both"/>
      </w:pPr>
    </w:p>
  </w:footnote>
  <w:footnote w:id="7">
    <w:p w14:paraId="48531ABE" w14:textId="77777777" w:rsidR="00AF21B0" w:rsidRPr="004B637B" w:rsidRDefault="00AF21B0" w:rsidP="00AF21B0">
      <w:pPr>
        <w:pStyle w:val="FootnoteText"/>
        <w:ind w:left="284" w:hanging="284"/>
        <w:rPr>
          <w:rFonts w:ascii="Times New Roman" w:hAnsi="Times New Roman" w:cs="Times New Roman"/>
          <w:sz w:val="16"/>
          <w:szCs w:val="16"/>
        </w:rPr>
      </w:pPr>
      <w:r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/>
          <w:sz w:val="16"/>
        </w:rPr>
        <w:t xml:space="preserve"> </w:t>
      </w:r>
      <w:r>
        <w:tab/>
      </w:r>
      <w:r>
        <w:rPr>
          <w:rFonts w:ascii="Times New Roman" w:hAnsi="Times New Roman"/>
          <w:sz w:val="16"/>
        </w:rPr>
        <w:t>Uredba (EU) 2018/1725 Europskog parlamenta i Vijeća od 23. listopada 2018. o zaštiti pojedinaca u vezi s obradom osobnih podataka u institucijama, tijelima, uredima i agencijama Unije i o slobodnom kretanju takvih podataka te o stavljanju izvan snage Uredbe (EZ) br. 45/2001 i Odluke br. 1247/2002/EZ (SL L 295, 21.11.2018., str. 39.).</w:t>
      </w:r>
    </w:p>
  </w:footnote>
  <w:footnote w:id="8">
    <w:p w14:paraId="24BBB1E7" w14:textId="21736824" w:rsidR="00EC7181" w:rsidRPr="00EC7181" w:rsidRDefault="00EC7181" w:rsidP="00BE6643">
      <w:pPr>
        <w:pStyle w:val="FootnoteText"/>
        <w:ind w:left="284" w:hanging="284"/>
        <w:rPr>
          <w:rFonts w:ascii="Arial" w:hAnsi="Arial" w:cs="Arial"/>
          <w:sz w:val="16"/>
        </w:rPr>
      </w:pPr>
      <w:r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/>
          <w:sz w:val="18"/>
        </w:rPr>
        <w:t xml:space="preserve"> </w:t>
      </w:r>
      <w:r>
        <w:tab/>
      </w:r>
      <w:r>
        <w:rPr>
          <w:rFonts w:ascii="Times New Roman" w:hAnsi="Times New Roman"/>
          <w:sz w:val="18"/>
        </w:rPr>
        <w:t xml:space="preserve">Upute za izradu životopisa </w:t>
      </w:r>
      <w:proofErr w:type="spellStart"/>
      <w:r>
        <w:rPr>
          <w:rFonts w:ascii="Times New Roman" w:hAnsi="Times New Roman"/>
          <w:sz w:val="18"/>
        </w:rPr>
        <w:t>Europass</w:t>
      </w:r>
      <w:proofErr w:type="spellEnd"/>
      <w:r>
        <w:rPr>
          <w:rFonts w:ascii="Times New Roman" w:hAnsi="Times New Roman"/>
          <w:sz w:val="18"/>
        </w:rPr>
        <w:t xml:space="preserve"> mogu se pronaći na: </w:t>
      </w:r>
      <w:hyperlink r:id="rId5" w:history="1">
        <w:r>
          <w:rPr>
            <w:rStyle w:val="Hyperlink"/>
            <w:rFonts w:ascii="Times New Roman" w:hAnsi="Times New Roman"/>
            <w:sz w:val="18"/>
          </w:rPr>
          <w:t>https://europa.eu/europass/hr/create-europass-cv</w:t>
        </w:r>
      </w:hyperlink>
      <w:r>
        <w:rPr>
          <w:rFonts w:ascii="Arial" w:hAnsi="Arial"/>
          <w:sz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FCA2" w14:textId="77777777" w:rsidR="008649AA" w:rsidRDefault="008649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DAF97" w14:textId="77777777" w:rsidR="008649AA" w:rsidRPr="00791B6C" w:rsidRDefault="008649AA" w:rsidP="00791B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25500" w14:textId="77777777" w:rsidR="008649AA" w:rsidRDefault="008649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855DC"/>
    <w:multiLevelType w:val="hybridMultilevel"/>
    <w:tmpl w:val="3438A318"/>
    <w:lvl w:ilvl="0" w:tplc="70B2C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87412"/>
    <w:multiLevelType w:val="hybridMultilevel"/>
    <w:tmpl w:val="3C7CC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D3457"/>
    <w:multiLevelType w:val="hybridMultilevel"/>
    <w:tmpl w:val="329A9D04"/>
    <w:lvl w:ilvl="0" w:tplc="70B2C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8440D"/>
    <w:multiLevelType w:val="hybridMultilevel"/>
    <w:tmpl w:val="C8E0C05C"/>
    <w:lvl w:ilvl="0" w:tplc="70B2C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1C76AA"/>
    <w:multiLevelType w:val="hybridMultilevel"/>
    <w:tmpl w:val="42E83662"/>
    <w:lvl w:ilvl="0" w:tplc="70B2C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0272120">
    <w:abstractNumId w:val="1"/>
  </w:num>
  <w:num w:numId="2" w16cid:durableId="1526821776">
    <w:abstractNumId w:val="4"/>
  </w:num>
  <w:num w:numId="3" w16cid:durableId="826435464">
    <w:abstractNumId w:val="0"/>
  </w:num>
  <w:num w:numId="4" w16cid:durableId="499465882">
    <w:abstractNumId w:val="2"/>
  </w:num>
  <w:num w:numId="5" w16cid:durableId="2809190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F08A9"/>
    <w:rsid w:val="00015138"/>
    <w:rsid w:val="000217A2"/>
    <w:rsid w:val="00022B52"/>
    <w:rsid w:val="000300B2"/>
    <w:rsid w:val="00036471"/>
    <w:rsid w:val="0005385F"/>
    <w:rsid w:val="00053F88"/>
    <w:rsid w:val="000616AE"/>
    <w:rsid w:val="0006221C"/>
    <w:rsid w:val="00066A55"/>
    <w:rsid w:val="0008087C"/>
    <w:rsid w:val="00081B31"/>
    <w:rsid w:val="00087865"/>
    <w:rsid w:val="00090FF8"/>
    <w:rsid w:val="000942A9"/>
    <w:rsid w:val="000A0F90"/>
    <w:rsid w:val="000A2AC7"/>
    <w:rsid w:val="000A50F2"/>
    <w:rsid w:val="000B0F5C"/>
    <w:rsid w:val="000B11FF"/>
    <w:rsid w:val="000B3003"/>
    <w:rsid w:val="000C68F8"/>
    <w:rsid w:val="000E0AD2"/>
    <w:rsid w:val="000E34E6"/>
    <w:rsid w:val="000F067E"/>
    <w:rsid w:val="00110276"/>
    <w:rsid w:val="00110E1A"/>
    <w:rsid w:val="00137B4B"/>
    <w:rsid w:val="00152AD6"/>
    <w:rsid w:val="00160239"/>
    <w:rsid w:val="00165B03"/>
    <w:rsid w:val="00166DB6"/>
    <w:rsid w:val="0017173B"/>
    <w:rsid w:val="001850C7"/>
    <w:rsid w:val="001C1F92"/>
    <w:rsid w:val="001C51C3"/>
    <w:rsid w:val="001E60EC"/>
    <w:rsid w:val="001E7033"/>
    <w:rsid w:val="001F08A9"/>
    <w:rsid w:val="001F0D85"/>
    <w:rsid w:val="001F6033"/>
    <w:rsid w:val="00202605"/>
    <w:rsid w:val="00207183"/>
    <w:rsid w:val="002136B6"/>
    <w:rsid w:val="002158B3"/>
    <w:rsid w:val="00223DFE"/>
    <w:rsid w:val="00225717"/>
    <w:rsid w:val="002549D3"/>
    <w:rsid w:val="002639DA"/>
    <w:rsid w:val="002951C3"/>
    <w:rsid w:val="002A4798"/>
    <w:rsid w:val="002B4A17"/>
    <w:rsid w:val="002D4BD2"/>
    <w:rsid w:val="002D555F"/>
    <w:rsid w:val="002F0575"/>
    <w:rsid w:val="002F33A6"/>
    <w:rsid w:val="00304F6A"/>
    <w:rsid w:val="00333364"/>
    <w:rsid w:val="00333D88"/>
    <w:rsid w:val="00335932"/>
    <w:rsid w:val="00337A3F"/>
    <w:rsid w:val="003542EC"/>
    <w:rsid w:val="00364BC9"/>
    <w:rsid w:val="00373D30"/>
    <w:rsid w:val="0038141A"/>
    <w:rsid w:val="00382EB8"/>
    <w:rsid w:val="00383276"/>
    <w:rsid w:val="00392069"/>
    <w:rsid w:val="00392C54"/>
    <w:rsid w:val="00397114"/>
    <w:rsid w:val="003A663B"/>
    <w:rsid w:val="003A73FE"/>
    <w:rsid w:val="003C3F76"/>
    <w:rsid w:val="003C4E2A"/>
    <w:rsid w:val="003C52B5"/>
    <w:rsid w:val="003C53E5"/>
    <w:rsid w:val="003C746D"/>
    <w:rsid w:val="003D77D9"/>
    <w:rsid w:val="003E0FBA"/>
    <w:rsid w:val="003E6769"/>
    <w:rsid w:val="003F6148"/>
    <w:rsid w:val="0040258C"/>
    <w:rsid w:val="004057A1"/>
    <w:rsid w:val="004058D7"/>
    <w:rsid w:val="00411546"/>
    <w:rsid w:val="00420DBB"/>
    <w:rsid w:val="00444D9B"/>
    <w:rsid w:val="00452D92"/>
    <w:rsid w:val="004548BC"/>
    <w:rsid w:val="004560FF"/>
    <w:rsid w:val="004741CB"/>
    <w:rsid w:val="00474471"/>
    <w:rsid w:val="00486B94"/>
    <w:rsid w:val="0049005C"/>
    <w:rsid w:val="004A0814"/>
    <w:rsid w:val="004A0A1A"/>
    <w:rsid w:val="004B7570"/>
    <w:rsid w:val="004D4745"/>
    <w:rsid w:val="004E15E3"/>
    <w:rsid w:val="00500872"/>
    <w:rsid w:val="0050511F"/>
    <w:rsid w:val="00512EDC"/>
    <w:rsid w:val="00516AD8"/>
    <w:rsid w:val="0052441F"/>
    <w:rsid w:val="0053286A"/>
    <w:rsid w:val="00533A8D"/>
    <w:rsid w:val="005345AC"/>
    <w:rsid w:val="00543B01"/>
    <w:rsid w:val="00544F8A"/>
    <w:rsid w:val="005532AE"/>
    <w:rsid w:val="0056012F"/>
    <w:rsid w:val="00580CED"/>
    <w:rsid w:val="0058143F"/>
    <w:rsid w:val="00584A6F"/>
    <w:rsid w:val="0059062F"/>
    <w:rsid w:val="00590E8D"/>
    <w:rsid w:val="005927E6"/>
    <w:rsid w:val="00594EC6"/>
    <w:rsid w:val="005A1B4F"/>
    <w:rsid w:val="005B38A5"/>
    <w:rsid w:val="005C6A7D"/>
    <w:rsid w:val="005E03D7"/>
    <w:rsid w:val="005F1749"/>
    <w:rsid w:val="005F1F8F"/>
    <w:rsid w:val="006009C2"/>
    <w:rsid w:val="0061609B"/>
    <w:rsid w:val="00623094"/>
    <w:rsid w:val="006313D5"/>
    <w:rsid w:val="006337EB"/>
    <w:rsid w:val="00634CA0"/>
    <w:rsid w:val="00635356"/>
    <w:rsid w:val="00637D6E"/>
    <w:rsid w:val="00645389"/>
    <w:rsid w:val="00656536"/>
    <w:rsid w:val="00656A3D"/>
    <w:rsid w:val="006656A3"/>
    <w:rsid w:val="0066676D"/>
    <w:rsid w:val="00671290"/>
    <w:rsid w:val="00672239"/>
    <w:rsid w:val="00684C88"/>
    <w:rsid w:val="006A0D27"/>
    <w:rsid w:val="006B13FD"/>
    <w:rsid w:val="006B1671"/>
    <w:rsid w:val="006C5E29"/>
    <w:rsid w:val="006D029B"/>
    <w:rsid w:val="006D50E6"/>
    <w:rsid w:val="006D77E7"/>
    <w:rsid w:val="006F03AE"/>
    <w:rsid w:val="0070371D"/>
    <w:rsid w:val="0070492C"/>
    <w:rsid w:val="00707EE5"/>
    <w:rsid w:val="00715087"/>
    <w:rsid w:val="00715AEB"/>
    <w:rsid w:val="0071692E"/>
    <w:rsid w:val="00716E5C"/>
    <w:rsid w:val="00717779"/>
    <w:rsid w:val="00721EA7"/>
    <w:rsid w:val="00724515"/>
    <w:rsid w:val="00765C90"/>
    <w:rsid w:val="007841C3"/>
    <w:rsid w:val="007914B1"/>
    <w:rsid w:val="00791B6C"/>
    <w:rsid w:val="0079689A"/>
    <w:rsid w:val="00796B44"/>
    <w:rsid w:val="007A047F"/>
    <w:rsid w:val="007A1D4C"/>
    <w:rsid w:val="007C4290"/>
    <w:rsid w:val="007C5095"/>
    <w:rsid w:val="007C6679"/>
    <w:rsid w:val="007E1A6A"/>
    <w:rsid w:val="007E1AC2"/>
    <w:rsid w:val="007E7FE2"/>
    <w:rsid w:val="007F1F11"/>
    <w:rsid w:val="007F231B"/>
    <w:rsid w:val="007F7D8B"/>
    <w:rsid w:val="00800764"/>
    <w:rsid w:val="00805BB3"/>
    <w:rsid w:val="0081601E"/>
    <w:rsid w:val="00833159"/>
    <w:rsid w:val="00840D2D"/>
    <w:rsid w:val="008452B6"/>
    <w:rsid w:val="00863686"/>
    <w:rsid w:val="008649AA"/>
    <w:rsid w:val="008746AD"/>
    <w:rsid w:val="00875B2C"/>
    <w:rsid w:val="00875BB5"/>
    <w:rsid w:val="00887522"/>
    <w:rsid w:val="0089341E"/>
    <w:rsid w:val="0089790D"/>
    <w:rsid w:val="008A1E62"/>
    <w:rsid w:val="008A2556"/>
    <w:rsid w:val="008A2F08"/>
    <w:rsid w:val="008A59E3"/>
    <w:rsid w:val="008B1DAC"/>
    <w:rsid w:val="008C2C91"/>
    <w:rsid w:val="008C7C76"/>
    <w:rsid w:val="008F03C9"/>
    <w:rsid w:val="00910175"/>
    <w:rsid w:val="00920841"/>
    <w:rsid w:val="009241F8"/>
    <w:rsid w:val="0093789F"/>
    <w:rsid w:val="00944C37"/>
    <w:rsid w:val="009542F2"/>
    <w:rsid w:val="00956520"/>
    <w:rsid w:val="00980BEF"/>
    <w:rsid w:val="0098431F"/>
    <w:rsid w:val="009923ED"/>
    <w:rsid w:val="009926E1"/>
    <w:rsid w:val="009A285E"/>
    <w:rsid w:val="009C1DF7"/>
    <w:rsid w:val="009C53E3"/>
    <w:rsid w:val="009D311C"/>
    <w:rsid w:val="009D3D62"/>
    <w:rsid w:val="009E233A"/>
    <w:rsid w:val="009E4AA2"/>
    <w:rsid w:val="00A06542"/>
    <w:rsid w:val="00A12B13"/>
    <w:rsid w:val="00A20253"/>
    <w:rsid w:val="00A25EF5"/>
    <w:rsid w:val="00A32C85"/>
    <w:rsid w:val="00A43620"/>
    <w:rsid w:val="00A46634"/>
    <w:rsid w:val="00A6608F"/>
    <w:rsid w:val="00A6701B"/>
    <w:rsid w:val="00A750F9"/>
    <w:rsid w:val="00A772AD"/>
    <w:rsid w:val="00A804DA"/>
    <w:rsid w:val="00A807CD"/>
    <w:rsid w:val="00AA6D65"/>
    <w:rsid w:val="00AD0B51"/>
    <w:rsid w:val="00AD136F"/>
    <w:rsid w:val="00AF21B0"/>
    <w:rsid w:val="00AF69F7"/>
    <w:rsid w:val="00B02089"/>
    <w:rsid w:val="00B16F5D"/>
    <w:rsid w:val="00B34AEC"/>
    <w:rsid w:val="00B47C44"/>
    <w:rsid w:val="00B50CD5"/>
    <w:rsid w:val="00B54695"/>
    <w:rsid w:val="00B60BA3"/>
    <w:rsid w:val="00B66F8E"/>
    <w:rsid w:val="00B84D68"/>
    <w:rsid w:val="00B86141"/>
    <w:rsid w:val="00B939BE"/>
    <w:rsid w:val="00BA22B2"/>
    <w:rsid w:val="00BA2FD6"/>
    <w:rsid w:val="00BC0135"/>
    <w:rsid w:val="00BC3005"/>
    <w:rsid w:val="00BD2190"/>
    <w:rsid w:val="00BD708C"/>
    <w:rsid w:val="00BE43E2"/>
    <w:rsid w:val="00BE6643"/>
    <w:rsid w:val="00BE71CE"/>
    <w:rsid w:val="00C006DF"/>
    <w:rsid w:val="00C01233"/>
    <w:rsid w:val="00C0456C"/>
    <w:rsid w:val="00C05241"/>
    <w:rsid w:val="00C05262"/>
    <w:rsid w:val="00C07B5A"/>
    <w:rsid w:val="00C14508"/>
    <w:rsid w:val="00C35403"/>
    <w:rsid w:val="00C5267D"/>
    <w:rsid w:val="00C812E8"/>
    <w:rsid w:val="00C8633F"/>
    <w:rsid w:val="00C93D13"/>
    <w:rsid w:val="00CB4D0D"/>
    <w:rsid w:val="00CD0EAE"/>
    <w:rsid w:val="00CD4A50"/>
    <w:rsid w:val="00CD7E6A"/>
    <w:rsid w:val="00CE642F"/>
    <w:rsid w:val="00CF3924"/>
    <w:rsid w:val="00D17155"/>
    <w:rsid w:val="00D22C3B"/>
    <w:rsid w:val="00D26E55"/>
    <w:rsid w:val="00D528A2"/>
    <w:rsid w:val="00D64A09"/>
    <w:rsid w:val="00D64A62"/>
    <w:rsid w:val="00D67CC1"/>
    <w:rsid w:val="00D947DF"/>
    <w:rsid w:val="00D94F93"/>
    <w:rsid w:val="00D95A76"/>
    <w:rsid w:val="00DB7D3C"/>
    <w:rsid w:val="00DC04EE"/>
    <w:rsid w:val="00DC20EC"/>
    <w:rsid w:val="00DC36A2"/>
    <w:rsid w:val="00DE4051"/>
    <w:rsid w:val="00E018DF"/>
    <w:rsid w:val="00E029FC"/>
    <w:rsid w:val="00E0356F"/>
    <w:rsid w:val="00E17025"/>
    <w:rsid w:val="00E202A9"/>
    <w:rsid w:val="00E25088"/>
    <w:rsid w:val="00E27C98"/>
    <w:rsid w:val="00E34962"/>
    <w:rsid w:val="00E37B0D"/>
    <w:rsid w:val="00E403B4"/>
    <w:rsid w:val="00E438F6"/>
    <w:rsid w:val="00E53957"/>
    <w:rsid w:val="00E55604"/>
    <w:rsid w:val="00E56B74"/>
    <w:rsid w:val="00E62B49"/>
    <w:rsid w:val="00E632D6"/>
    <w:rsid w:val="00E70197"/>
    <w:rsid w:val="00E73E74"/>
    <w:rsid w:val="00E84962"/>
    <w:rsid w:val="00E928AF"/>
    <w:rsid w:val="00EA0A29"/>
    <w:rsid w:val="00EB3E51"/>
    <w:rsid w:val="00EB4544"/>
    <w:rsid w:val="00EC409A"/>
    <w:rsid w:val="00EC5C79"/>
    <w:rsid w:val="00EC7181"/>
    <w:rsid w:val="00ED12ED"/>
    <w:rsid w:val="00ED38EF"/>
    <w:rsid w:val="00EF0B03"/>
    <w:rsid w:val="00EF44E3"/>
    <w:rsid w:val="00EF6CA7"/>
    <w:rsid w:val="00F06448"/>
    <w:rsid w:val="00F06D5E"/>
    <w:rsid w:val="00F112FF"/>
    <w:rsid w:val="00F14E9D"/>
    <w:rsid w:val="00F15DD1"/>
    <w:rsid w:val="00F25909"/>
    <w:rsid w:val="00F313DA"/>
    <w:rsid w:val="00F3793C"/>
    <w:rsid w:val="00F46720"/>
    <w:rsid w:val="00F50BCB"/>
    <w:rsid w:val="00F73B84"/>
    <w:rsid w:val="00F74422"/>
    <w:rsid w:val="00F75D74"/>
    <w:rsid w:val="00F87CE8"/>
    <w:rsid w:val="00F9754C"/>
    <w:rsid w:val="00FA7C3E"/>
    <w:rsid w:val="00FB480B"/>
    <w:rsid w:val="00FC05AC"/>
    <w:rsid w:val="00FC2322"/>
    <w:rsid w:val="00FD231F"/>
    <w:rsid w:val="00FD79B3"/>
    <w:rsid w:val="00FE403C"/>
    <w:rsid w:val="07209309"/>
    <w:rsid w:val="0AD65D6C"/>
    <w:rsid w:val="0FA7AE60"/>
    <w:rsid w:val="10748841"/>
    <w:rsid w:val="112CF90A"/>
    <w:rsid w:val="19AFFE42"/>
    <w:rsid w:val="1A72BD23"/>
    <w:rsid w:val="27785E20"/>
    <w:rsid w:val="2A644769"/>
    <w:rsid w:val="35CB8E77"/>
    <w:rsid w:val="3B817282"/>
    <w:rsid w:val="3D120AC9"/>
    <w:rsid w:val="3E465A7B"/>
    <w:rsid w:val="437EE1BD"/>
    <w:rsid w:val="48293947"/>
    <w:rsid w:val="49F0D5E5"/>
    <w:rsid w:val="56D94482"/>
    <w:rsid w:val="56F4AC42"/>
    <w:rsid w:val="57A6567A"/>
    <w:rsid w:val="5927D403"/>
    <w:rsid w:val="62316AE1"/>
    <w:rsid w:val="667656FB"/>
    <w:rsid w:val="69DB8CF8"/>
    <w:rsid w:val="6A777BD3"/>
    <w:rsid w:val="6AA040A0"/>
    <w:rsid w:val="6B5B027E"/>
    <w:rsid w:val="6D2FC9DC"/>
    <w:rsid w:val="6F705860"/>
    <w:rsid w:val="76481B4B"/>
    <w:rsid w:val="7AB14B6F"/>
    <w:rsid w:val="7EA3C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C71FA"/>
  <w15:docId w15:val="{FEBC8B3C-6E66-4CF9-8029-C85388C68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F08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F08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F08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08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08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0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8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0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276"/>
  </w:style>
  <w:style w:type="paragraph" w:styleId="Footer">
    <w:name w:val="footer"/>
    <w:basedOn w:val="Normal"/>
    <w:link w:val="FooterChar"/>
    <w:uiPriority w:val="99"/>
    <w:unhideWhenUsed/>
    <w:rsid w:val="00110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276"/>
  </w:style>
  <w:style w:type="paragraph" w:styleId="ListParagraph">
    <w:name w:val="List Paragraph"/>
    <w:basedOn w:val="Normal"/>
    <w:uiPriority w:val="34"/>
    <w:qFormat/>
    <w:rsid w:val="00516AD8"/>
    <w:pPr>
      <w:ind w:left="720"/>
      <w:contextualSpacing/>
    </w:pPr>
  </w:style>
  <w:style w:type="paragraph" w:styleId="FootnoteText">
    <w:name w:val="footnote text"/>
    <w:basedOn w:val="Normal"/>
    <w:link w:val="FootnoteTextChar"/>
    <w:unhideWhenUsed/>
    <w:rsid w:val="00516AD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16AD8"/>
    <w:rPr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516AD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16AD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C52B5"/>
    <w:rPr>
      <w:color w:val="800080" w:themeColor="followedHyperlink"/>
      <w:u w:val="single"/>
    </w:rPr>
  </w:style>
  <w:style w:type="character" w:customStyle="1" w:styleId="Corpsdutexte">
    <w:name w:val="Corps du texte_"/>
    <w:link w:val="Corpsdutexte0"/>
    <w:uiPriority w:val="99"/>
    <w:locked/>
    <w:rsid w:val="00E53957"/>
    <w:rPr>
      <w:rFonts w:ascii="Arial" w:hAnsi="Arial" w:cs="Arial"/>
      <w:sz w:val="16"/>
      <w:szCs w:val="16"/>
      <w:shd w:val="clear" w:color="auto" w:fill="FFFFFF"/>
    </w:rPr>
  </w:style>
  <w:style w:type="paragraph" w:customStyle="1" w:styleId="Corpsdutexte0">
    <w:name w:val="Corps du texte"/>
    <w:basedOn w:val="Normal"/>
    <w:link w:val="Corpsdutexte"/>
    <w:uiPriority w:val="99"/>
    <w:rsid w:val="00E53957"/>
    <w:pPr>
      <w:widowControl w:val="0"/>
      <w:shd w:val="clear" w:color="auto" w:fill="FFFFFF"/>
      <w:spacing w:before="60" w:after="420" w:line="240" w:lineRule="atLeast"/>
      <w:ind w:hanging="280"/>
      <w:jc w:val="center"/>
    </w:pPr>
    <w:rPr>
      <w:rFonts w:ascii="Arial" w:hAnsi="Arial" w:cs="Arial"/>
      <w:sz w:val="16"/>
      <w:szCs w:val="16"/>
    </w:rPr>
  </w:style>
  <w:style w:type="character" w:customStyle="1" w:styleId="Bodytext2">
    <w:name w:val="Body text|2_"/>
    <w:basedOn w:val="DefaultParagraphFont"/>
    <w:link w:val="Bodytext20"/>
    <w:rsid w:val="002549D3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Bodytext20">
    <w:name w:val="Body text|2"/>
    <w:basedOn w:val="Normal"/>
    <w:link w:val="Bodytext2"/>
    <w:qFormat/>
    <w:rsid w:val="002549D3"/>
    <w:pPr>
      <w:widowControl w:val="0"/>
      <w:shd w:val="clear" w:color="auto" w:fill="FFFFFF"/>
      <w:spacing w:before="80" w:after="80" w:line="224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pf0">
    <w:name w:val="pf0"/>
    <w:basedOn w:val="Normal"/>
    <w:rsid w:val="000E0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cf01">
    <w:name w:val="cf01"/>
    <w:basedOn w:val="DefaultParagraphFont"/>
    <w:rsid w:val="000E0AD2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2D555F"/>
    <w:pPr>
      <w:spacing w:after="0" w:line="240" w:lineRule="auto"/>
    </w:pPr>
  </w:style>
  <w:style w:type="paragraph" w:customStyle="1" w:styleId="Bodytext200">
    <w:name w:val="Body text|20"/>
    <w:basedOn w:val="Normal"/>
    <w:qFormat/>
    <w:rsid w:val="00F50BCB"/>
    <w:pPr>
      <w:widowControl w:val="0"/>
      <w:shd w:val="clear" w:color="auto" w:fill="FFFFFF"/>
      <w:spacing w:before="80" w:after="80" w:line="224" w:lineRule="exact"/>
      <w:jc w:val="both"/>
    </w:pPr>
    <w:rPr>
      <w:rFonts w:ascii="Arial" w:eastAsia="Arial" w:hAnsi="Arial" w:cs="Arial"/>
      <w:color w:val="000000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6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R-MANAGEMENT-ONLINE@ec.europa.eu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c.europa.eu/dgs/human-resources/seniormanagementvacancies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ur-lex.europa.eu/legal-content/HR/TXT/?uri=CELEX%3A01962R0031-20140701" TargetMode="External"/><Relationship Id="rId2" Type="http://schemas.openxmlformats.org/officeDocument/2006/relationships/hyperlink" Target="https://eur-lex.europa.eu/legal-content/HR/TXT/?uri=CELEX%3A01958R0001-20130701" TargetMode="External"/><Relationship Id="rId1" Type="http://schemas.openxmlformats.org/officeDocument/2006/relationships/hyperlink" Target="http://eur-lex.europa.eu/legal-content/HR/TXT/PDF/?uri=CELEX:01958R0001-20130701&amp;qid=1408533709461&amp;from=HR" TargetMode="External"/><Relationship Id="rId5" Type="http://schemas.openxmlformats.org/officeDocument/2006/relationships/hyperlink" Target="https://europa.eu/europass/hr/create-europass-cv" TargetMode="External"/><Relationship Id="rId4" Type="http://schemas.openxmlformats.org/officeDocument/2006/relationships/hyperlink" Target="https://commission.europa.eu/publications/documents-senior-management-selection-procedures_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1397B36352C447984A37DFD72D0E64" ma:contentTypeVersion="16" ma:contentTypeDescription="Ein neues Dokument erstellen." ma:contentTypeScope="" ma:versionID="e3375e632aa620670db350ef051cbaaf">
  <xsd:schema xmlns:xsd="http://www.w3.org/2001/XMLSchema" xmlns:xs="http://www.w3.org/2001/XMLSchema" xmlns:p="http://schemas.microsoft.com/office/2006/metadata/properties" xmlns:ns2="9a4971b4-25da-4884-bcca-bc4cdf98062d" xmlns:ns3="cdd1361d-578d-4248-b657-ea0d2b6ad1f3" targetNamespace="http://schemas.microsoft.com/office/2006/metadata/properties" ma:root="true" ma:fieldsID="61d52857a5018c8d29bd46b9d53af6ac" ns2:_="" ns3:_="">
    <xsd:import namespace="9a4971b4-25da-4884-bcca-bc4cdf98062d"/>
    <xsd:import namespace="cdd1361d-578d-4248-b657-ea0d2b6ad1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eligible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971b4-25da-4884-bcca-bc4cdf9806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eligible_x003f_" ma:index="23" nillable="true" ma:displayName="eligible?" ma:default="1" ma:format="Dropdown" ma:internalName="eligible_x003f_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1361d-578d-4248-b657-ea0d2b6ad1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6fefe9e-65ba-433a-be9e-ffdfd9a458e1}" ma:internalName="TaxCatchAll" ma:showField="CatchAllData" ma:web="cdd1361d-578d-4248-b657-ea0d2b6ad1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gible_x003f_ xmlns="9a4971b4-25da-4884-bcca-bc4cdf98062d">true</eligible_x003f_>
    <lcf76f155ced4ddcb4097134ff3c332f xmlns="9a4971b4-25da-4884-bcca-bc4cdf98062d">
      <Terms xmlns="http://schemas.microsoft.com/office/infopath/2007/PartnerControls"/>
    </lcf76f155ced4ddcb4097134ff3c332f>
    <TaxCatchAll xmlns="cdd1361d-578d-4248-b657-ea0d2b6ad1f3" xsi:nil="true"/>
  </documentManagement>
</p:properties>
</file>

<file path=customXml/itemProps1.xml><?xml version="1.0" encoding="utf-8"?>
<ds:datastoreItem xmlns:ds="http://schemas.openxmlformats.org/officeDocument/2006/customXml" ds:itemID="{372FC0D7-C62B-4325-9FFD-90011EC8AF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82D817-DBB7-497E-B0B2-895E54F5F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971b4-25da-4884-bcca-bc4cdf98062d"/>
    <ds:schemaRef ds:uri="cdd1361d-578d-4248-b657-ea0d2b6ad1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233081-6A2C-422E-9A48-24ABB82F83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3AFB75-2E9B-437B-86AD-4BABCA0BEB5B}">
  <ds:schemaRefs>
    <ds:schemaRef ds:uri="http://schemas.microsoft.com/office/2006/metadata/properties"/>
    <ds:schemaRef ds:uri="http://schemas.microsoft.com/office/infopath/2007/PartnerControls"/>
    <ds:schemaRef ds:uri="9a4971b4-25da-4884-bcca-bc4cdf98062d"/>
    <ds:schemaRef ds:uri="cdd1361d-578d-4248-b657-ea0d2b6ad1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1632</Words>
  <Characters>10220</Characters>
  <Application>Microsoft Office Word</Application>
  <DocSecurity>0</DocSecurity>
  <Lines>176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11765</CharactersWithSpaces>
  <SharedDoc>false</SharedDoc>
  <HLinks>
    <vt:vector size="42" baseType="variant">
      <vt:variant>
        <vt:i4>2162757</vt:i4>
      </vt:variant>
      <vt:variant>
        <vt:i4>3</vt:i4>
      </vt:variant>
      <vt:variant>
        <vt:i4>0</vt:i4>
      </vt:variant>
      <vt:variant>
        <vt:i4>5</vt:i4>
      </vt:variant>
      <vt:variant>
        <vt:lpwstr>mailto:HR-MANAGEMENT-ONLINE@ec.europa.eu</vt:lpwstr>
      </vt:variant>
      <vt:variant>
        <vt:lpwstr/>
      </vt:variant>
      <vt:variant>
        <vt:i4>2228341</vt:i4>
      </vt:variant>
      <vt:variant>
        <vt:i4>0</vt:i4>
      </vt:variant>
      <vt:variant>
        <vt:i4>0</vt:i4>
      </vt:variant>
      <vt:variant>
        <vt:i4>5</vt:i4>
      </vt:variant>
      <vt:variant>
        <vt:lpwstr>https://ec.europa.eu/dgs/human-resources/seniormanagementvacancies/</vt:lpwstr>
      </vt:variant>
      <vt:variant>
        <vt:lpwstr/>
      </vt:variant>
      <vt:variant>
        <vt:i4>5963805</vt:i4>
      </vt:variant>
      <vt:variant>
        <vt:i4>12</vt:i4>
      </vt:variant>
      <vt:variant>
        <vt:i4>0</vt:i4>
      </vt:variant>
      <vt:variant>
        <vt:i4>5</vt:i4>
      </vt:variant>
      <vt:variant>
        <vt:lpwstr>https://europa.eu/europass/en/create-europass-cv</vt:lpwstr>
      </vt:variant>
      <vt:variant>
        <vt:lpwstr/>
      </vt:variant>
      <vt:variant>
        <vt:i4>6750220</vt:i4>
      </vt:variant>
      <vt:variant>
        <vt:i4>9</vt:i4>
      </vt:variant>
      <vt:variant>
        <vt:i4>0</vt:i4>
      </vt:variant>
      <vt:variant>
        <vt:i4>5</vt:i4>
      </vt:variant>
      <vt:variant>
        <vt:lpwstr>https://commission.europa.eu/jobs-european-commission/job-opportunities/managers-european-commission_en</vt:lpwstr>
      </vt:variant>
      <vt:variant>
        <vt:lpwstr>documents</vt:lpwstr>
      </vt:variant>
      <vt:variant>
        <vt:i4>7143527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https://eur-lex.europa.eu/legal-content/EN/TXT/?uri=CELEX%3A01962R0031-20140701</vt:lpwstr>
      </vt:variant>
      <vt:variant>
        <vt:lpwstr/>
      </vt:variant>
      <vt:variant>
        <vt:i4>7209065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https://eur-lex.europa.eu/legal-content/EN/TXT/?uri=CELEX%3A01958R0001-20130701</vt:lpwstr>
      </vt:variant>
      <vt:variant>
        <vt:lpwstr/>
      </vt:variant>
      <vt:variant>
        <vt:i4>3538999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http://eur-lex.europa.eu/legal-content/EN/TXT/PDF/?uri=CELEX:01958R0001-20130701&amp;qid=1408533709461&amp;from=EN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HR.C.1</dc:creator>
  <cp:keywords/>
  <cp:lastModifiedBy>TRATNIK Melita (DGT)</cp:lastModifiedBy>
  <cp:revision>3</cp:revision>
  <cp:lastPrinted>2018-05-18T17:34:00Z</cp:lastPrinted>
  <dcterms:created xsi:type="dcterms:W3CDTF">2026-03-03T15:48:00Z</dcterms:created>
  <dcterms:modified xsi:type="dcterms:W3CDTF">2026-03-05T08:32:00Z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sync_UpdateToken">
    <vt:lpwstr>24</vt:lpwstr>
  </property>
  <property fmtid="{D5CDD505-2E9C-101B-9397-08002B2CF9AE}" pid="3" name="Offisync_ServerID">
    <vt:lpwstr>0d3b22a6-6203-4efc-8e8e-b5279256493b</vt:lpwstr>
  </property>
  <property fmtid="{D5CDD505-2E9C-101B-9397-08002B2CF9AE}" pid="4" name="Offisync_ProviderInitializationData">
    <vt:lpwstr>https://webgate.ec.europa.eu/connected</vt:lpwstr>
  </property>
  <property fmtid="{D5CDD505-2E9C-101B-9397-08002B2CF9AE}" pid="5" name="Jive_LatestUserAccountName">
    <vt:lpwstr>kytoltu</vt:lpwstr>
  </property>
  <property fmtid="{D5CDD505-2E9C-101B-9397-08002B2CF9AE}" pid="6" name="Jive_VersionGuid">
    <vt:lpwstr>33754013-f31b-4bbc-8276-57afe9ff3fc9</vt:lpwstr>
  </property>
  <property fmtid="{D5CDD505-2E9C-101B-9397-08002B2CF9AE}" pid="7" name="Offisync_UniqueId">
    <vt:lpwstr>162037</vt:lpwstr>
  </property>
  <property fmtid="{D5CDD505-2E9C-101B-9397-08002B2CF9AE}" pid="8" name="Jive_ModifiedButNotPublished">
    <vt:lpwstr/>
  </property>
  <property fmtid="{D5CDD505-2E9C-101B-9397-08002B2CF9AE}" pid="9" name="Jive_PrevVersionNumber">
    <vt:lpwstr/>
  </property>
  <property fmtid="{D5CDD505-2E9C-101B-9397-08002B2CF9AE}" pid="10" name="Jive_VersionGuid_v2.5">
    <vt:lpwstr/>
  </property>
  <property fmtid="{D5CDD505-2E9C-101B-9397-08002B2CF9AE}" pid="11" name="Jive_LatestFileFullName">
    <vt:lpwstr/>
  </property>
  <property fmtid="{D5CDD505-2E9C-101B-9397-08002B2CF9AE}" pid="12" name="MSIP_Label_6bd9ddd1-4d20-43f6-abfa-fc3c07406f94_Enabled">
    <vt:lpwstr>true</vt:lpwstr>
  </property>
  <property fmtid="{D5CDD505-2E9C-101B-9397-08002B2CF9AE}" pid="13" name="MSIP_Label_6bd9ddd1-4d20-43f6-abfa-fc3c07406f94_SetDate">
    <vt:lpwstr>2023-01-13T07:40:32Z</vt:lpwstr>
  </property>
  <property fmtid="{D5CDD505-2E9C-101B-9397-08002B2CF9AE}" pid="14" name="MSIP_Label_6bd9ddd1-4d20-43f6-abfa-fc3c07406f94_Method">
    <vt:lpwstr>Standard</vt:lpwstr>
  </property>
  <property fmtid="{D5CDD505-2E9C-101B-9397-08002B2CF9AE}" pid="15" name="MSIP_Label_6bd9ddd1-4d20-43f6-abfa-fc3c07406f94_Name">
    <vt:lpwstr>Commission Use</vt:lpwstr>
  </property>
  <property fmtid="{D5CDD505-2E9C-101B-9397-08002B2CF9AE}" pid="16" name="MSIP_Label_6bd9ddd1-4d20-43f6-abfa-fc3c07406f94_SiteId">
    <vt:lpwstr>b24c8b06-522c-46fe-9080-70926f8dddb1</vt:lpwstr>
  </property>
  <property fmtid="{D5CDD505-2E9C-101B-9397-08002B2CF9AE}" pid="17" name="MSIP_Label_6bd9ddd1-4d20-43f6-abfa-fc3c07406f94_ActionId">
    <vt:lpwstr>1034dbf8-9560-4bc9-86a2-8e60141f00e3</vt:lpwstr>
  </property>
  <property fmtid="{D5CDD505-2E9C-101B-9397-08002B2CF9AE}" pid="18" name="MSIP_Label_6bd9ddd1-4d20-43f6-abfa-fc3c07406f94_ContentBits">
    <vt:lpwstr>0</vt:lpwstr>
  </property>
  <property fmtid="{D5CDD505-2E9C-101B-9397-08002B2CF9AE}" pid="19" name="ContentTypeId">
    <vt:lpwstr>0x010100221397B36352C447984A37DFD72D0E64</vt:lpwstr>
  </property>
</Properties>
</file>