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D02E5" w14:textId="30A656F2" w:rsidR="00C35403" w:rsidRPr="00791B6C" w:rsidRDefault="00C35403" w:rsidP="00C35403">
      <w:pPr>
        <w:spacing w:after="240" w:line="240" w:lineRule="auto"/>
        <w:jc w:val="center"/>
        <w:rPr>
          <w:rFonts w:ascii="Times New Roman" w:hAnsi="Times New Roman" w:cs="Times New Roman"/>
          <w:b/>
        </w:rPr>
      </w:pPr>
      <w:r>
        <w:rPr>
          <w:rFonts w:ascii="Times New Roman" w:hAnsi="Times New Roman"/>
          <w:b/>
        </w:rPr>
        <w:t>Viestinnän pääosasto</w:t>
      </w:r>
    </w:p>
    <w:p w14:paraId="7114C841" w14:textId="30893BC9"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Ilmoitus avoinna olevasta pääneuvonantajan (demokratioiden selviytymiskyvyn eurooppalainen keskus) tehtävästä (palkkaluokka AD 14)</w:t>
      </w:r>
    </w:p>
    <w:p w14:paraId="4553673E" w14:textId="7157E7BC"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(Euroopan unionin virkamiehiin sovellettavien henkilöstösääntöjen 29 artiklan 2 kohta)</w:t>
      </w:r>
    </w:p>
    <w:p w14:paraId="42233719" w14:textId="2D9347CB" w:rsidR="006337EB" w:rsidRPr="008649AA" w:rsidRDefault="006337EB" w:rsidP="006337EB">
      <w:pPr>
        <w:spacing w:after="240" w:line="240" w:lineRule="auto"/>
        <w:jc w:val="center"/>
        <w:rPr>
          <w:rFonts w:ascii="Times New Roman" w:hAnsi="Times New Roman" w:cs="Times New Roman"/>
        </w:rPr>
      </w:pPr>
      <w:r>
        <w:rPr>
          <w:rFonts w:ascii="Times New Roman" w:hAnsi="Times New Roman"/>
        </w:rPr>
        <w:t>COM/2026/10479</w:t>
      </w:r>
    </w:p>
    <w:p w14:paraId="7BA4D778" w14:textId="77777777" w:rsidR="008649AA" w:rsidRPr="00791B6C" w:rsidRDefault="008649AA" w:rsidP="003542EC">
      <w:pPr>
        <w:spacing w:after="240" w:line="240" w:lineRule="auto"/>
        <w:jc w:val="both"/>
        <w:rPr>
          <w:rFonts w:ascii="Times New Roman" w:hAnsi="Times New Roman" w:cs="Times New Roman"/>
        </w:rPr>
      </w:pPr>
    </w:p>
    <w:p w14:paraId="24A227B3" w14:textId="76E649A9"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Keitä olemme</w:t>
      </w:r>
    </w:p>
    <w:p w14:paraId="053F7BA5" w14:textId="368DE841" w:rsidR="00791B6C" w:rsidRDefault="0071692E" w:rsidP="00F50BCB">
      <w:pPr>
        <w:spacing w:after="240"/>
        <w:jc w:val="both"/>
      </w:pPr>
      <w:r>
        <w:rPr>
          <w:rFonts w:ascii="Arial" w:hAnsi="Arial"/>
          <w:sz w:val="18"/>
          <w:shd w:val="clear" w:color="auto" w:fill="FAFAFA"/>
        </w:rPr>
        <w:t>Viestinnän pääosasto (COMM) on puheenjohtajan alaisuudessa toimiva Euroopan komission viestintäpalvelu. Edistämme komission poliittisia painopisteitä ja tuomme EU:n lähemmäksi kansalaisia. Viestinnän pääosastoon kuuluu tiedotuspalvelu, komission edustustot jäsenvaltioissa ja neljä linjaa. Viestinnän pääosasto alkaa johtaa vasta perustetun demokratioiden selviytymiskyvyn eurooppalaisen keskuksen koordinointia.</w:t>
      </w:r>
    </w:p>
    <w:p w14:paraId="6A13BA57" w14:textId="77777777" w:rsidR="00F50BCB" w:rsidRPr="00F50BCB" w:rsidRDefault="00F50BCB" w:rsidP="00F50BCB">
      <w:pPr>
        <w:spacing w:after="240"/>
        <w:jc w:val="both"/>
      </w:pPr>
    </w:p>
    <w:p w14:paraId="7E3F9E6B" w14:textId="63D99BD3" w:rsidR="007E1AC2" w:rsidRPr="00980BEF" w:rsidRDefault="00516AD8" w:rsidP="00980BEF">
      <w:pPr>
        <w:spacing w:after="240" w:line="240" w:lineRule="auto"/>
        <w:jc w:val="both"/>
        <w:rPr>
          <w:rFonts w:ascii="Times New Roman" w:hAnsi="Times New Roman" w:cs="Times New Roman"/>
          <w:b/>
        </w:rPr>
      </w:pPr>
      <w:r>
        <w:rPr>
          <w:rFonts w:ascii="Times New Roman" w:hAnsi="Times New Roman"/>
          <w:b/>
        </w:rPr>
        <w:t>Mitä tarjoamme</w:t>
      </w:r>
      <w:bookmarkStart w:id="0" w:name="_Hlk124491912"/>
    </w:p>
    <w:bookmarkEnd w:id="0"/>
    <w:p w14:paraId="7F2300E2" w14:textId="77777777" w:rsidR="00F50BCB" w:rsidRPr="00F54076" w:rsidRDefault="00F50BCB" w:rsidP="0034399F">
      <w:pPr>
        <w:pStyle w:val="Bodytext200"/>
        <w:shd w:val="clear" w:color="auto" w:fill="auto"/>
        <w:spacing w:before="0" w:after="235"/>
        <w:rPr>
          <w:color w:val="FF0000"/>
        </w:rPr>
      </w:pPr>
      <w:r>
        <w:rPr>
          <w:sz w:val="18"/>
        </w:rPr>
        <w:t>Avoinna on demokratioiden selviytymiskyvyn eurooppalaisesta keskuksesta vastaavan pääneuvonantajan tehtävä viestinnän pääosastossa. Tehtävään valittu henkilö neuvoo pääjohtajaa vasta perustetun keskuksen johtamisessa, koordinoinnissa ja tulevassa kehittämisessä. Tähän sisältyy keskuksen sihteeristön johtaminen. Sihteeristö muodostuu viestinnän pääosastoon osoitetusta henkilöstöstä sekä muissa yksiköissä olevista yhdyshenkilöistä. Tehtävään kuuluu keskuksen hankkeiden koordinointi erittäin tiiviissä yhteistyössä keskuksen toimintaan osallistuvien jäsenvaltioiden kanssa. Valitun henkilön odotetaan tekevän tiivistä yhteistyötä komission, EU:n muiden toimielinten ja elinten ja erityisesti Euroopan ulkosuhdehallinnon yksiköiden sekä jäsenvaltioiden, ehdokasmaiden ja kansalaisyhteiskunnan kanssa. Lisäksi pääneuvonantaja koordinoi vuorovaikutusta monenlaisten, erityisesti kansalaisyhteiskuntaa edustavien sidosryhmien sekä ajatushautomoiden kanssa ja antaa sitä koskevaa neuvontaa. Tämä korkean tason tehtävä tarjoaa ainutlaatuisen mahdollisuuden vaikuttaa uuden aloitteen onnistumiseen.</w:t>
      </w:r>
    </w:p>
    <w:p w14:paraId="4312D48A" w14:textId="4D045DB1" w:rsidR="00791B6C" w:rsidRPr="0034399F" w:rsidRDefault="00791B6C" w:rsidP="003542EC">
      <w:pPr>
        <w:spacing w:after="240" w:line="240" w:lineRule="auto"/>
        <w:jc w:val="both"/>
        <w:rPr>
          <w:rFonts w:ascii="Times New Roman" w:hAnsi="Times New Roman" w:cs="Times New Roman"/>
        </w:rPr>
      </w:pPr>
    </w:p>
    <w:p w14:paraId="58D3FDFB" w14:textId="57C3620B" w:rsidR="00F50BCB" w:rsidRPr="00F50BCB" w:rsidRDefault="003542EC" w:rsidP="00F50BCB">
      <w:pPr>
        <w:spacing w:after="240" w:line="240" w:lineRule="auto"/>
        <w:jc w:val="both"/>
        <w:rPr>
          <w:rFonts w:ascii="Times New Roman" w:hAnsi="Times New Roman" w:cs="Times New Roman"/>
          <w:b/>
        </w:rPr>
      </w:pPr>
      <w:r>
        <w:rPr>
          <w:rFonts w:ascii="Times New Roman" w:hAnsi="Times New Roman"/>
          <w:b/>
        </w:rPr>
        <w:t>Ketä etsimme (valintaperusteet)</w:t>
      </w:r>
    </w:p>
    <w:p w14:paraId="1C678280" w14:textId="27B4A96A" w:rsidR="00F50BCB" w:rsidRDefault="00F50BCB" w:rsidP="00F50BCB">
      <w:pPr>
        <w:pStyle w:val="Bodytext200"/>
        <w:shd w:val="clear" w:color="auto" w:fill="auto"/>
        <w:spacing w:before="0" w:after="0"/>
        <w:jc w:val="left"/>
        <w:rPr>
          <w:b/>
          <w:bCs/>
          <w:sz w:val="18"/>
          <w:szCs w:val="18"/>
        </w:rPr>
      </w:pPr>
      <w:r>
        <w:rPr>
          <w:b/>
          <w:sz w:val="18"/>
        </w:rPr>
        <w:t>Henkilökohtaiset ominaisuudet (20 %)</w:t>
      </w:r>
    </w:p>
    <w:p w14:paraId="60068AA2" w14:textId="77777777" w:rsidR="00F50BCB" w:rsidRPr="00D40872" w:rsidRDefault="00F50BCB" w:rsidP="00F50BCB">
      <w:pPr>
        <w:pStyle w:val="Bodytext200"/>
        <w:shd w:val="clear" w:color="auto" w:fill="auto"/>
        <w:spacing w:before="0" w:after="0"/>
        <w:jc w:val="left"/>
        <w:rPr>
          <w:b/>
          <w:bCs/>
          <w:sz w:val="18"/>
          <w:szCs w:val="18"/>
        </w:rPr>
      </w:pPr>
    </w:p>
    <w:p w14:paraId="4A06209F"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erinomaiset ihmissuhde-, viestintä-, verkostoitumis- ja neuvottelutaidot, joita tarvitaan luottamuksellisten työsuhteiden luomiseksi komission sisällä ja jäsenvaltioiden ja muiden ulkoisten kumppanien kanssa sekä pääosaston ja demokratioiden selviytymiskyvyn eurooppalaisen keskuksen edustamiseksi korkealla tasolla</w:t>
      </w:r>
    </w:p>
    <w:p w14:paraId="488F8CFA" w14:textId="77777777" w:rsidR="00FD79B3"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 xml:space="preserve">joustavuus ja kyky reagoida nopeasti muuttuviin tarpeisiin monimutkaisissa organisaatiorakenteissa </w:t>
      </w:r>
    </w:p>
    <w:p w14:paraId="1FB1EEA5" w14:textId="43ED9EBE" w:rsidR="00FD79B3" w:rsidRPr="00FD79B3" w:rsidRDefault="00F50BCB" w:rsidP="0034399F">
      <w:pPr>
        <w:pStyle w:val="ListParagraph"/>
        <w:numPr>
          <w:ilvl w:val="0"/>
          <w:numId w:val="3"/>
        </w:numPr>
        <w:spacing w:after="0" w:line="360" w:lineRule="auto"/>
        <w:jc w:val="both"/>
        <w:rPr>
          <w:rFonts w:ascii="Arial" w:hAnsi="Arial" w:cs="Arial"/>
          <w:sz w:val="18"/>
          <w:szCs w:val="18"/>
        </w:rPr>
      </w:pPr>
      <w:r>
        <w:rPr>
          <w:rFonts w:ascii="Arial" w:hAnsi="Arial"/>
          <w:sz w:val="18"/>
        </w:rPr>
        <w:t>erinomaiset valmiudet koordinoida ja toteuttaa monimutkaisia hankkeita useiden sidosryhmien kanssa käyttäen startup-henkistä ja proaktiivista lähestymistapaa hankkeiden toteuttamiseen</w:t>
      </w:r>
    </w:p>
    <w:p w14:paraId="6DDBBB62"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kyky työskennellä itsenäisesti ja toimia aloitteellisesti sekä erinomainen yhteistyökyky</w:t>
      </w:r>
    </w:p>
    <w:p w14:paraId="21B0840F"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kyky saada aikaan korkealaatuisia tuloksia nopeasti muuttuvissa ja monimutkaisissa ympäristöissä, myös suoraan ylemmän johdon ja poliittisen johdon kanssa;</w:t>
      </w:r>
    </w:p>
    <w:p w14:paraId="68456763" w14:textId="759AD2C8" w:rsidR="00F50BCB" w:rsidRPr="009D4886" w:rsidRDefault="00F50BCB" w:rsidP="00F50BCB">
      <w:pPr>
        <w:pStyle w:val="ListParagraph"/>
        <w:spacing w:after="0" w:line="360" w:lineRule="auto"/>
        <w:jc w:val="both"/>
        <w:rPr>
          <w:rFonts w:ascii="Arial" w:hAnsi="Arial" w:cs="Arial"/>
          <w:sz w:val="18"/>
          <w:szCs w:val="18"/>
        </w:rPr>
      </w:pPr>
    </w:p>
    <w:p w14:paraId="499C4104" w14:textId="77777777" w:rsidR="00F50BCB" w:rsidRDefault="00F50BCB" w:rsidP="00F50BCB">
      <w:pPr>
        <w:pStyle w:val="Bodytext200"/>
        <w:shd w:val="clear" w:color="auto" w:fill="auto"/>
        <w:spacing w:before="0" w:after="0"/>
        <w:jc w:val="left"/>
        <w:rPr>
          <w:b/>
          <w:bCs/>
          <w:sz w:val="18"/>
          <w:szCs w:val="18"/>
        </w:rPr>
      </w:pPr>
      <w:r>
        <w:rPr>
          <w:b/>
          <w:sz w:val="18"/>
        </w:rPr>
        <w:t>Erityisosaaminen ja asiantuntemus (40 %)</w:t>
      </w:r>
    </w:p>
    <w:p w14:paraId="0A77208E" w14:textId="77777777" w:rsidR="00F50BCB" w:rsidRPr="00D40872" w:rsidRDefault="00F50BCB" w:rsidP="00F50BCB">
      <w:pPr>
        <w:pStyle w:val="Bodytext200"/>
        <w:shd w:val="clear" w:color="auto" w:fill="auto"/>
        <w:spacing w:before="0" w:after="0"/>
        <w:jc w:val="left"/>
        <w:rPr>
          <w:b/>
          <w:bCs/>
          <w:sz w:val="18"/>
          <w:szCs w:val="18"/>
          <w:lang w:val="en-GB"/>
        </w:rPr>
      </w:pPr>
    </w:p>
    <w:p w14:paraId="1728A2DB" w14:textId="77777777" w:rsidR="00F50BCB" w:rsidRPr="009D4886" w:rsidRDefault="00F50BCB" w:rsidP="00F50BCB">
      <w:pPr>
        <w:pStyle w:val="ListParagraph"/>
        <w:widowControl w:val="0"/>
        <w:numPr>
          <w:ilvl w:val="0"/>
          <w:numId w:val="4"/>
        </w:numPr>
        <w:spacing w:after="0" w:line="360" w:lineRule="auto"/>
        <w:jc w:val="both"/>
        <w:rPr>
          <w:rFonts w:ascii="Arial" w:hAnsi="Arial" w:cs="Arial"/>
          <w:sz w:val="18"/>
          <w:szCs w:val="18"/>
        </w:rPr>
      </w:pPr>
      <w:bookmarkStart w:id="1" w:name="_Hlk222920563"/>
      <w:r>
        <w:rPr>
          <w:rFonts w:ascii="Arial" w:hAnsi="Arial"/>
          <w:sz w:val="18"/>
        </w:rPr>
        <w:t xml:space="preserve">erittäin hyvät käsitteelliset ja analyyttiset taidot yhdistettynä kykyyn laatia strategioita ja asettaa painopisteitä ja tavoitteita </w:t>
      </w:r>
    </w:p>
    <w:p w14:paraId="0CFC790A" w14:textId="77777777" w:rsidR="00F50BCB" w:rsidRDefault="00F50BCB" w:rsidP="00F50BCB">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lastRenderedPageBreak/>
        <w:t xml:space="preserve">erittäin hyvät tiedot tietojen eheyden tukemisesta tai siihen liittyvä kokemus  </w:t>
      </w:r>
    </w:p>
    <w:p w14:paraId="05FED604" w14:textId="7BBF6BB8" w:rsidR="0089341E" w:rsidRDefault="0089341E" w:rsidP="00F50BCB">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syvällinen tietämys demokratioiden haasteista ja uhkista eri puolilla EU:ta sekä kokonaisvaltaisista tavoista puuttua niihin – esimerkiksi ulkomaisen tiedonmanipuloinnin ja häirinnän sekä disinformaation torjunta ja demokratian häiriönsietokyvyn vahvistaminen</w:t>
      </w:r>
    </w:p>
    <w:p w14:paraId="27AC83A0" w14:textId="77777777" w:rsidR="00EF44E3" w:rsidRDefault="0089341E" w:rsidP="0089341E">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kokemus toimintavaihtoehtojen suunnittelusta ja toteuttamisesta, mukaan lukien parempi tilannetietoisuus ja yhteiskunnan selviytymiskyvyn parantaminen</w:t>
      </w:r>
    </w:p>
    <w:p w14:paraId="4CBC2111" w14:textId="2C3C7DA2" w:rsidR="00F50BCB" w:rsidRPr="0089341E" w:rsidRDefault="00F50BCB" w:rsidP="0089341E">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 xml:space="preserve">vahva osaaminen ja merkittävä kokemus yhteistyöstä sidosryhmien kanssa Euroopan tasolla </w:t>
      </w:r>
    </w:p>
    <w:p w14:paraId="684D5800" w14:textId="77777777" w:rsidR="00F50BCB" w:rsidRPr="006412A7" w:rsidRDefault="00F50BCB" w:rsidP="00F50BCB">
      <w:pPr>
        <w:pStyle w:val="ListParagraph"/>
        <w:widowControl w:val="0"/>
        <w:numPr>
          <w:ilvl w:val="0"/>
          <w:numId w:val="4"/>
        </w:numPr>
        <w:spacing w:after="0" w:line="360" w:lineRule="auto"/>
        <w:jc w:val="both"/>
        <w:rPr>
          <w:rFonts w:ascii="Arial" w:hAnsi="Arial" w:cs="Arial"/>
          <w:b/>
          <w:bCs/>
          <w:sz w:val="18"/>
          <w:szCs w:val="18"/>
          <w:u w:val="single"/>
        </w:rPr>
      </w:pPr>
      <w:r>
        <w:rPr>
          <w:rFonts w:ascii="Arial" w:hAnsi="Arial"/>
          <w:sz w:val="18"/>
        </w:rPr>
        <w:t>vankka tietämys ja/tai kokemus hallinnollisista käytännöistä ja menettelyistä, suunnittelusta ja varainhoidosta;</w:t>
      </w:r>
    </w:p>
    <w:bookmarkEnd w:id="1"/>
    <w:p w14:paraId="7A35D522" w14:textId="77777777" w:rsidR="00F50BCB" w:rsidRPr="006412A7" w:rsidRDefault="00F50BCB" w:rsidP="00F50BCB">
      <w:pPr>
        <w:spacing w:after="0" w:line="360" w:lineRule="auto"/>
        <w:jc w:val="both"/>
        <w:rPr>
          <w:rFonts w:ascii="Arial" w:hAnsi="Arial" w:cs="Arial"/>
          <w:b/>
          <w:bCs/>
          <w:sz w:val="18"/>
          <w:szCs w:val="18"/>
          <w:u w:val="single"/>
        </w:rPr>
      </w:pPr>
    </w:p>
    <w:p w14:paraId="7E3E7115" w14:textId="77777777" w:rsidR="00F50BCB" w:rsidRDefault="00F50BCB" w:rsidP="00F50BCB">
      <w:pPr>
        <w:pStyle w:val="Bodytext200"/>
        <w:shd w:val="clear" w:color="auto" w:fill="auto"/>
        <w:spacing w:before="0" w:after="0"/>
        <w:jc w:val="left"/>
        <w:rPr>
          <w:b/>
          <w:bCs/>
          <w:sz w:val="18"/>
          <w:szCs w:val="18"/>
        </w:rPr>
      </w:pPr>
      <w:r>
        <w:rPr>
          <w:b/>
          <w:sz w:val="18"/>
        </w:rPr>
        <w:t xml:space="preserve">Neuvonanto-osaaminen (40 %) </w:t>
      </w:r>
    </w:p>
    <w:p w14:paraId="3C853D06" w14:textId="77777777" w:rsidR="00F50BCB" w:rsidRPr="00D40872" w:rsidRDefault="00F50BCB" w:rsidP="00F50BCB">
      <w:pPr>
        <w:pStyle w:val="Bodytext200"/>
        <w:shd w:val="clear" w:color="auto" w:fill="auto"/>
        <w:spacing w:before="0" w:after="0"/>
        <w:jc w:val="left"/>
        <w:rPr>
          <w:b/>
          <w:bCs/>
          <w:sz w:val="18"/>
          <w:szCs w:val="18"/>
          <w:lang w:val="en-GB"/>
        </w:rPr>
      </w:pPr>
    </w:p>
    <w:p w14:paraId="5E82D589" w14:textId="77777777" w:rsidR="00F50BCB" w:rsidRPr="006412A7" w:rsidRDefault="00F50BCB" w:rsidP="0034399F">
      <w:pPr>
        <w:pStyle w:val="ListParagraph"/>
        <w:widowControl w:val="0"/>
        <w:numPr>
          <w:ilvl w:val="0"/>
          <w:numId w:val="5"/>
        </w:numPr>
        <w:spacing w:after="0" w:line="360" w:lineRule="auto"/>
        <w:jc w:val="both"/>
        <w:rPr>
          <w:rFonts w:ascii="Arial" w:hAnsi="Arial" w:cs="Arial"/>
          <w:sz w:val="18"/>
          <w:szCs w:val="18"/>
        </w:rPr>
      </w:pPr>
      <w:r>
        <w:rPr>
          <w:rFonts w:ascii="Arial" w:hAnsi="Arial"/>
          <w:sz w:val="18"/>
        </w:rPr>
        <w:t xml:space="preserve">kyky edistää monialaisten kysymysten strategista koordinointia demokratian häiriönsietokyvyn alalla ja antaa sitä koskevaa neuvontaa erityisesti tilannetietoisuuden tukemiseksi ja toimintavaihtoehtojen suunnittelemiseksi, jotta voidaan turvata tietoympäristön eheys </w:t>
      </w:r>
    </w:p>
    <w:p w14:paraId="5C46D81D"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kyky antaa strategista neuvontaa ylemmälle johdolle tehtävän edellyttämällä tavalla </w:t>
      </w:r>
    </w:p>
    <w:p w14:paraId="24DDA73B" w14:textId="77777777" w:rsidR="00F50BCB" w:rsidRPr="006412A7" w:rsidRDefault="00F50BCB" w:rsidP="0034399F">
      <w:pPr>
        <w:pStyle w:val="ListParagraph"/>
        <w:widowControl w:val="0"/>
        <w:numPr>
          <w:ilvl w:val="0"/>
          <w:numId w:val="5"/>
        </w:numPr>
        <w:spacing w:after="0" w:line="360" w:lineRule="auto"/>
        <w:jc w:val="both"/>
        <w:rPr>
          <w:rFonts w:ascii="Arial" w:hAnsi="Arial" w:cs="Arial"/>
          <w:sz w:val="18"/>
          <w:szCs w:val="18"/>
        </w:rPr>
      </w:pPr>
      <w:r>
        <w:rPr>
          <w:rFonts w:ascii="Arial" w:hAnsi="Arial"/>
          <w:sz w:val="18"/>
        </w:rPr>
        <w:t>kyky antaa yhdistettyjä toimintapoliittisia, poliittisia ja viestintään liittyviä neuvoja merkittävissä ja monimutkaisissa kysymyksissä</w:t>
      </w:r>
    </w:p>
    <w:p w14:paraId="66653BFA" w14:textId="49B709BB" w:rsidR="00F50BCB" w:rsidRPr="006412A7" w:rsidRDefault="00F50BCB" w:rsidP="0034399F">
      <w:pPr>
        <w:pStyle w:val="ListParagraph"/>
        <w:widowControl w:val="0"/>
        <w:numPr>
          <w:ilvl w:val="0"/>
          <w:numId w:val="5"/>
        </w:numPr>
        <w:spacing w:after="0" w:line="360" w:lineRule="auto"/>
        <w:jc w:val="both"/>
        <w:rPr>
          <w:rFonts w:ascii="Arial" w:hAnsi="Arial" w:cs="Arial"/>
          <w:sz w:val="18"/>
          <w:szCs w:val="18"/>
        </w:rPr>
      </w:pPr>
      <w:r>
        <w:rPr>
          <w:rFonts w:ascii="Arial" w:hAnsi="Arial"/>
          <w:sz w:val="18"/>
        </w:rPr>
        <w:t xml:space="preserve">kyky neuvoa pääjohtajaa ja ylempää johtoa monenlaisille sidosryhmille kohdennettavien viestintä- ja tiedotusstrategioiden kehittämisessä ja toteuttamisessa. </w:t>
      </w:r>
    </w:p>
    <w:p w14:paraId="1960D813" w14:textId="54BAD2D7" w:rsidR="00E53957" w:rsidRPr="0034399F" w:rsidRDefault="00E53957" w:rsidP="112CF90A">
      <w:pPr>
        <w:spacing w:after="240" w:line="240" w:lineRule="auto"/>
        <w:jc w:val="both"/>
        <w:rPr>
          <w:rFonts w:ascii="Times New Roman" w:hAnsi="Times New Roman" w:cs="Times New Roman"/>
        </w:rPr>
      </w:pPr>
    </w:p>
    <w:p w14:paraId="58DDE128" w14:textId="77777777" w:rsidR="003542EC" w:rsidRPr="008649AA" w:rsidRDefault="003542EC" w:rsidP="003542EC">
      <w:pPr>
        <w:spacing w:after="240" w:line="240" w:lineRule="auto"/>
        <w:jc w:val="both"/>
        <w:rPr>
          <w:rFonts w:ascii="Times New Roman" w:hAnsi="Times New Roman" w:cs="Times New Roman"/>
          <w:b/>
        </w:rPr>
      </w:pPr>
      <w:r>
        <w:rPr>
          <w:rFonts w:ascii="Times New Roman" w:hAnsi="Times New Roman"/>
          <w:b/>
        </w:rPr>
        <w:t>Mitä edellytämme (hakuedellytykset)</w:t>
      </w:r>
    </w:p>
    <w:p w14:paraId="5313A45B" w14:textId="77777777" w:rsidR="003542EC" w:rsidRPr="008649AA" w:rsidRDefault="003542EC" w:rsidP="003542EC">
      <w:pPr>
        <w:spacing w:after="240" w:line="240" w:lineRule="auto"/>
        <w:jc w:val="both"/>
        <w:rPr>
          <w:rFonts w:ascii="Times New Roman" w:hAnsi="Times New Roman" w:cs="Times New Roman"/>
        </w:rPr>
      </w:pPr>
      <w:r>
        <w:rPr>
          <w:rFonts w:ascii="Times New Roman" w:hAnsi="Times New Roman"/>
        </w:rPr>
        <w:t xml:space="preserve">Valintavaiheeseen päästäkseen hakijan on täytettävä seuraavat muodolliset vaatimukset </w:t>
      </w:r>
      <w:r>
        <w:rPr>
          <w:rFonts w:ascii="Times New Roman" w:hAnsi="Times New Roman"/>
          <w:b/>
        </w:rPr>
        <w:t>viimeistään hakuajan päättyessä</w:t>
      </w:r>
      <w:r>
        <w:rPr>
          <w:rFonts w:ascii="Times New Roman" w:hAnsi="Times New Roman"/>
        </w:rPr>
        <w:t>:</w:t>
      </w:r>
    </w:p>
    <w:p w14:paraId="3395155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Kansalaisuus</w:t>
      </w:r>
      <w:r>
        <w:rPr>
          <w:rFonts w:ascii="Times New Roman" w:hAnsi="Times New Roman"/>
        </w:rPr>
        <w:t>: Hakijan on oltava jonkin Euroopan unionin jäsenvaltion kansalainen.</w:t>
      </w:r>
    </w:p>
    <w:p w14:paraId="795FB198"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Korkeakoulututkinto</w:t>
      </w:r>
      <w:r>
        <w:rPr>
          <w:rFonts w:ascii="Times New Roman" w:hAnsi="Times New Roman"/>
        </w:rPr>
        <w:t>: Hakijalla on oltava</w:t>
      </w:r>
    </w:p>
    <w:p w14:paraId="672D0702" w14:textId="728CB5FA" w:rsidR="003542EC" w:rsidRPr="008649AA"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w:t>
      </w:r>
      <w:r>
        <w:tab/>
      </w:r>
      <w:r>
        <w:rPr>
          <w:rFonts w:ascii="Times New Roman" w:hAnsi="Times New Roman"/>
        </w:rPr>
        <w:t>joko yliopistotasoinen koulutus, joka kestää tavallisesti vähintään neljä vuotta ja josta on osoituksena tutkintotodistus,</w:t>
      </w:r>
    </w:p>
    <w:p w14:paraId="4572BC0E" w14:textId="77777777" w:rsidR="003542EC"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w:t>
      </w:r>
      <w:r>
        <w:tab/>
      </w:r>
      <w:r>
        <w:rPr>
          <w:rFonts w:ascii="Times New Roman" w:hAnsi="Times New Roman"/>
        </w:rPr>
        <w:t>tai yliopistotasoinen koulutus, joka kestää tavallisesti vähintään kolme vuotta ja josta on osoituksena tutkintotodistus, sekä vähintään yhden vuoden soveltuva työkokemus. (Tätä yhden vuoden työkokemusta ei voida laskea mukaan jäljempänä vaadittuun, yliopistotasoisen koulutuksen jälkeen hankittuun työkokemukseen.)</w:t>
      </w:r>
    </w:p>
    <w:p w14:paraId="08A90C6B" w14:textId="1FBE38E2" w:rsidR="00FD79B3" w:rsidRDefault="00FD79B3" w:rsidP="0034399F">
      <w:pPr>
        <w:pStyle w:val="ListParagraph"/>
        <w:spacing w:after="0" w:line="240" w:lineRule="auto"/>
        <w:ind w:left="284" w:hanging="1"/>
        <w:contextualSpacing w:val="0"/>
        <w:jc w:val="both"/>
        <w:rPr>
          <w:rFonts w:ascii="Times New Roman" w:hAnsi="Times New Roman" w:cs="Times New Roman"/>
        </w:rPr>
      </w:pPr>
      <w:r>
        <w:rPr>
          <w:rFonts w:ascii="Times New Roman" w:hAnsi="Times New Roman"/>
        </w:rPr>
        <w:t>Huomioon voidaan ottaa ainoastaan EU:n jäsenvaltioissa myönnetyt tutkintotodistukset sekä sellaiset todistukset, joista jonkin jäsenvaltion viranomaiset ovat myöntäneet vastaavuustodistuksen.</w:t>
      </w:r>
    </w:p>
    <w:p w14:paraId="26FF6230" w14:textId="77777777" w:rsidR="00C812E8" w:rsidRPr="008649AA" w:rsidRDefault="00C812E8" w:rsidP="00CD0EAE">
      <w:pPr>
        <w:pStyle w:val="ListParagraph"/>
        <w:spacing w:after="0" w:line="240" w:lineRule="auto"/>
        <w:ind w:left="568" w:hanging="284"/>
        <w:contextualSpacing w:val="0"/>
        <w:jc w:val="both"/>
        <w:rPr>
          <w:rFonts w:ascii="Times New Roman" w:hAnsi="Times New Roman" w:cs="Times New Roman"/>
        </w:rPr>
      </w:pPr>
    </w:p>
    <w:p w14:paraId="4922525F" w14:textId="7B63113F" w:rsidR="003C4E2A" w:rsidRPr="008649AA" w:rsidRDefault="003542EC" w:rsidP="003C4E2A">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Työkokemus</w:t>
      </w:r>
      <w:r>
        <w:rPr>
          <w:rFonts w:ascii="Times New Roman" w:hAnsi="Times New Roman"/>
        </w:rPr>
        <w:t>: Hakijalla tulee lisäksi olla yliopistotasoisen tutkinnon suorittamisen jälkeen hankittu vähintään 15 vuoden työkokemus</w:t>
      </w:r>
      <w:r>
        <w:rPr>
          <w:rStyle w:val="FootnoteReference"/>
          <w:rFonts w:ascii="Times New Roman" w:hAnsi="Times New Roman" w:cs="Times New Roman"/>
          <w:b/>
        </w:rPr>
        <w:footnoteReference w:id="2"/>
      </w:r>
      <w:r>
        <w:rPr>
          <w:rFonts w:ascii="Times New Roman" w:hAnsi="Times New Roman"/>
        </w:rPr>
        <w:t xml:space="preserve"> opintoja vastaavalla pätevyystasolla. </w:t>
      </w:r>
    </w:p>
    <w:p w14:paraId="28AAED6B" w14:textId="64A3F725" w:rsidR="003542EC" w:rsidRDefault="00EB4544" w:rsidP="667656FB">
      <w:pPr>
        <w:pStyle w:val="ListParagraph"/>
        <w:numPr>
          <w:ilvl w:val="0"/>
          <w:numId w:val="1"/>
        </w:numPr>
        <w:spacing w:after="240" w:line="240" w:lineRule="auto"/>
        <w:ind w:left="284" w:hanging="284"/>
        <w:jc w:val="both"/>
        <w:rPr>
          <w:rFonts w:ascii="Times New Roman" w:hAnsi="Times New Roman" w:cs="Times New Roman"/>
        </w:rPr>
      </w:pPr>
      <w:r>
        <w:rPr>
          <w:rFonts w:ascii="Times New Roman" w:hAnsi="Times New Roman"/>
          <w:u w:val="single"/>
        </w:rPr>
        <w:lastRenderedPageBreak/>
        <w:t>Kokemus neuvonantajatehtävistä</w:t>
      </w:r>
      <w:r>
        <w:rPr>
          <w:rFonts w:ascii="Times New Roman" w:hAnsi="Times New Roman"/>
        </w:rPr>
        <w:t>: Yliopistotasoisen tutkinnon suorittamisen jälkeen hankitusta työkokemuksesta vähintään viisi vuotta on oltava korkean tason neuvonantajatehtävästä.</w:t>
      </w:r>
      <w:r>
        <w:rPr>
          <w:rStyle w:val="FootnoteReference"/>
          <w:rFonts w:ascii="Times New Roman" w:hAnsi="Times New Roman" w:cs="Times New Roman"/>
        </w:rPr>
        <w:footnoteReference w:id="3"/>
      </w:r>
    </w:p>
    <w:p w14:paraId="22404CBF" w14:textId="77777777" w:rsidR="00F50BCB" w:rsidRPr="008649AA" w:rsidRDefault="00F50BCB" w:rsidP="00F50BCB">
      <w:pPr>
        <w:pStyle w:val="ListParagraph"/>
        <w:spacing w:after="240" w:line="240" w:lineRule="auto"/>
        <w:ind w:left="284"/>
        <w:jc w:val="both"/>
        <w:rPr>
          <w:rFonts w:ascii="Times New Roman" w:hAnsi="Times New Roman" w:cs="Times New Roman"/>
        </w:rPr>
      </w:pPr>
    </w:p>
    <w:p w14:paraId="4062D7D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Kielitaito</w:t>
      </w:r>
      <w:r>
        <w:rPr>
          <w:rFonts w:ascii="Times New Roman" w:hAnsi="Times New Roman"/>
        </w:rPr>
        <w:t>: Hakijalla on oltava yhden EU:n virallisen kielen</w:t>
      </w:r>
      <w:r>
        <w:rPr>
          <w:rStyle w:val="FootnoteReference"/>
          <w:rFonts w:ascii="Times New Roman" w:hAnsi="Times New Roman" w:cs="Times New Roman"/>
        </w:rPr>
        <w:footnoteReference w:id="4"/>
      </w:r>
      <w:r>
        <w:rPr>
          <w:rFonts w:ascii="Times New Roman" w:hAnsi="Times New Roman"/>
        </w:rPr>
        <w:t xml:space="preserve"> perusteellinen taito ja toisen virallisen kielen riittävä taito. Valintalautakunta varmistaa haastattelun/haastattelujen aikana, että hakijat täyttävät jonkin toisen EU:n virallisen kielen riittävää taitoa koskevan vaatimuksen. Tämän vuoksi haastattelu saatetaan tehdä ainakin osittain kyseisellä toisella kielellä.</w:t>
      </w:r>
    </w:p>
    <w:p w14:paraId="3FFA4508" w14:textId="7C792720" w:rsidR="002F0575" w:rsidRPr="00F50BCB" w:rsidRDefault="003542EC" w:rsidP="00081B31">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Ikäraja</w:t>
      </w:r>
      <w:r>
        <w:rPr>
          <w:rFonts w:ascii="Times New Roman" w:hAnsi="Times New Roman"/>
        </w:rPr>
        <w:t>: Hakija ei saa olla saavuttanut Euroopan unionin henkilöstösääntöjen mukaista eläkeikää. Sääntöjen mukaan unionin virkamies saavuttaa eläkeiän sen kuukauden päättyessä, jonka aikana hän täyttää 66 vuotta (ks. henkilöstösääntöjen</w:t>
      </w:r>
      <w:r>
        <w:rPr>
          <w:rStyle w:val="FootnoteReference"/>
          <w:rFonts w:ascii="Times New Roman" w:hAnsi="Times New Roman" w:cs="Times New Roman"/>
          <w:b/>
        </w:rPr>
        <w:footnoteReference w:id="5"/>
      </w:r>
      <w:r>
        <w:rPr>
          <w:rFonts w:ascii="Times New Roman" w:hAnsi="Times New Roman"/>
        </w:rPr>
        <w:t xml:space="preserve"> 52 artiklan a alakohta).</w:t>
      </w:r>
    </w:p>
    <w:p w14:paraId="7F370E9B" w14:textId="28BDFE18" w:rsidR="001F08A9" w:rsidRPr="008649AA" w:rsidRDefault="001F08A9" w:rsidP="00840D2D">
      <w:pPr>
        <w:tabs>
          <w:tab w:val="left" w:pos="3215"/>
        </w:tabs>
        <w:spacing w:after="240" w:line="240" w:lineRule="auto"/>
        <w:jc w:val="both"/>
        <w:rPr>
          <w:rFonts w:ascii="Times New Roman" w:hAnsi="Times New Roman" w:cs="Times New Roman"/>
          <w:b/>
        </w:rPr>
      </w:pPr>
      <w:r>
        <w:rPr>
          <w:rFonts w:ascii="Times New Roman" w:hAnsi="Times New Roman"/>
          <w:b/>
        </w:rPr>
        <w:t>Valinta ja nimittäminen</w:t>
      </w:r>
    </w:p>
    <w:p w14:paraId="17005BFE" w14:textId="60698EA1" w:rsidR="009D3D62" w:rsidRPr="008649AA" w:rsidRDefault="009D3D62" w:rsidP="00533A8D">
      <w:pPr>
        <w:pStyle w:val="Corpsdutexte0"/>
        <w:shd w:val="clear" w:color="auto" w:fill="auto"/>
        <w:spacing w:before="0" w:after="240" w:line="240" w:lineRule="auto"/>
        <w:ind w:firstLine="0"/>
        <w:jc w:val="both"/>
        <w:rPr>
          <w:rFonts w:ascii="Times New Roman" w:hAnsi="Times New Roman" w:cs="Times New Roman"/>
        </w:rPr>
      </w:pPr>
      <w:r>
        <w:rPr>
          <w:rFonts w:ascii="Times New Roman" w:hAnsi="Times New Roman"/>
          <w:sz w:val="22"/>
        </w:rPr>
        <w:t>Valinta ja nimittäminen tapahtuu Euroopan komission valinta- ja palvelukseenottomenettelyjen mukaisesti (ks. asiakirja ”Compilation Document on Senior Officials Policy”</w:t>
      </w:r>
      <w:r>
        <w:rPr>
          <w:rStyle w:val="FootnoteReference"/>
          <w:rFonts w:ascii="Times New Roman" w:hAnsi="Times New Roman" w:cs="Times New Roman"/>
          <w:b/>
          <w:bCs/>
          <w:sz w:val="22"/>
          <w:szCs w:val="22"/>
        </w:rPr>
        <w:footnoteReference w:id="6"/>
      </w:r>
      <w:r>
        <w:rPr>
          <w:rFonts w:ascii="Times New Roman" w:hAnsi="Times New Roman"/>
          <w:sz w:val="22"/>
        </w:rPr>
        <w:t>).</w:t>
      </w:r>
    </w:p>
    <w:p w14:paraId="52025CED" w14:textId="72C4F193" w:rsidR="001F08A9" w:rsidRPr="008649AA" w:rsidRDefault="00335932" w:rsidP="003542EC">
      <w:pPr>
        <w:spacing w:after="240" w:line="240" w:lineRule="auto"/>
        <w:jc w:val="both"/>
        <w:rPr>
          <w:rFonts w:ascii="Times New Roman" w:hAnsi="Times New Roman" w:cs="Times New Roman"/>
        </w:rPr>
      </w:pPr>
      <w:r>
        <w:rPr>
          <w:rFonts w:ascii="Times New Roman" w:hAnsi="Times New Roman"/>
        </w:rPr>
        <w:t>Euroopan komissio perustaa valintamenettelyn osana esivalintalautakunnan. Lautakunta arvioi kaikki hakemukset, tarkastaa hakuedellytysten täyttymisen ja valitsee sitten ne hakijat, joiden profiilit vastaavat parhaiten edellä mainittuja valintaperusteita ja jotka voidaan kutsua sen haastateltaviksi.</w:t>
      </w:r>
      <w:r>
        <w:t xml:space="preserve"> </w:t>
      </w:r>
      <w:r>
        <w:rPr>
          <w:rFonts w:ascii="Times New Roman" w:hAnsi="Times New Roman"/>
        </w:rPr>
        <w:t>Hakijoita voidaan pyytää toimittamaan hakemuksessa ilmoitettujen tietojen tueksi asiakirjoja missä tahansa hakumenettelyn vaiheessa. Jos näitä asiakirjoja ei toimiteta pyynnössä asetetussa määräajassa, hakija saatetaan sulkea pois valintamenettelystä.</w:t>
      </w:r>
    </w:p>
    <w:p w14:paraId="3FB3BF72"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Haastattelujen jälkeen esivalintalautakunta tekee päätelmänsä ja laatii luettelon hakijoista, jotka voidaan kutsua Euroopan komission neuvoa-antavan nimityskomitean jatkohaastatteluun. Nimityskomitea päättää esivalintalautakunnan päätelmät huomioon ottaen, ketkä hakijoista kutsutaan haastatteluun.</w:t>
      </w:r>
    </w:p>
    <w:p w14:paraId="6DC45FF6" w14:textId="619522C8"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Neuvoa-antavan nimityskomitean haastateltaviksi kutsutut hakijat osallistuvat koko päivän kestävään, ulkopuolisten rekrytointikonsulttien toteuttamaan johtamistaitojen arviointiin. Haastattelun ja arvioinnin tulosten perusteella neuvoa-antava nimityskomitea laatii luettelon hakijoista, joiden se katsoo soveltuvan toimeen.</w:t>
      </w:r>
    </w:p>
    <w:p w14:paraId="71AE580B" w14:textId="77777777" w:rsidR="00E55604" w:rsidRDefault="001F08A9" w:rsidP="003542EC">
      <w:pPr>
        <w:spacing w:after="240" w:line="240" w:lineRule="auto"/>
        <w:jc w:val="both"/>
        <w:rPr>
          <w:rFonts w:ascii="Times New Roman" w:hAnsi="Times New Roman" w:cs="Times New Roman"/>
        </w:rPr>
      </w:pPr>
      <w:r>
        <w:rPr>
          <w:rFonts w:ascii="Times New Roman" w:hAnsi="Times New Roman"/>
        </w:rPr>
        <w:t>Yksi tai useampi asianomainen komission jäsen haastattelee neuvoa-antavan nimityskomitean laatimassa luettelossa olevat hakijat.</w:t>
      </w:r>
    </w:p>
    <w:p w14:paraId="6D87D0F9" w14:textId="77777777" w:rsidR="001F08A9" w:rsidRPr="008649AA" w:rsidRDefault="001F08A9" w:rsidP="00533A8D">
      <w:pPr>
        <w:spacing w:after="240" w:line="240" w:lineRule="auto"/>
        <w:jc w:val="both"/>
        <w:rPr>
          <w:rFonts w:ascii="Times New Roman" w:hAnsi="Times New Roman" w:cs="Times New Roman"/>
        </w:rPr>
      </w:pPr>
      <w:r>
        <w:rPr>
          <w:rFonts w:ascii="Times New Roman" w:hAnsi="Times New Roman"/>
        </w:rPr>
        <w:t>Näiden haastattelujen jälkeen Euroopan komissio tekee nimityspäätöksen.</w:t>
      </w:r>
    </w:p>
    <w:p w14:paraId="0E68D3DA" w14:textId="69A5DCB1"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 xml:space="preserve">Tehtävään valitun henkilön on pitänyt täyttää asevelvollisuutta koskevan lainsäädännön mukaiset velvollisuutensa. Hakijan on myös osoitettava, että hän täyttää tehtävien hoitamisen edellyttämät </w:t>
      </w:r>
      <w:r>
        <w:rPr>
          <w:rFonts w:ascii="Times New Roman" w:hAnsi="Times New Roman"/>
        </w:rPr>
        <w:lastRenderedPageBreak/>
        <w:t>hyvää mainetta koskevat vaatimukset ja että hänellä on terveydelliset edellytykset tehtävien hoitamiseen.</w:t>
      </w:r>
    </w:p>
    <w:p w14:paraId="6693FB2E" w14:textId="77777777"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Tehtävään valitulla henkilöllä on oltava tai hänen on kyettävä hankkimaan voimassa oleva henkilöturvallisuusselvitykseen perustuva todistus kansalliselta turvallisuusviranomaiselta. Henkilöturvallisuusselvitys on hallinnollinen päätös, jonka perustana on toimivaltaisen kansallisen turvallisuusviranomaisen tekemä kansallisten lakien ja muiden säännösten mukainen turvallisuusselvitys. Sillä todistetaan, että henkilölle voidaan antaa oikeus tutustua tietyntasoisiin turvallisuusluokiteltuihin tietoihin. (Henkilöturvallisuusselvitystä koskeva menettely voidaan aloittaa ainoastaan työnantajan, ei yksittäisen hakijan pyynnöstä.)</w:t>
      </w:r>
    </w:p>
    <w:p w14:paraId="6A87DB92" w14:textId="5CBB1D39" w:rsidR="00081B31" w:rsidRPr="00F50BCB" w:rsidRDefault="002F0575" w:rsidP="00F50BCB">
      <w:pPr>
        <w:spacing w:after="240" w:line="240" w:lineRule="auto"/>
        <w:jc w:val="both"/>
        <w:rPr>
          <w:rFonts w:ascii="Times New Roman" w:hAnsi="Times New Roman" w:cs="Times New Roman"/>
        </w:rPr>
      </w:pPr>
      <w:r>
        <w:rPr>
          <w:rFonts w:ascii="Times New Roman" w:hAnsi="Times New Roman"/>
        </w:rPr>
        <w:t>EU:n turvallisuusluokiteltuihin tietoihin pääseminen vähintään tasolla CONFIDENTIEL UE/EU CONFIDENTIAL ja osallistuminen kokouksiin, joissa tällaisia tietoja käsitellään, edellyttää, että hakijalla on asianomaisen jäsenvaltion myöntämä henkilöturvallisuusselvitys. Lisäksi vaaditaan, että turvallisuusselvitysmenettely on saatettu päätökseen ja hakija on saanut Euroopan komission turvallisuusyksikön antaman asiaankuuluvan ohjeistuksen.</w:t>
      </w:r>
    </w:p>
    <w:p w14:paraId="78FF5C75" w14:textId="77777777"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Yhtäläiset mahdollisuudet</w:t>
      </w:r>
    </w:p>
    <w:p w14:paraId="27E64092" w14:textId="4EDF0477" w:rsidR="006B1671" w:rsidRPr="00F50BCB" w:rsidRDefault="00DB7D3C" w:rsidP="003542EC">
      <w:pPr>
        <w:spacing w:after="240" w:line="240" w:lineRule="auto"/>
        <w:jc w:val="both"/>
        <w:rPr>
          <w:rFonts w:ascii="Times New Roman" w:hAnsi="Times New Roman" w:cs="Times New Roman"/>
        </w:rPr>
      </w:pPr>
      <w:r>
        <w:rPr>
          <w:rFonts w:ascii="Times New Roman" w:hAnsi="Times New Roman"/>
        </w:rPr>
        <w:t>Henkilöstösääntöjen 1 d artiklan mukaisesti komission strategisena tavoitteena on saavuttaa sukupuolten tasa-arvo kaikilla hallinnon tasoilla nykyisen toimikauden loppuun mennessä. Se soveltaa tasa-arvopolitiikkaa ja kannustaa sellaisia henkilöitä hakemaan toimiin, jotka voivat omalta osaltaan edistää monimuotoisuutta, tasa-arvoa ja maantieteellisen edustuksen tasapainoa.</w:t>
      </w:r>
    </w:p>
    <w:p w14:paraId="4747E719" w14:textId="7DA3A31B"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Palvelussuhteen ehdot</w:t>
      </w:r>
    </w:p>
    <w:p w14:paraId="2C797D8E" w14:textId="5181DE39" w:rsidR="001C1F92" w:rsidRPr="008649AA" w:rsidRDefault="001C1F92" w:rsidP="001C1F92">
      <w:pPr>
        <w:spacing w:after="240" w:line="240" w:lineRule="auto"/>
        <w:jc w:val="both"/>
        <w:rPr>
          <w:rFonts w:ascii="Times New Roman" w:hAnsi="Times New Roman" w:cs="Times New Roman"/>
        </w:rPr>
      </w:pPr>
      <w:r>
        <w:rPr>
          <w:rFonts w:ascii="Times New Roman" w:hAnsi="Times New Roman"/>
        </w:rPr>
        <w:t xml:space="preserve">Palkkaus ja palvelussuhteen ehdot määräytyvät henkilöstösääntöjen mukaan. </w:t>
      </w:r>
    </w:p>
    <w:p w14:paraId="4BD27166" w14:textId="2ED6F7DF" w:rsidR="00F75D74" w:rsidRPr="008649AA" w:rsidRDefault="00F75D74" w:rsidP="003542EC">
      <w:pPr>
        <w:spacing w:after="240" w:line="240" w:lineRule="auto"/>
        <w:jc w:val="both"/>
        <w:rPr>
          <w:rFonts w:ascii="Times New Roman" w:hAnsi="Times New Roman" w:cs="Times New Roman"/>
        </w:rPr>
      </w:pPr>
      <w:r>
        <w:rPr>
          <w:rFonts w:ascii="Times New Roman" w:hAnsi="Times New Roman"/>
        </w:rPr>
        <w:t xml:space="preserve">Valittu henkilö otetaan virkamieheksi AD-tehtäväryhmän palkkaluokkaan 14. Hänet luokitellaan aiemman työkokemuksensa perusteella palkkaluokan palkkatasolle 1 tai 2. </w:t>
      </w:r>
    </w:p>
    <w:p w14:paraId="63553476" w14:textId="772454AD" w:rsidR="001F08A9" w:rsidRPr="008649AA" w:rsidRDefault="00840D2D" w:rsidP="003542EC">
      <w:pPr>
        <w:spacing w:after="240" w:line="240" w:lineRule="auto"/>
        <w:jc w:val="both"/>
        <w:rPr>
          <w:rFonts w:ascii="Times New Roman" w:hAnsi="Times New Roman" w:cs="Times New Roman"/>
        </w:rPr>
      </w:pPr>
      <w:r>
        <w:rPr>
          <w:rFonts w:ascii="Times New Roman" w:hAnsi="Times New Roman"/>
        </w:rPr>
        <w:t>Valitun henkilön tulee ottaa huomioon, että henkilöstösääntöjen mukaan kaikkien uusien työntekijöiden on suoritettava hyväksyttävästi yhdeksän kuukauden pituinen koeaika.</w:t>
      </w:r>
    </w:p>
    <w:p w14:paraId="53302F71" w14:textId="115D054D" w:rsidR="00533A8D" w:rsidRPr="00F50BCB" w:rsidRDefault="001C1F92" w:rsidP="00F75D74">
      <w:pPr>
        <w:spacing w:after="240" w:line="240" w:lineRule="auto"/>
        <w:jc w:val="both"/>
        <w:rPr>
          <w:rFonts w:ascii="Times New Roman" w:hAnsi="Times New Roman" w:cs="Times New Roman"/>
        </w:rPr>
      </w:pPr>
      <w:r>
        <w:rPr>
          <w:rFonts w:ascii="Times New Roman" w:hAnsi="Times New Roman"/>
        </w:rPr>
        <w:t>Toimipaikkana on Bryssel, Belgia.</w:t>
      </w:r>
    </w:p>
    <w:p w14:paraId="0DF7632B" w14:textId="67990B3C" w:rsidR="00717779" w:rsidRDefault="48293947" w:rsidP="6B5B027E">
      <w:pPr>
        <w:spacing w:after="240" w:line="240" w:lineRule="auto"/>
        <w:jc w:val="both"/>
        <w:rPr>
          <w:rFonts w:ascii="Times New Roman" w:eastAsia="Times New Roman" w:hAnsi="Times New Roman" w:cs="Times New Roman"/>
          <w:b/>
          <w:bCs/>
        </w:rPr>
      </w:pPr>
      <w:r>
        <w:rPr>
          <w:rFonts w:ascii="Times New Roman" w:hAnsi="Times New Roman"/>
          <w:b/>
        </w:rPr>
        <w:t>Riippumattomuus ja sidonnaisuuksia koskeva ilmoitus</w:t>
      </w:r>
    </w:p>
    <w:p w14:paraId="47F98F1B" w14:textId="38A11C89" w:rsidR="00717779" w:rsidRPr="00F50BCB" w:rsidRDefault="48293947" w:rsidP="6B5B027E">
      <w:pPr>
        <w:spacing w:after="240" w:line="240" w:lineRule="auto"/>
        <w:jc w:val="both"/>
        <w:rPr>
          <w:rFonts w:ascii="Times New Roman" w:eastAsia="Times New Roman" w:hAnsi="Times New Roman" w:cs="Times New Roman"/>
        </w:rPr>
      </w:pPr>
      <w:r>
        <w:rPr>
          <w:rFonts w:ascii="Times New Roman" w:hAnsi="Times New Roman"/>
        </w:rPr>
        <w:t>Hakijan on annettava vakuutus, jossa hän sitoutuu toimimaan riippumattomasti ja yleisen edun hyväksi. Hänen on myös annettava ilmoitus sidonnaisuuksista, joiden voidaan katsoa heikentävän hänen riippumattomuuttaan.</w:t>
      </w:r>
    </w:p>
    <w:p w14:paraId="25AEF488"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t>Tärkeää tietoa hakijoille</w:t>
      </w:r>
    </w:p>
    <w:p w14:paraId="30FC2A9A" w14:textId="17D08B24" w:rsidR="00AF21B0" w:rsidRPr="00F50BCB" w:rsidRDefault="00AF21B0" w:rsidP="00AF21B0">
      <w:pPr>
        <w:spacing w:after="240" w:line="240" w:lineRule="auto"/>
        <w:jc w:val="both"/>
        <w:rPr>
          <w:rFonts w:ascii="Times New Roman" w:hAnsi="Times New Roman" w:cs="Times New Roman"/>
        </w:rPr>
      </w:pPr>
      <w:r>
        <w:rPr>
          <w:rFonts w:ascii="Times New Roman" w:hAnsi="Times New Roman"/>
        </w:rPr>
        <w:t>Hakijoita muistutetaan siitä, että valintalautakuntien työ on luottamuksellista. Hakijat eivät tämän vuoksi saa itse tai toisen henkilön välityksellä olla suoraan tai epäsuorasti yhteydessä valintalautakuntien jäseniin. Kaikki kyselyt on osoitettava asiaa käsittelevän lautakunnan sihteeristölle.</w:t>
      </w:r>
    </w:p>
    <w:p w14:paraId="54FB369A"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t>Henkilötietojen suoja</w:t>
      </w:r>
    </w:p>
    <w:p w14:paraId="0494154C" w14:textId="36768F9D" w:rsidR="00AF21B0" w:rsidRPr="00F50BCB" w:rsidRDefault="00AF21B0" w:rsidP="003542EC">
      <w:pPr>
        <w:spacing w:after="240" w:line="240" w:lineRule="auto"/>
        <w:jc w:val="both"/>
        <w:rPr>
          <w:rFonts w:ascii="Times New Roman" w:hAnsi="Times New Roman" w:cs="Times New Roman"/>
        </w:rPr>
      </w:pPr>
      <w:r>
        <w:rPr>
          <w:rFonts w:ascii="Times New Roman" w:hAnsi="Times New Roman"/>
        </w:rPr>
        <w:lastRenderedPageBreak/>
        <w:t>Euroopan komissio huolehtii siitä, että hakijoiden henkilötietojen käsittelyssä noudatetaan Euroopan parlamentin ja neuvoston asetusta (EU) 2018/1725</w:t>
      </w:r>
      <w:r>
        <w:rPr>
          <w:rStyle w:val="FootnoteReference"/>
          <w:rFonts w:ascii="Times New Roman" w:hAnsi="Times New Roman" w:cs="Times New Roman"/>
        </w:rPr>
        <w:footnoteReference w:id="7"/>
      </w:r>
      <w:r>
        <w:rPr>
          <w:rFonts w:ascii="Times New Roman" w:hAnsi="Times New Roman"/>
        </w:rPr>
        <w:t>. Erityistä huomiota kiinnitetään tietojen luottamuksellisuuteen ja tietosuojaan.</w:t>
      </w:r>
    </w:p>
    <w:p w14:paraId="4BF3DA5F"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Hakumenettely</w:t>
      </w:r>
    </w:p>
    <w:p w14:paraId="650D4700"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Hakijan on ennen hakemuksensa jättämistä varmistettava, että hän täyttää kaikki hakuedellytykset (”Mitä edellytämme”) ja erityisesti tutkintoa, ylemmän tason tehtävistä saatua työkokemusta ja kielitaitoa koskevat vaatimukset. Jos jokin edellytyksistä ei täyty, hakemus hylätään automaattisesti.</w:t>
      </w:r>
    </w:p>
    <w:p w14:paraId="4969B8B2" w14:textId="77777777" w:rsidR="005927E6"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Hakemuksen tekemiseksi on rekisteröidyttävä seuraavalla verkkosivustolla ja noudatettava menettelyn eri vaiheista annettuja ohjeita: </w:t>
      </w:r>
    </w:p>
    <w:p w14:paraId="77DF5B81" w14:textId="1EC6D425" w:rsidR="001F08A9" w:rsidRPr="008649AA" w:rsidRDefault="00162ED9" w:rsidP="003542EC">
      <w:pPr>
        <w:spacing w:after="240" w:line="240" w:lineRule="auto"/>
        <w:jc w:val="both"/>
        <w:rPr>
          <w:rFonts w:ascii="Times New Roman" w:hAnsi="Times New Roman" w:cs="Times New Roman"/>
        </w:rPr>
      </w:pPr>
      <w:hyperlink r:id="rId11" w:history="1">
        <w:r w:rsidRPr="00E71CFD">
          <w:rPr>
            <w:rStyle w:val="Hyperlink"/>
            <w:rFonts w:ascii="Times New Roman" w:hAnsi="Times New Roman"/>
          </w:rPr>
          <w:t>https://ec.europa.eu/dgs/human-resources/seniormanagementvacancies/CV_Encadext/index.cfm?fuseaction=premierAcces&amp;langue=EN</w:t>
        </w:r>
      </w:hyperlink>
      <w:r w:rsidR="00E25088" w:rsidRPr="00162ED9">
        <w:rPr>
          <w:rFonts w:ascii="Times New Roman" w:hAnsi="Times New Roman" w:cs="Times New Roman"/>
        </w:rPr>
        <w:t>.</w:t>
      </w:r>
    </w:p>
    <w:p w14:paraId="4EC651B5"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Hakijalla on oltava voimassa oleva sähköpostiosoite. Sitä käytetään sekä rekisteröitymisen vahvistamiseen että yhteydenpitoon hakijan kanssa menettelyn aikana. Sähköpostiosoitteen muutoksista on siksi ilmoitettava Euroopan komissiolle.</w:t>
      </w:r>
    </w:p>
    <w:p w14:paraId="293971AF" w14:textId="35C0D6FF" w:rsidR="001F08A9" w:rsidRDefault="001F08A9" w:rsidP="003542EC">
      <w:pPr>
        <w:spacing w:after="240" w:line="240" w:lineRule="auto"/>
        <w:jc w:val="both"/>
        <w:rPr>
          <w:rFonts w:ascii="Times New Roman" w:hAnsi="Times New Roman" w:cs="Times New Roman"/>
        </w:rPr>
      </w:pPr>
      <w:r>
        <w:rPr>
          <w:rFonts w:ascii="Times New Roman" w:hAnsi="Times New Roman"/>
        </w:rPr>
        <w:t>Hakijan on liitettävä hakemukseensa ansioluettelo pdf-muodossa, mieluiten Europass-ansioluettelomallia</w:t>
      </w:r>
      <w:r>
        <w:rPr>
          <w:rStyle w:val="FootnoteReference"/>
          <w:rFonts w:ascii="Times New Roman" w:hAnsi="Times New Roman" w:cs="Times New Roman"/>
        </w:rPr>
        <w:footnoteReference w:id="8"/>
      </w:r>
      <w:r>
        <w:rPr>
          <w:rFonts w:ascii="Times New Roman" w:hAnsi="Times New Roman"/>
        </w:rPr>
        <w:t xml:space="preserve"> käyttäen, ja laadittava verkossa vapaamuotoinen hakemuskirje (enintään 8 000 merkkiä). Ansioluettelo ja vapaamuotoinen hakemuskirje voidaan toimittaa millä tahansa Euroopan unionin virallisella kielellä.</w:t>
      </w:r>
    </w:p>
    <w:p w14:paraId="41D36D1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On hakijan oman edun mukaista varmistaa, että hakemus on täsmällinen, perusteellinen ja totuudenmukainen.</w:t>
      </w:r>
    </w:p>
    <w:p w14:paraId="4204BBD2" w14:textId="77777777" w:rsidR="00AF21B0" w:rsidRPr="008649AA" w:rsidRDefault="00AF21B0" w:rsidP="003542EC">
      <w:pPr>
        <w:spacing w:after="240" w:line="240" w:lineRule="auto"/>
        <w:jc w:val="both"/>
        <w:rPr>
          <w:rFonts w:ascii="Times New Roman" w:hAnsi="Times New Roman" w:cs="Times New Roman"/>
        </w:rPr>
      </w:pPr>
    </w:p>
    <w:p w14:paraId="1BCB13C1"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rPr>
        <w:t xml:space="preserve">Kun hakija on lähettänyt sähköisen rekisteröitymislomakkeen, hän saa sähköpostiviestin, jossa vahvistetaan, että hakemus on rekisteröity. </w:t>
      </w:r>
      <w:r>
        <w:rPr>
          <w:rFonts w:ascii="Times New Roman" w:hAnsi="Times New Roman"/>
          <w:b/>
        </w:rPr>
        <w:t>Jos hakija ei saa vahvistusviestiä, hakemusta ei ole rekisteröity!</w:t>
      </w:r>
    </w:p>
    <w:p w14:paraId="58C18A09"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Hakuprosessin etenemistä ei ole mahdollista seurata verkossa. Euroopan komissio ottaa suoraan yhteyttä hakijaan hakemuksen käsittelyyn liittyvissä asioissa.</w:t>
      </w:r>
    </w:p>
    <w:p w14:paraId="13D95A95" w14:textId="08E5FBFF" w:rsidR="001F08A9" w:rsidRPr="008649AA" w:rsidRDefault="00AF21B0" w:rsidP="003542EC">
      <w:pPr>
        <w:spacing w:after="240" w:line="240" w:lineRule="auto"/>
        <w:jc w:val="both"/>
        <w:rPr>
          <w:rFonts w:ascii="Times New Roman" w:hAnsi="Times New Roman" w:cs="Times New Roman"/>
        </w:rPr>
      </w:pPr>
      <w:r>
        <w:rPr>
          <w:rFonts w:ascii="Times New Roman" w:hAnsi="Times New Roman"/>
          <w:b/>
        </w:rPr>
        <w:t xml:space="preserve">Sähköpostitse lähetettyjä hakemuksia ei hyväksytä. </w:t>
      </w:r>
      <w:r>
        <w:rPr>
          <w:rFonts w:ascii="Times New Roman" w:hAnsi="Times New Roman"/>
        </w:rPr>
        <w:t xml:space="preserve">Lisätietoja ja/tai apua teknisiin ongelmiin voi pyytää sähköpostitse osoitteesta </w:t>
      </w:r>
      <w:r>
        <w:t xml:space="preserve"> </w:t>
      </w:r>
      <w:r>
        <w:br/>
      </w:r>
      <w:hyperlink r:id="rId12" w:history="1">
        <w:r>
          <w:rPr>
            <w:rStyle w:val="Hyperlink"/>
            <w:rFonts w:ascii="Times New Roman" w:hAnsi="Times New Roman"/>
          </w:rPr>
          <w:t>HR-MANAGEMENT-ONLINE@ec.europa.eu</w:t>
        </w:r>
      </w:hyperlink>
      <w:r w:rsidRPr="00162ED9">
        <w:rPr>
          <w:rFonts w:ascii="Times New Roman" w:hAnsi="Times New Roman" w:cs="Times New Roman"/>
        </w:rPr>
        <w:t>.</w:t>
      </w:r>
    </w:p>
    <w:p w14:paraId="4E8FB49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Sähköinen rekisteröityminen on syytä tehdä hyvissä ajoin ennen määräajan päättymistä. Hakemista ei kannata jättää hakuajan viimeisiin päiviin, sillä rekisteröityminen ei verkkoliikenteen ruuhkien tai internetyhteyden katkosten takia välttämättä onnistu ensi yrittämällä. Tietoja ei ole mahdollista täydentää enää sen jälkeen, kun rekisteröitymisen määräaika on päättynyt. Rekisteröitymistä määräajan jälkeen ei oteta huomioon.</w:t>
      </w:r>
    </w:p>
    <w:p w14:paraId="1474BB68" w14:textId="77777777" w:rsidR="00717779" w:rsidRPr="008649AA" w:rsidRDefault="00717779" w:rsidP="003542EC">
      <w:pPr>
        <w:spacing w:after="240" w:line="240" w:lineRule="auto"/>
        <w:jc w:val="both"/>
        <w:rPr>
          <w:rFonts w:ascii="Times New Roman" w:hAnsi="Times New Roman" w:cs="Times New Roman"/>
        </w:rPr>
      </w:pPr>
    </w:p>
    <w:p w14:paraId="5D463DE0" w14:textId="77777777" w:rsidR="00717779" w:rsidRPr="008649AA" w:rsidRDefault="001F08A9" w:rsidP="003542EC">
      <w:pPr>
        <w:spacing w:after="240" w:line="240" w:lineRule="auto"/>
        <w:jc w:val="both"/>
        <w:rPr>
          <w:rFonts w:ascii="Times New Roman" w:hAnsi="Times New Roman" w:cs="Times New Roman"/>
          <w:b/>
        </w:rPr>
      </w:pPr>
      <w:r>
        <w:rPr>
          <w:rFonts w:ascii="Times New Roman" w:hAnsi="Times New Roman"/>
          <w:b/>
        </w:rPr>
        <w:lastRenderedPageBreak/>
        <w:t xml:space="preserve">Rekisteröitymisen määräaika </w:t>
      </w:r>
    </w:p>
    <w:p w14:paraId="6AC0A3F2" w14:textId="3CE6F9F5"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Rekisteröityminen päättyy </w:t>
      </w:r>
      <w:r>
        <w:rPr>
          <w:rFonts w:ascii="Times New Roman" w:hAnsi="Times New Roman"/>
          <w:b/>
        </w:rPr>
        <w:t>10. huhtikuuta 2026 klo 12.00 Belgian aikaa</w:t>
      </w:r>
      <w:r>
        <w:rPr>
          <w:rFonts w:ascii="Times New Roman" w:hAnsi="Times New Roman"/>
        </w:rPr>
        <w:t>, jonka jälkeen rekisteröityminen ei ole enää mahdollista.</w:t>
      </w:r>
    </w:p>
    <w:p w14:paraId="72416418" w14:textId="77777777" w:rsidR="001C1F92" w:rsidRPr="008649AA" w:rsidRDefault="001C1F92" w:rsidP="003542EC">
      <w:pPr>
        <w:spacing w:after="240" w:line="240" w:lineRule="auto"/>
        <w:jc w:val="both"/>
        <w:rPr>
          <w:rFonts w:ascii="Times New Roman" w:hAnsi="Times New Roman" w:cs="Times New Roman"/>
          <w:b/>
        </w:rPr>
      </w:pPr>
    </w:p>
    <w:p w14:paraId="661DD29D" w14:textId="05D2B720" w:rsidR="007E7FE2" w:rsidRPr="008649AA" w:rsidRDefault="007E7FE2" w:rsidP="003542EC">
      <w:pPr>
        <w:spacing w:after="240" w:line="240" w:lineRule="auto"/>
        <w:jc w:val="both"/>
        <w:rPr>
          <w:rFonts w:ascii="Times New Roman" w:hAnsi="Times New Roman" w:cs="Times New Roman"/>
        </w:rPr>
      </w:pPr>
    </w:p>
    <w:sectPr w:rsidR="007E7FE2" w:rsidRPr="008649AA">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0337A" w14:textId="77777777" w:rsidR="0049005C" w:rsidRDefault="0049005C" w:rsidP="00110276">
      <w:pPr>
        <w:spacing w:after="0" w:line="240" w:lineRule="auto"/>
      </w:pPr>
      <w:r>
        <w:separator/>
      </w:r>
    </w:p>
  </w:endnote>
  <w:endnote w:type="continuationSeparator" w:id="0">
    <w:p w14:paraId="5C4EA717" w14:textId="77777777" w:rsidR="0049005C" w:rsidRDefault="0049005C" w:rsidP="00110276">
      <w:pPr>
        <w:spacing w:after="0" w:line="240" w:lineRule="auto"/>
      </w:pPr>
      <w:r>
        <w:continuationSeparator/>
      </w:r>
    </w:p>
  </w:endnote>
  <w:endnote w:type="continuationNotice" w:id="1">
    <w:p w14:paraId="037B9AFD" w14:textId="77777777" w:rsidR="0049005C" w:rsidRDefault="004900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67596" w14:textId="77777777" w:rsidR="008649AA" w:rsidRDefault="008649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66988839"/>
      <w:docPartObj>
        <w:docPartGallery w:val="Page Numbers (Bottom of Page)"/>
        <w:docPartUnique/>
      </w:docPartObj>
    </w:sdtPr>
    <w:sdtEndPr>
      <w:rPr>
        <w:noProof/>
      </w:rPr>
    </w:sdtEndPr>
    <w:sdtContent>
      <w:p w14:paraId="3421BE27" w14:textId="08785B33" w:rsidR="00110276" w:rsidRPr="00FA7C3E" w:rsidRDefault="00397114" w:rsidP="008649AA">
        <w:pPr>
          <w:pStyle w:val="Foote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9161" w14:textId="77777777" w:rsidR="008649AA" w:rsidRDefault="00864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62765" w14:textId="77777777" w:rsidR="0049005C" w:rsidRDefault="0049005C" w:rsidP="00110276">
      <w:pPr>
        <w:spacing w:after="0" w:line="240" w:lineRule="auto"/>
      </w:pPr>
      <w:r>
        <w:separator/>
      </w:r>
    </w:p>
  </w:footnote>
  <w:footnote w:type="continuationSeparator" w:id="0">
    <w:p w14:paraId="00026D8F" w14:textId="77777777" w:rsidR="0049005C" w:rsidRDefault="0049005C" w:rsidP="00110276">
      <w:pPr>
        <w:spacing w:after="0" w:line="240" w:lineRule="auto"/>
      </w:pPr>
      <w:r>
        <w:continuationSeparator/>
      </w:r>
    </w:p>
  </w:footnote>
  <w:footnote w:type="continuationNotice" w:id="1">
    <w:p w14:paraId="27E08CBA" w14:textId="77777777" w:rsidR="0049005C" w:rsidRDefault="0049005C">
      <w:pPr>
        <w:spacing w:after="0" w:line="240" w:lineRule="auto"/>
      </w:pPr>
    </w:p>
  </w:footnote>
  <w:footnote w:id="2">
    <w:p w14:paraId="0E75C3F9" w14:textId="709F6D55" w:rsidR="00E62B49" w:rsidRPr="0070492C" w:rsidRDefault="00E62B49" w:rsidP="0034399F">
      <w:pPr>
        <w:pStyle w:val="FootnoteText"/>
        <w:ind w:left="284" w:hanging="284"/>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r>
        <w:rPr>
          <w:rFonts w:ascii="Times New Roman" w:hAnsi="Times New Roman"/>
          <w:sz w:val="16"/>
        </w:rPr>
        <w:t>Työkokemus otetaan huomioon vain, jos se edustaa todellista työsuhdetta, jossa on kyse tosiasiallisesta työnteosta palkattuna työntekijänä (mikä tahansa työsopimus) tai palvelun tarjoajana. Osa-aikatyö otetaan huomioon kokoaikatyöksi muunnettuna. Äitiys-/vanhempain-/adoptiovapaa otetaan huomioon, jos se on pidetty työsopimuksen puitteissa. Tohtorinopinnot rinnastetaan työkokemukseen myös siinä tapauksessa, että niistä ei ole maksettu korvausta, enintään kolmen vuoden ajalta, edellyttäen että tohtorintutkinto on suoritettu hyväksytysti. Tietty ajanjakso voidaan ottaa huomioon vain kerran.</w:t>
      </w:r>
    </w:p>
  </w:footnote>
  <w:footnote w:id="3">
    <w:p w14:paraId="57046BE9" w14:textId="77777777" w:rsidR="00590E8D" w:rsidRPr="000217A2" w:rsidRDefault="00A12B13" w:rsidP="00590E8D">
      <w:pPr>
        <w:pStyle w:val="pf0"/>
        <w:rPr>
          <w:rFonts w:eastAsiaTheme="minorHAnsi"/>
          <w:sz w:val="16"/>
          <w:szCs w:val="16"/>
        </w:rPr>
      </w:pPr>
      <w:r w:rsidRPr="0034399F">
        <w:rPr>
          <w:rStyle w:val="FootnoteReference"/>
          <w:rFonts w:eastAsiaTheme="minorHAnsi"/>
          <w:sz w:val="16"/>
          <w:szCs w:val="16"/>
          <w:lang w:eastAsia="en-US"/>
        </w:rPr>
        <w:footnoteRef/>
      </w:r>
      <w:r>
        <w:t xml:space="preserve"> </w:t>
      </w:r>
      <w:r w:rsidRPr="0034399F">
        <w:rPr>
          <w:rFonts w:eastAsiaTheme="minorHAnsi" w:cstheme="minorBidi"/>
          <w:sz w:val="16"/>
          <w:szCs w:val="20"/>
          <w:lang w:eastAsia="en-US"/>
        </w:rPr>
        <w:t>Hakijan on ilmoitettava ansioluettelossaan selvästi seuraavat tiedot kaikilta niiltä vuosilta, jotka hän on toiminut neuvonantajan tehtävässä: 1) tehtävänimike ja tehtävänkuvaus, 2) tarkka erikoisala ja asema organisaatiossa (ylempien ja alempien organisaatiotasojen määrä) sekä 3) kutakin toimea koskevat raportointisuhteet.</w:t>
      </w:r>
    </w:p>
    <w:p w14:paraId="3CC17E68" w14:textId="5FACAAE6" w:rsidR="00A12B13" w:rsidRPr="0034399F" w:rsidRDefault="00A12B13">
      <w:pPr>
        <w:pStyle w:val="FootnoteText"/>
      </w:pPr>
    </w:p>
  </w:footnote>
  <w:footnote w:id="4">
    <w:p w14:paraId="3118960B" w14:textId="04E2C01F" w:rsidR="008649AA" w:rsidRPr="0070492C" w:rsidRDefault="003542EC" w:rsidP="00FA7C3E">
      <w:pPr>
        <w:pStyle w:val="FootnoteText"/>
        <w:ind w:left="284" w:hanging="284"/>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1" w:history="1">
        <w:r w:rsidRPr="0034399F">
          <w:rPr>
            <w:rStyle w:val="Hyperlink"/>
            <w:rFonts w:ascii="Calibri" w:hAnsi="Calibri"/>
            <w:color w:val="0000FF"/>
            <w:sz w:val="16"/>
          </w:rPr>
          <w:t>https://eur-lex.europa.eu/legal-content/FI/TXT/PDF/?uri=CELEX:01958R0001-20130701&amp;qid=1408533709461&amp;from=EN</w:t>
        </w:r>
      </w:hyperlink>
      <w:hyperlink r:id="rId2" w:history="1">
        <w:r>
          <w:rPr>
            <w:rStyle w:val="Hyperlink"/>
            <w:rFonts w:ascii="Times New Roman" w:hAnsi="Times New Roman"/>
            <w:sz w:val="16"/>
          </w:rPr>
          <w:t>https://eur-lex.europa.eu/legal-content/FI/TXT/?uri=CELEX%3A01958R0001-20130701</w:t>
        </w:r>
      </w:hyperlink>
      <w:r w:rsidR="0034399F" w:rsidRPr="0034399F">
        <w:rPr>
          <w:rFonts w:ascii="Calibri" w:hAnsi="Calibri"/>
          <w:sz w:val="16"/>
        </w:rPr>
        <w:t>.</w:t>
      </w:r>
    </w:p>
  </w:footnote>
  <w:footnote w:id="5">
    <w:p w14:paraId="32AC9A16" w14:textId="18DF4C14" w:rsidR="000E34E6" w:rsidRPr="0070492C" w:rsidRDefault="003542EC" w:rsidP="000E34E6">
      <w:pPr>
        <w:pStyle w:val="FootnoteText"/>
        <w:ind w:left="284" w:hanging="284"/>
        <w:jc w:val="both"/>
        <w:rPr>
          <w:rFonts w:ascii="Times New Roman" w:hAnsi="Times New Roman" w:cs="Times New Roman"/>
          <w:color w:val="0000FF" w:themeColor="hyperlink"/>
          <w:sz w:val="16"/>
          <w:szCs w:val="16"/>
          <w:u w:val="single"/>
        </w:rPr>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3" w:history="1">
        <w:r>
          <w:rPr>
            <w:rStyle w:val="Hyperlink"/>
            <w:rFonts w:ascii="Times New Roman" w:hAnsi="Times New Roman"/>
            <w:sz w:val="16"/>
          </w:rPr>
          <w:t>https://eur-lex.europa.eu/legal-content/FI/TXT/?uri=CELEX%3A01962R0031-20140701</w:t>
        </w:r>
      </w:hyperlink>
      <w:r w:rsidRPr="0034399F">
        <w:rPr>
          <w:rFonts w:ascii="Calibri" w:hAnsi="Calibri"/>
          <w:sz w:val="16"/>
        </w:rPr>
        <w:t>.</w:t>
      </w:r>
      <w:r>
        <w:rPr>
          <w:rStyle w:val="Hyperlink"/>
          <w:rFonts w:ascii="Times New Roman" w:hAnsi="Times New Roman"/>
          <w:sz w:val="16"/>
        </w:rPr>
        <w:t xml:space="preserve"> </w:t>
      </w:r>
    </w:p>
  </w:footnote>
  <w:footnote w:id="6">
    <w:p w14:paraId="49D07674" w14:textId="77777777" w:rsidR="00512EDC" w:rsidRDefault="009D3D62" w:rsidP="00512EDC">
      <w:pPr>
        <w:pStyle w:val="FootnoteText"/>
        <w:ind w:left="284" w:hanging="284"/>
        <w:jc w:val="both"/>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4">
        <w:r>
          <w:rPr>
            <w:rStyle w:val="Hyperlink"/>
            <w:rFonts w:ascii="Calibri" w:hAnsi="Calibri"/>
            <w:color w:val="0000FF"/>
            <w:sz w:val="16"/>
          </w:rPr>
          <w:t>https://commission.europa.eu/publications/documents-senior-management-selection-procedures_en</w:t>
        </w:r>
      </w:hyperlink>
      <w:r>
        <w:t xml:space="preserve"> </w:t>
      </w:r>
      <w:r>
        <w:rPr>
          <w:rFonts w:ascii="Calibri" w:hAnsi="Calibri"/>
          <w:sz w:val="16"/>
        </w:rPr>
        <w:t>(saatavilla vain englanniksi).</w:t>
      </w:r>
    </w:p>
    <w:p w14:paraId="4C919712" w14:textId="5D5D12A3" w:rsidR="009D3D62" w:rsidRDefault="009D3D62" w:rsidP="009D3D62">
      <w:pPr>
        <w:pStyle w:val="FootnoteText"/>
        <w:ind w:left="284" w:hanging="284"/>
        <w:jc w:val="both"/>
      </w:pPr>
    </w:p>
  </w:footnote>
  <w:footnote w:id="7">
    <w:p w14:paraId="48531ABE" w14:textId="77777777" w:rsidR="00AF21B0" w:rsidRPr="004B637B" w:rsidRDefault="00AF21B0" w:rsidP="00AF21B0">
      <w:pPr>
        <w:pStyle w:val="FootnoteText"/>
        <w:ind w:left="284" w:hanging="284"/>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r>
        <w:rPr>
          <w:rFonts w:ascii="Times New Roman" w:hAnsi="Times New Roman"/>
          <w:sz w:val="16"/>
        </w:rPr>
        <w:t>Euroopan parlamentin ja neuvoston asetus (EU) 2018/1725, annettu 23 päivänä lokakuuta 2018, luonnollisten henkilöiden suojelusta unionin toimielinten, elinten ja laitosten suorittamassa henkilötietojen käsittelyssä ja näiden tietojen vapaasta liikkuvuudesta sekä asetuksen (EY) N:o 45/2001 ja päätöksen N:o 1247/2002/EY kumoamisesta (EUVL L 295, 21.11.2018, s. 39).</w:t>
      </w:r>
    </w:p>
  </w:footnote>
  <w:footnote w:id="8">
    <w:p w14:paraId="24BBB1E7" w14:textId="21736824" w:rsidR="00EC7181" w:rsidRPr="00EC7181" w:rsidRDefault="00EC7181" w:rsidP="00BE6643">
      <w:pPr>
        <w:pStyle w:val="FootnoteText"/>
        <w:ind w:left="284" w:hanging="284"/>
        <w:rPr>
          <w:rFonts w:ascii="Arial" w:hAnsi="Arial" w:cs="Arial"/>
          <w:sz w:val="16"/>
        </w:rPr>
      </w:pPr>
      <w:r>
        <w:rPr>
          <w:rStyle w:val="FootnoteReference"/>
          <w:rFonts w:ascii="Times New Roman" w:hAnsi="Times New Roman" w:cs="Times New Roman"/>
          <w:sz w:val="18"/>
          <w:szCs w:val="18"/>
        </w:rPr>
        <w:footnoteRef/>
      </w:r>
      <w:r>
        <w:rPr>
          <w:rFonts w:ascii="Times New Roman" w:hAnsi="Times New Roman"/>
          <w:sz w:val="18"/>
        </w:rPr>
        <w:t xml:space="preserve"> </w:t>
      </w:r>
      <w:r>
        <w:tab/>
      </w:r>
      <w:r w:rsidRPr="0034399F">
        <w:rPr>
          <w:rFonts w:ascii="Times New Roman" w:hAnsi="Times New Roman"/>
          <w:sz w:val="16"/>
        </w:rPr>
        <w:t>Lisätietoja Europass-ansioluettelon luomisesta verkossa on osoitteessa</w:t>
      </w:r>
      <w:r>
        <w:rPr>
          <w:rFonts w:ascii="Times New Roman" w:hAnsi="Times New Roman"/>
          <w:sz w:val="18"/>
        </w:rPr>
        <w:t xml:space="preserve"> </w:t>
      </w:r>
      <w:hyperlink r:id="rId5" w:history="1">
        <w:r w:rsidRPr="0034399F">
          <w:rPr>
            <w:rStyle w:val="Hyperlink"/>
            <w:rFonts w:ascii="Calibri" w:hAnsi="Calibri"/>
            <w:color w:val="0000FF"/>
            <w:sz w:val="16"/>
          </w:rPr>
          <w:t>https://europa.eu/europass/fi/create-europass-cv</w:t>
        </w:r>
      </w:hyperlink>
      <w:r w:rsidRPr="0034399F">
        <w:rPr>
          <w:rFonts w:ascii="Times New Roman" w:hAnsi="Times New Roman"/>
          <w:sz w:val="16"/>
        </w:rPr>
        <w:t>.</w:t>
      </w:r>
      <w:r>
        <w:rPr>
          <w:rFonts w:ascii="Arial" w:hAnsi="Arial"/>
          <w:sz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FCA2" w14:textId="77777777" w:rsidR="008649AA" w:rsidRDefault="008649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DAF97" w14:textId="77777777" w:rsidR="008649AA" w:rsidRPr="00791B6C" w:rsidRDefault="008649AA" w:rsidP="00791B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5500" w14:textId="77777777" w:rsidR="008649AA" w:rsidRDefault="00864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855DC"/>
    <w:multiLevelType w:val="hybridMultilevel"/>
    <w:tmpl w:val="E9564990"/>
    <w:lvl w:ilvl="0" w:tplc="D8A2632C">
      <w:numFmt w:val="bullet"/>
      <w:lvlText w:val="–"/>
      <w:lvlJc w:val="left"/>
      <w:pPr>
        <w:ind w:left="720" w:hanging="360"/>
      </w:pPr>
      <w:rPr>
        <w:rFonts w:ascii="Times New Roman" w:eastAsiaTheme="minorHAnsi"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B787412"/>
    <w:multiLevelType w:val="hybridMultilevel"/>
    <w:tmpl w:val="3C7CC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82D3457"/>
    <w:multiLevelType w:val="hybridMultilevel"/>
    <w:tmpl w:val="540231AE"/>
    <w:lvl w:ilvl="0" w:tplc="D8A2632C">
      <w:numFmt w:val="bullet"/>
      <w:lvlText w:val="–"/>
      <w:lvlJc w:val="left"/>
      <w:pPr>
        <w:ind w:left="720" w:hanging="360"/>
      </w:pPr>
      <w:rPr>
        <w:rFonts w:ascii="Times New Roman" w:eastAsiaTheme="minorHAnsi"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54C8440D"/>
    <w:multiLevelType w:val="hybridMultilevel"/>
    <w:tmpl w:val="2E66567E"/>
    <w:lvl w:ilvl="0" w:tplc="D8A2632C">
      <w:numFmt w:val="bullet"/>
      <w:lvlText w:val="–"/>
      <w:lvlJc w:val="left"/>
      <w:pPr>
        <w:ind w:left="720" w:hanging="360"/>
      </w:pPr>
      <w:rPr>
        <w:rFonts w:ascii="Times New Roman" w:eastAsiaTheme="minorHAnsi"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6E1C76AA"/>
    <w:multiLevelType w:val="hybridMultilevel"/>
    <w:tmpl w:val="42E83662"/>
    <w:lvl w:ilvl="0" w:tplc="70B2C3B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0272120">
    <w:abstractNumId w:val="1"/>
  </w:num>
  <w:num w:numId="2" w16cid:durableId="1526821776">
    <w:abstractNumId w:val="4"/>
  </w:num>
  <w:num w:numId="3" w16cid:durableId="826435464">
    <w:abstractNumId w:val="0"/>
  </w:num>
  <w:num w:numId="4" w16cid:durableId="499465882">
    <w:abstractNumId w:val="2"/>
  </w:num>
  <w:num w:numId="5" w16cid:durableId="2809190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1F08A9"/>
    <w:rsid w:val="00015138"/>
    <w:rsid w:val="000217A2"/>
    <w:rsid w:val="00022B52"/>
    <w:rsid w:val="000300B2"/>
    <w:rsid w:val="00036471"/>
    <w:rsid w:val="0005385F"/>
    <w:rsid w:val="00053F88"/>
    <w:rsid w:val="000616AE"/>
    <w:rsid w:val="0006221C"/>
    <w:rsid w:val="00066A55"/>
    <w:rsid w:val="0008087C"/>
    <w:rsid w:val="00081B31"/>
    <w:rsid w:val="00087865"/>
    <w:rsid w:val="00090FF8"/>
    <w:rsid w:val="000942A9"/>
    <w:rsid w:val="000A0F90"/>
    <w:rsid w:val="000A2AC7"/>
    <w:rsid w:val="000A50F2"/>
    <w:rsid w:val="000B0F5C"/>
    <w:rsid w:val="000B11FF"/>
    <w:rsid w:val="000B3003"/>
    <w:rsid w:val="000C4529"/>
    <w:rsid w:val="000C68F8"/>
    <w:rsid w:val="000E0AD2"/>
    <w:rsid w:val="000E34E6"/>
    <w:rsid w:val="000F067E"/>
    <w:rsid w:val="00110276"/>
    <w:rsid w:val="00110E1A"/>
    <w:rsid w:val="00137B4B"/>
    <w:rsid w:val="00152AD6"/>
    <w:rsid w:val="00160239"/>
    <w:rsid w:val="00162ED9"/>
    <w:rsid w:val="00165B03"/>
    <w:rsid w:val="00166DB6"/>
    <w:rsid w:val="0017173B"/>
    <w:rsid w:val="001850C7"/>
    <w:rsid w:val="001C1F92"/>
    <w:rsid w:val="001C51C3"/>
    <w:rsid w:val="001E60EC"/>
    <w:rsid w:val="001E7033"/>
    <w:rsid w:val="001F08A9"/>
    <w:rsid w:val="001F0D85"/>
    <w:rsid w:val="001F6033"/>
    <w:rsid w:val="00202605"/>
    <w:rsid w:val="00207183"/>
    <w:rsid w:val="002136B6"/>
    <w:rsid w:val="002158B3"/>
    <w:rsid w:val="00223DFE"/>
    <w:rsid w:val="00225717"/>
    <w:rsid w:val="002549D3"/>
    <w:rsid w:val="002639DA"/>
    <w:rsid w:val="002951C3"/>
    <w:rsid w:val="002A4798"/>
    <w:rsid w:val="002B4A17"/>
    <w:rsid w:val="002D4BD2"/>
    <w:rsid w:val="002D555F"/>
    <w:rsid w:val="002F0575"/>
    <w:rsid w:val="002F33A6"/>
    <w:rsid w:val="00304F6A"/>
    <w:rsid w:val="00333364"/>
    <w:rsid w:val="00333D88"/>
    <w:rsid w:val="00335932"/>
    <w:rsid w:val="00337A3F"/>
    <w:rsid w:val="0034399F"/>
    <w:rsid w:val="003542EC"/>
    <w:rsid w:val="00364BC9"/>
    <w:rsid w:val="00373D30"/>
    <w:rsid w:val="0038141A"/>
    <w:rsid w:val="00382EB8"/>
    <w:rsid w:val="00383276"/>
    <w:rsid w:val="00392069"/>
    <w:rsid w:val="00392C54"/>
    <w:rsid w:val="00397114"/>
    <w:rsid w:val="003A663B"/>
    <w:rsid w:val="003A73FE"/>
    <w:rsid w:val="003C3F76"/>
    <w:rsid w:val="003C4E2A"/>
    <w:rsid w:val="003C52B5"/>
    <w:rsid w:val="003C53E5"/>
    <w:rsid w:val="003C746D"/>
    <w:rsid w:val="003D77D9"/>
    <w:rsid w:val="003E0FBA"/>
    <w:rsid w:val="003E6769"/>
    <w:rsid w:val="003F6148"/>
    <w:rsid w:val="0040258C"/>
    <w:rsid w:val="004057A1"/>
    <w:rsid w:val="004058D7"/>
    <w:rsid w:val="00411546"/>
    <w:rsid w:val="00420DBB"/>
    <w:rsid w:val="00444D9B"/>
    <w:rsid w:val="00452D92"/>
    <w:rsid w:val="004548BC"/>
    <w:rsid w:val="004560FF"/>
    <w:rsid w:val="004741CB"/>
    <w:rsid w:val="00474471"/>
    <w:rsid w:val="00486B94"/>
    <w:rsid w:val="0049005C"/>
    <w:rsid w:val="004A0814"/>
    <w:rsid w:val="004A0A1A"/>
    <w:rsid w:val="004B7570"/>
    <w:rsid w:val="004D4745"/>
    <w:rsid w:val="004E15E3"/>
    <w:rsid w:val="00500872"/>
    <w:rsid w:val="0050511F"/>
    <w:rsid w:val="00512EDC"/>
    <w:rsid w:val="00516AD8"/>
    <w:rsid w:val="0052441F"/>
    <w:rsid w:val="0053286A"/>
    <w:rsid w:val="00533A8D"/>
    <w:rsid w:val="005345AC"/>
    <w:rsid w:val="00543B01"/>
    <w:rsid w:val="00544F8A"/>
    <w:rsid w:val="005532AE"/>
    <w:rsid w:val="00580CED"/>
    <w:rsid w:val="0058143F"/>
    <w:rsid w:val="00584A6F"/>
    <w:rsid w:val="0059062F"/>
    <w:rsid w:val="00590E8D"/>
    <w:rsid w:val="005927E6"/>
    <w:rsid w:val="00594EC6"/>
    <w:rsid w:val="005A1B4F"/>
    <w:rsid w:val="005B38A5"/>
    <w:rsid w:val="005C6A7D"/>
    <w:rsid w:val="005E03D7"/>
    <w:rsid w:val="005F1749"/>
    <w:rsid w:val="005F1F8F"/>
    <w:rsid w:val="006009C2"/>
    <w:rsid w:val="0061609B"/>
    <w:rsid w:val="00623094"/>
    <w:rsid w:val="006313D5"/>
    <w:rsid w:val="006337EB"/>
    <w:rsid w:val="00634CA0"/>
    <w:rsid w:val="00635356"/>
    <w:rsid w:val="00637D6E"/>
    <w:rsid w:val="00645389"/>
    <w:rsid w:val="00656536"/>
    <w:rsid w:val="00656A3D"/>
    <w:rsid w:val="006656A3"/>
    <w:rsid w:val="0066676D"/>
    <w:rsid w:val="00671290"/>
    <w:rsid w:val="00672239"/>
    <w:rsid w:val="00684C88"/>
    <w:rsid w:val="006A0D27"/>
    <w:rsid w:val="006B13FD"/>
    <w:rsid w:val="006B1671"/>
    <w:rsid w:val="006C5E29"/>
    <w:rsid w:val="006D029B"/>
    <w:rsid w:val="006D50E6"/>
    <w:rsid w:val="006D77E7"/>
    <w:rsid w:val="006F03AE"/>
    <w:rsid w:val="0070371D"/>
    <w:rsid w:val="0070492C"/>
    <w:rsid w:val="00707EE5"/>
    <w:rsid w:val="00715087"/>
    <w:rsid w:val="00715AEB"/>
    <w:rsid w:val="0071692E"/>
    <w:rsid w:val="00716E5C"/>
    <w:rsid w:val="00717779"/>
    <w:rsid w:val="00721EA7"/>
    <w:rsid w:val="00724515"/>
    <w:rsid w:val="00765C90"/>
    <w:rsid w:val="007841C3"/>
    <w:rsid w:val="007914B1"/>
    <w:rsid w:val="00791B6C"/>
    <w:rsid w:val="0079689A"/>
    <w:rsid w:val="00796B44"/>
    <w:rsid w:val="007A047F"/>
    <w:rsid w:val="007A1D4C"/>
    <w:rsid w:val="007C4290"/>
    <w:rsid w:val="007C5095"/>
    <w:rsid w:val="007C6679"/>
    <w:rsid w:val="007E1A6A"/>
    <w:rsid w:val="007E1AC2"/>
    <w:rsid w:val="007E7FE2"/>
    <w:rsid w:val="007F1F11"/>
    <w:rsid w:val="007F231B"/>
    <w:rsid w:val="007F7D8B"/>
    <w:rsid w:val="00800764"/>
    <w:rsid w:val="00805BB3"/>
    <w:rsid w:val="0081601E"/>
    <w:rsid w:val="00833159"/>
    <w:rsid w:val="00840D2D"/>
    <w:rsid w:val="008452B6"/>
    <w:rsid w:val="00863686"/>
    <w:rsid w:val="008649AA"/>
    <w:rsid w:val="008746AD"/>
    <w:rsid w:val="00875B2C"/>
    <w:rsid w:val="00875BB5"/>
    <w:rsid w:val="00887522"/>
    <w:rsid w:val="0089341E"/>
    <w:rsid w:val="0089790D"/>
    <w:rsid w:val="008A1E62"/>
    <w:rsid w:val="008A2556"/>
    <w:rsid w:val="008A2F08"/>
    <w:rsid w:val="008B1DAC"/>
    <w:rsid w:val="008C2C91"/>
    <w:rsid w:val="008C7C76"/>
    <w:rsid w:val="008F03C9"/>
    <w:rsid w:val="00910175"/>
    <w:rsid w:val="00920841"/>
    <w:rsid w:val="009241F8"/>
    <w:rsid w:val="0093789F"/>
    <w:rsid w:val="00944C37"/>
    <w:rsid w:val="009542F2"/>
    <w:rsid w:val="00956520"/>
    <w:rsid w:val="00980BEF"/>
    <w:rsid w:val="0098431F"/>
    <w:rsid w:val="009923ED"/>
    <w:rsid w:val="009926E1"/>
    <w:rsid w:val="009A285E"/>
    <w:rsid w:val="009C1DF7"/>
    <w:rsid w:val="009C53E3"/>
    <w:rsid w:val="009D311C"/>
    <w:rsid w:val="009D3D62"/>
    <w:rsid w:val="009E233A"/>
    <w:rsid w:val="009E4AA2"/>
    <w:rsid w:val="00A06542"/>
    <w:rsid w:val="00A12B13"/>
    <w:rsid w:val="00A20253"/>
    <w:rsid w:val="00A25EF5"/>
    <w:rsid w:val="00A32C85"/>
    <w:rsid w:val="00A43620"/>
    <w:rsid w:val="00A46634"/>
    <w:rsid w:val="00A6608F"/>
    <w:rsid w:val="00A6701B"/>
    <w:rsid w:val="00A750F9"/>
    <w:rsid w:val="00A772AD"/>
    <w:rsid w:val="00A804DA"/>
    <w:rsid w:val="00A807CD"/>
    <w:rsid w:val="00AA6D65"/>
    <w:rsid w:val="00AB6BF9"/>
    <w:rsid w:val="00AD0B51"/>
    <w:rsid w:val="00AD136F"/>
    <w:rsid w:val="00AF21B0"/>
    <w:rsid w:val="00AF69F7"/>
    <w:rsid w:val="00B02089"/>
    <w:rsid w:val="00B16F5D"/>
    <w:rsid w:val="00B34AEC"/>
    <w:rsid w:val="00B47C44"/>
    <w:rsid w:val="00B50CD5"/>
    <w:rsid w:val="00B54695"/>
    <w:rsid w:val="00B60BA3"/>
    <w:rsid w:val="00B66F8E"/>
    <w:rsid w:val="00B84D68"/>
    <w:rsid w:val="00B86141"/>
    <w:rsid w:val="00B939BE"/>
    <w:rsid w:val="00BA22B2"/>
    <w:rsid w:val="00BA2FD6"/>
    <w:rsid w:val="00BC0135"/>
    <w:rsid w:val="00BD2190"/>
    <w:rsid w:val="00BD708C"/>
    <w:rsid w:val="00BE43E2"/>
    <w:rsid w:val="00BE6643"/>
    <w:rsid w:val="00BE71CE"/>
    <w:rsid w:val="00C006DF"/>
    <w:rsid w:val="00C01233"/>
    <w:rsid w:val="00C0456C"/>
    <w:rsid w:val="00C05241"/>
    <w:rsid w:val="00C05262"/>
    <w:rsid w:val="00C07B5A"/>
    <w:rsid w:val="00C14508"/>
    <w:rsid w:val="00C35403"/>
    <w:rsid w:val="00C5267D"/>
    <w:rsid w:val="00C812E8"/>
    <w:rsid w:val="00C8633F"/>
    <w:rsid w:val="00C93D13"/>
    <w:rsid w:val="00CB4D0D"/>
    <w:rsid w:val="00CD0EAE"/>
    <w:rsid w:val="00CD4A50"/>
    <w:rsid w:val="00CD7E6A"/>
    <w:rsid w:val="00CE642F"/>
    <w:rsid w:val="00CF3924"/>
    <w:rsid w:val="00D17155"/>
    <w:rsid w:val="00D22C3B"/>
    <w:rsid w:val="00D26E55"/>
    <w:rsid w:val="00D528A2"/>
    <w:rsid w:val="00D64A09"/>
    <w:rsid w:val="00D64A62"/>
    <w:rsid w:val="00D6707D"/>
    <w:rsid w:val="00D67CC1"/>
    <w:rsid w:val="00D947DF"/>
    <w:rsid w:val="00D94F93"/>
    <w:rsid w:val="00D95A76"/>
    <w:rsid w:val="00DB7D3C"/>
    <w:rsid w:val="00DC04EE"/>
    <w:rsid w:val="00DC20EC"/>
    <w:rsid w:val="00DC36A2"/>
    <w:rsid w:val="00DE4051"/>
    <w:rsid w:val="00E018DF"/>
    <w:rsid w:val="00E01CA2"/>
    <w:rsid w:val="00E029FC"/>
    <w:rsid w:val="00E0356F"/>
    <w:rsid w:val="00E17025"/>
    <w:rsid w:val="00E202A9"/>
    <w:rsid w:val="00E25088"/>
    <w:rsid w:val="00E27C98"/>
    <w:rsid w:val="00E34962"/>
    <w:rsid w:val="00E37B0D"/>
    <w:rsid w:val="00E403B4"/>
    <w:rsid w:val="00E438F6"/>
    <w:rsid w:val="00E53957"/>
    <w:rsid w:val="00E55604"/>
    <w:rsid w:val="00E56B74"/>
    <w:rsid w:val="00E62B49"/>
    <w:rsid w:val="00E632D6"/>
    <w:rsid w:val="00E70197"/>
    <w:rsid w:val="00E73E74"/>
    <w:rsid w:val="00E84962"/>
    <w:rsid w:val="00E928AF"/>
    <w:rsid w:val="00EA0A29"/>
    <w:rsid w:val="00EB3E51"/>
    <w:rsid w:val="00EB4544"/>
    <w:rsid w:val="00EC409A"/>
    <w:rsid w:val="00EC5C79"/>
    <w:rsid w:val="00EC7181"/>
    <w:rsid w:val="00ED12ED"/>
    <w:rsid w:val="00ED38EF"/>
    <w:rsid w:val="00EF0B03"/>
    <w:rsid w:val="00EF44E3"/>
    <w:rsid w:val="00EF6CA7"/>
    <w:rsid w:val="00F06448"/>
    <w:rsid w:val="00F06D5E"/>
    <w:rsid w:val="00F112FF"/>
    <w:rsid w:val="00F14E9D"/>
    <w:rsid w:val="00F15DD1"/>
    <w:rsid w:val="00F25909"/>
    <w:rsid w:val="00F313DA"/>
    <w:rsid w:val="00F3793C"/>
    <w:rsid w:val="00F46720"/>
    <w:rsid w:val="00F50BCB"/>
    <w:rsid w:val="00F73B84"/>
    <w:rsid w:val="00F74422"/>
    <w:rsid w:val="00F75D74"/>
    <w:rsid w:val="00F87CE8"/>
    <w:rsid w:val="00F9754C"/>
    <w:rsid w:val="00FA7C3E"/>
    <w:rsid w:val="00FB480B"/>
    <w:rsid w:val="00FC05AC"/>
    <w:rsid w:val="00FC2322"/>
    <w:rsid w:val="00FD231F"/>
    <w:rsid w:val="00FD79B3"/>
    <w:rsid w:val="00FE403C"/>
    <w:rsid w:val="07209309"/>
    <w:rsid w:val="0AD65D6C"/>
    <w:rsid w:val="0FA7AE60"/>
    <w:rsid w:val="10748841"/>
    <w:rsid w:val="112CF90A"/>
    <w:rsid w:val="19AFFE42"/>
    <w:rsid w:val="1A72BD23"/>
    <w:rsid w:val="27785E20"/>
    <w:rsid w:val="2A644769"/>
    <w:rsid w:val="35CB8E77"/>
    <w:rsid w:val="3B817282"/>
    <w:rsid w:val="3D120AC9"/>
    <w:rsid w:val="3E465A7B"/>
    <w:rsid w:val="437EE1BD"/>
    <w:rsid w:val="48293947"/>
    <w:rsid w:val="49F0D5E5"/>
    <w:rsid w:val="56D94482"/>
    <w:rsid w:val="56F4AC42"/>
    <w:rsid w:val="57A6567A"/>
    <w:rsid w:val="5927D403"/>
    <w:rsid w:val="62316AE1"/>
    <w:rsid w:val="667656FB"/>
    <w:rsid w:val="69DB8CF8"/>
    <w:rsid w:val="6A777BD3"/>
    <w:rsid w:val="6AA040A0"/>
    <w:rsid w:val="6B5B027E"/>
    <w:rsid w:val="6D2FC9DC"/>
    <w:rsid w:val="6F705860"/>
    <w:rsid w:val="76481B4B"/>
    <w:rsid w:val="7AB14B6F"/>
    <w:rsid w:val="7EA3CD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1FA"/>
  <w15:docId w15:val="{FEBC8B3C-6E66-4CF9-8029-C85388C68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F08A9"/>
    <w:rPr>
      <w:sz w:val="16"/>
      <w:szCs w:val="16"/>
    </w:rPr>
  </w:style>
  <w:style w:type="paragraph" w:styleId="CommentText">
    <w:name w:val="annotation text"/>
    <w:basedOn w:val="Normal"/>
    <w:link w:val="CommentTextChar"/>
    <w:uiPriority w:val="99"/>
    <w:unhideWhenUsed/>
    <w:rsid w:val="001F08A9"/>
    <w:pPr>
      <w:spacing w:line="240" w:lineRule="auto"/>
    </w:pPr>
    <w:rPr>
      <w:sz w:val="20"/>
      <w:szCs w:val="20"/>
    </w:rPr>
  </w:style>
  <w:style w:type="character" w:customStyle="1" w:styleId="CommentTextChar">
    <w:name w:val="Comment Text Char"/>
    <w:basedOn w:val="DefaultParagraphFont"/>
    <w:link w:val="CommentText"/>
    <w:uiPriority w:val="99"/>
    <w:rsid w:val="001F08A9"/>
    <w:rPr>
      <w:sz w:val="20"/>
      <w:szCs w:val="20"/>
    </w:rPr>
  </w:style>
  <w:style w:type="paragraph" w:styleId="CommentSubject">
    <w:name w:val="annotation subject"/>
    <w:basedOn w:val="CommentText"/>
    <w:next w:val="CommentText"/>
    <w:link w:val="CommentSubjectChar"/>
    <w:uiPriority w:val="99"/>
    <w:semiHidden/>
    <w:unhideWhenUsed/>
    <w:rsid w:val="001F08A9"/>
    <w:rPr>
      <w:b/>
      <w:bCs/>
    </w:rPr>
  </w:style>
  <w:style w:type="character" w:customStyle="1" w:styleId="CommentSubjectChar">
    <w:name w:val="Comment Subject Char"/>
    <w:basedOn w:val="CommentTextChar"/>
    <w:link w:val="CommentSubject"/>
    <w:uiPriority w:val="99"/>
    <w:semiHidden/>
    <w:rsid w:val="001F08A9"/>
    <w:rPr>
      <w:b/>
      <w:bCs/>
      <w:sz w:val="20"/>
      <w:szCs w:val="20"/>
    </w:rPr>
  </w:style>
  <w:style w:type="paragraph" w:styleId="BalloonText">
    <w:name w:val="Balloon Text"/>
    <w:basedOn w:val="Normal"/>
    <w:link w:val="BalloonTextChar"/>
    <w:uiPriority w:val="99"/>
    <w:semiHidden/>
    <w:unhideWhenUsed/>
    <w:rsid w:val="001F0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8A9"/>
    <w:rPr>
      <w:rFonts w:ascii="Tahoma" w:hAnsi="Tahoma" w:cs="Tahoma"/>
      <w:sz w:val="16"/>
      <w:szCs w:val="16"/>
    </w:rPr>
  </w:style>
  <w:style w:type="paragraph" w:styleId="Header">
    <w:name w:val="header"/>
    <w:basedOn w:val="Normal"/>
    <w:link w:val="HeaderChar"/>
    <w:uiPriority w:val="99"/>
    <w:unhideWhenUsed/>
    <w:rsid w:val="001102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110276"/>
  </w:style>
  <w:style w:type="paragraph" w:styleId="Footer">
    <w:name w:val="footer"/>
    <w:basedOn w:val="Normal"/>
    <w:link w:val="FooterChar"/>
    <w:uiPriority w:val="99"/>
    <w:unhideWhenUsed/>
    <w:rsid w:val="001102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110276"/>
  </w:style>
  <w:style w:type="paragraph" w:styleId="ListParagraph">
    <w:name w:val="List Paragraph"/>
    <w:basedOn w:val="Normal"/>
    <w:uiPriority w:val="34"/>
    <w:qFormat/>
    <w:rsid w:val="00516AD8"/>
    <w:pPr>
      <w:ind w:left="720"/>
      <w:contextualSpacing/>
    </w:pPr>
  </w:style>
  <w:style w:type="paragraph" w:styleId="FootnoteText">
    <w:name w:val="footnote text"/>
    <w:basedOn w:val="Normal"/>
    <w:link w:val="FootnoteTextChar"/>
    <w:unhideWhenUsed/>
    <w:rsid w:val="00516AD8"/>
    <w:pPr>
      <w:spacing w:after="0" w:line="240" w:lineRule="auto"/>
    </w:pPr>
    <w:rPr>
      <w:sz w:val="20"/>
      <w:szCs w:val="20"/>
    </w:rPr>
  </w:style>
  <w:style w:type="character" w:customStyle="1" w:styleId="FootnoteTextChar">
    <w:name w:val="Footnote Text Char"/>
    <w:basedOn w:val="DefaultParagraphFont"/>
    <w:link w:val="FootnoteText"/>
    <w:rsid w:val="00516AD8"/>
    <w:rPr>
      <w:sz w:val="20"/>
      <w:szCs w:val="20"/>
    </w:rPr>
  </w:style>
  <w:style w:type="character" w:styleId="FootnoteReference">
    <w:name w:val="footnote reference"/>
    <w:basedOn w:val="DefaultParagraphFont"/>
    <w:semiHidden/>
    <w:unhideWhenUsed/>
    <w:rsid w:val="00516AD8"/>
    <w:rPr>
      <w:vertAlign w:val="superscript"/>
    </w:rPr>
  </w:style>
  <w:style w:type="character" w:styleId="Hyperlink">
    <w:name w:val="Hyperlink"/>
    <w:basedOn w:val="DefaultParagraphFont"/>
    <w:uiPriority w:val="99"/>
    <w:unhideWhenUsed/>
    <w:rsid w:val="00516AD8"/>
    <w:rPr>
      <w:color w:val="0000FF" w:themeColor="hyperlink"/>
      <w:u w:val="single"/>
    </w:rPr>
  </w:style>
  <w:style w:type="character" w:styleId="FollowedHyperlink">
    <w:name w:val="FollowedHyperlink"/>
    <w:basedOn w:val="DefaultParagraphFont"/>
    <w:uiPriority w:val="99"/>
    <w:semiHidden/>
    <w:unhideWhenUsed/>
    <w:rsid w:val="003C52B5"/>
    <w:rPr>
      <w:color w:val="800080" w:themeColor="followedHyperlink"/>
      <w:u w:val="single"/>
    </w:rPr>
  </w:style>
  <w:style w:type="character" w:customStyle="1" w:styleId="Corpsdutexte">
    <w:name w:val="Corps du texte_"/>
    <w:link w:val="Corpsdutexte0"/>
    <w:uiPriority w:val="99"/>
    <w:locked/>
    <w:rsid w:val="00E53957"/>
    <w:rPr>
      <w:rFonts w:ascii="Arial" w:hAnsi="Arial" w:cs="Arial"/>
      <w:sz w:val="16"/>
      <w:szCs w:val="16"/>
      <w:shd w:val="clear" w:color="auto" w:fill="FFFFFF"/>
    </w:rPr>
  </w:style>
  <w:style w:type="paragraph" w:customStyle="1" w:styleId="Corpsdutexte0">
    <w:name w:val="Corps du texte"/>
    <w:basedOn w:val="Normal"/>
    <w:link w:val="Corpsdutexte"/>
    <w:uiPriority w:val="99"/>
    <w:rsid w:val="00E53957"/>
    <w:pPr>
      <w:widowControl w:val="0"/>
      <w:shd w:val="clear" w:color="auto" w:fill="FFFFFF"/>
      <w:spacing w:before="60" w:after="420" w:line="240" w:lineRule="atLeast"/>
      <w:ind w:hanging="280"/>
      <w:jc w:val="center"/>
    </w:pPr>
    <w:rPr>
      <w:rFonts w:ascii="Arial" w:hAnsi="Arial" w:cs="Arial"/>
      <w:sz w:val="16"/>
      <w:szCs w:val="16"/>
    </w:rPr>
  </w:style>
  <w:style w:type="character" w:customStyle="1" w:styleId="Bodytext2">
    <w:name w:val="Body text|2_"/>
    <w:basedOn w:val="DefaultParagraphFont"/>
    <w:link w:val="Bodytext20"/>
    <w:rsid w:val="002549D3"/>
    <w:rPr>
      <w:rFonts w:ascii="Arial" w:eastAsia="Arial" w:hAnsi="Arial" w:cs="Arial"/>
      <w:sz w:val="20"/>
      <w:szCs w:val="20"/>
      <w:shd w:val="clear" w:color="auto" w:fill="FFFFFF"/>
    </w:rPr>
  </w:style>
  <w:style w:type="paragraph" w:customStyle="1" w:styleId="Bodytext20">
    <w:name w:val="Body text|2"/>
    <w:basedOn w:val="Normal"/>
    <w:link w:val="Bodytext2"/>
    <w:qFormat/>
    <w:rsid w:val="002549D3"/>
    <w:pPr>
      <w:widowControl w:val="0"/>
      <w:shd w:val="clear" w:color="auto" w:fill="FFFFFF"/>
      <w:spacing w:before="80" w:after="80" w:line="224" w:lineRule="exact"/>
      <w:jc w:val="both"/>
    </w:pPr>
    <w:rPr>
      <w:rFonts w:ascii="Arial" w:eastAsia="Arial" w:hAnsi="Arial" w:cs="Arial"/>
      <w:sz w:val="20"/>
      <w:szCs w:val="20"/>
    </w:rPr>
  </w:style>
  <w:style w:type="paragraph" w:customStyle="1" w:styleId="pf0">
    <w:name w:val="pf0"/>
    <w:basedOn w:val="Normal"/>
    <w:rsid w:val="000E0AD2"/>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cf01">
    <w:name w:val="cf01"/>
    <w:basedOn w:val="DefaultParagraphFont"/>
    <w:rsid w:val="000E0AD2"/>
    <w:rPr>
      <w:rFonts w:ascii="Segoe UI" w:hAnsi="Segoe UI" w:cs="Segoe UI" w:hint="default"/>
      <w:sz w:val="18"/>
      <w:szCs w:val="18"/>
    </w:rPr>
  </w:style>
  <w:style w:type="paragraph" w:styleId="Revision">
    <w:name w:val="Revision"/>
    <w:hidden/>
    <w:uiPriority w:val="99"/>
    <w:semiHidden/>
    <w:rsid w:val="002D555F"/>
    <w:pPr>
      <w:spacing w:after="0" w:line="240" w:lineRule="auto"/>
    </w:pPr>
  </w:style>
  <w:style w:type="paragraph" w:customStyle="1" w:styleId="Bodytext200">
    <w:name w:val="Body text|20"/>
    <w:basedOn w:val="Normal"/>
    <w:qFormat/>
    <w:rsid w:val="00F50BCB"/>
    <w:pPr>
      <w:widowControl w:val="0"/>
      <w:shd w:val="clear" w:color="auto" w:fill="FFFFFF"/>
      <w:spacing w:before="80" w:after="80" w:line="224" w:lineRule="exact"/>
      <w:jc w:val="both"/>
    </w:pPr>
    <w:rPr>
      <w:rFonts w:ascii="Arial" w:eastAsia="Arial" w:hAnsi="Arial" w:cs="Arial"/>
      <w:color w:val="000000"/>
      <w:sz w:val="20"/>
      <w:szCs w:val="20"/>
      <w:lang w:bidi="en-US"/>
    </w:rPr>
  </w:style>
  <w:style w:type="character" w:styleId="UnresolvedMention">
    <w:name w:val="Unresolved Mention"/>
    <w:basedOn w:val="DefaultParagraphFont"/>
    <w:uiPriority w:val="99"/>
    <w:semiHidden/>
    <w:unhideWhenUsed/>
    <w:rsid w:val="00162E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633935">
      <w:bodyDiv w:val="1"/>
      <w:marLeft w:val="0"/>
      <w:marRight w:val="0"/>
      <w:marTop w:val="0"/>
      <w:marBottom w:val="0"/>
      <w:divBdr>
        <w:top w:val="none" w:sz="0" w:space="0" w:color="auto"/>
        <w:left w:val="none" w:sz="0" w:space="0" w:color="auto"/>
        <w:bottom w:val="none" w:sz="0" w:space="0" w:color="auto"/>
        <w:right w:val="none" w:sz="0" w:space="0" w:color="auto"/>
      </w:divBdr>
    </w:div>
    <w:div w:id="1090466266">
      <w:bodyDiv w:val="1"/>
      <w:marLeft w:val="0"/>
      <w:marRight w:val="0"/>
      <w:marTop w:val="0"/>
      <w:marBottom w:val="0"/>
      <w:divBdr>
        <w:top w:val="none" w:sz="0" w:space="0" w:color="auto"/>
        <w:left w:val="none" w:sz="0" w:space="0" w:color="auto"/>
        <w:bottom w:val="none" w:sz="0" w:space="0" w:color="auto"/>
        <w:right w:val="none" w:sz="0" w:space="0" w:color="auto"/>
      </w:divBdr>
    </w:div>
    <w:div w:id="1129515501">
      <w:bodyDiv w:val="1"/>
      <w:marLeft w:val="0"/>
      <w:marRight w:val="0"/>
      <w:marTop w:val="0"/>
      <w:marBottom w:val="0"/>
      <w:divBdr>
        <w:top w:val="none" w:sz="0" w:space="0" w:color="auto"/>
        <w:left w:val="none" w:sz="0" w:space="0" w:color="auto"/>
        <w:bottom w:val="none" w:sz="0" w:space="0" w:color="auto"/>
        <w:right w:val="none" w:sz="0" w:space="0" w:color="auto"/>
      </w:divBdr>
    </w:div>
    <w:div w:id="169176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R-MANAGEMENT-ONLINE@ec.europa.e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dgs/human-resources/seniormanagementvacancies/CV_Encadext/index.cfm?fuseaction=premierAcces&amp;langue=E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FI/TXT/?uri=CELEX%3A01962R0031-20140701" TargetMode="External"/><Relationship Id="rId2" Type="http://schemas.openxmlformats.org/officeDocument/2006/relationships/hyperlink" Target="https://eur-lex.europa.eu/legal-content/FI/TXT/?uri=CELEX:01958R0001-20130701" TargetMode="External"/><Relationship Id="rId1" Type="http://schemas.openxmlformats.org/officeDocument/2006/relationships/hyperlink" Target="https://eur-lex.europa.eu/legal-content/FI/TXT/PDF/?uri=CELEX:01958R0001-20130701&amp;qid=1408533709461&amp;from=EN" TargetMode="External"/><Relationship Id="rId5" Type="http://schemas.openxmlformats.org/officeDocument/2006/relationships/hyperlink" Target="https://europa.eu/europass/fi/create-europass-cv" TargetMode="External"/><Relationship Id="rId4" Type="http://schemas.openxmlformats.org/officeDocument/2006/relationships/hyperlink" Target="https://commission.europa.eu/publications/documents-senior-management-selection-procedures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221397B36352C447984A37DFD72D0E64" ma:contentTypeVersion="16" ma:contentTypeDescription="Ein neues Dokument erstellen." ma:contentTypeScope="" ma:versionID="e3375e632aa620670db350ef051cbaaf">
  <xsd:schema xmlns:xsd="http://www.w3.org/2001/XMLSchema" xmlns:xs="http://www.w3.org/2001/XMLSchema" xmlns:p="http://schemas.microsoft.com/office/2006/metadata/properties" xmlns:ns2="9a4971b4-25da-4884-bcca-bc4cdf98062d" xmlns:ns3="cdd1361d-578d-4248-b657-ea0d2b6ad1f3" targetNamespace="http://schemas.microsoft.com/office/2006/metadata/properties" ma:root="true" ma:fieldsID="61d52857a5018c8d29bd46b9d53af6ac" ns2:_="" ns3:_="">
    <xsd:import namespace="9a4971b4-25da-4884-bcca-bc4cdf98062d"/>
    <xsd:import namespace="cdd1361d-578d-4248-b657-ea0d2b6ad1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OCR" minOccurs="0"/>
                <xsd:element ref="ns2:eligible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971b4-25da-4884-bcca-bc4cdf9806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eligible_x003f_" ma:index="23" nillable="true" ma:displayName="eligible?" ma:default="1" ma:format="Dropdown" ma:internalName="eligible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dd1361d-578d-4248-b657-ea0d2b6ad1f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6fefe9e-65ba-433a-be9e-ffdfd9a458e1}" ma:internalName="TaxCatchAll" ma:showField="CatchAllData" ma:web="cdd1361d-578d-4248-b657-ea0d2b6ad1f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ligible_x003f_ xmlns="9a4971b4-25da-4884-bcca-bc4cdf98062d">true</eligible_x003f_>
    <lcf76f155ced4ddcb4097134ff3c332f xmlns="9a4971b4-25da-4884-bcca-bc4cdf98062d">
      <Terms xmlns="http://schemas.microsoft.com/office/infopath/2007/PartnerControls"/>
    </lcf76f155ced4ddcb4097134ff3c332f>
    <TaxCatchAll xmlns="cdd1361d-578d-4248-b657-ea0d2b6ad1f3" xsi:nil="true"/>
  </documentManagement>
</p:properties>
</file>

<file path=customXml/itemProps1.xml><?xml version="1.0" encoding="utf-8"?>
<ds:datastoreItem xmlns:ds="http://schemas.openxmlformats.org/officeDocument/2006/customXml" ds:itemID="{D3233081-6A2C-422E-9A48-24ABB82F837F}">
  <ds:schemaRefs>
    <ds:schemaRef ds:uri="http://schemas.openxmlformats.org/officeDocument/2006/bibliography"/>
  </ds:schemaRefs>
</ds:datastoreItem>
</file>

<file path=customXml/itemProps2.xml><?xml version="1.0" encoding="utf-8"?>
<ds:datastoreItem xmlns:ds="http://schemas.openxmlformats.org/officeDocument/2006/customXml" ds:itemID="{BB82D817-DBB7-497E-B0B2-895E54F5F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971b4-25da-4884-bcca-bc4cdf98062d"/>
    <ds:schemaRef ds:uri="cdd1361d-578d-4248-b657-ea0d2b6ad1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2FC0D7-C62B-4325-9FFD-90011EC8AFE1}">
  <ds:schemaRefs>
    <ds:schemaRef ds:uri="http://schemas.microsoft.com/sharepoint/v3/contenttype/forms"/>
  </ds:schemaRefs>
</ds:datastoreItem>
</file>

<file path=customXml/itemProps4.xml><?xml version="1.0" encoding="utf-8"?>
<ds:datastoreItem xmlns:ds="http://schemas.openxmlformats.org/officeDocument/2006/customXml" ds:itemID="{EA3AFB75-2E9B-437B-86AD-4BABCA0BEB5B}">
  <ds:schemaRefs>
    <ds:schemaRef ds:uri="http://schemas.microsoft.com/office/2006/metadata/properties"/>
    <ds:schemaRef ds:uri="http://schemas.microsoft.com/office/infopath/2007/PartnerControls"/>
    <ds:schemaRef ds:uri="9a4971b4-25da-4884-bcca-bc4cdf98062d"/>
    <ds:schemaRef ds:uri="cdd1361d-578d-4248-b657-ea0d2b6ad1f3"/>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1991</Words>
  <Characters>11355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13320</CharactersWithSpaces>
  <SharedDoc>false</SharedDoc>
  <HLinks>
    <vt:vector size="42" baseType="variant">
      <vt:variant>
        <vt:i4>2162757</vt:i4>
      </vt:variant>
      <vt:variant>
        <vt:i4>3</vt:i4>
      </vt:variant>
      <vt:variant>
        <vt:i4>0</vt:i4>
      </vt:variant>
      <vt:variant>
        <vt:i4>5</vt:i4>
      </vt:variant>
      <vt:variant>
        <vt:lpwstr>mailto:HR-MANAGEMENT-ONLINE@ec.europa.eu</vt:lpwstr>
      </vt:variant>
      <vt:variant>
        <vt:lpwstr/>
      </vt:variant>
      <vt:variant>
        <vt:i4>2228341</vt:i4>
      </vt:variant>
      <vt:variant>
        <vt:i4>0</vt:i4>
      </vt:variant>
      <vt:variant>
        <vt:i4>0</vt:i4>
      </vt:variant>
      <vt:variant>
        <vt:i4>5</vt:i4>
      </vt:variant>
      <vt:variant>
        <vt:lpwstr>https://ec.europa.eu/dgs/human-resources/seniormanagementvacancies/</vt:lpwstr>
      </vt:variant>
      <vt:variant>
        <vt:lpwstr/>
      </vt:variant>
      <vt:variant>
        <vt:i4>5963805</vt:i4>
      </vt:variant>
      <vt:variant>
        <vt:i4>12</vt:i4>
      </vt:variant>
      <vt:variant>
        <vt:i4>0</vt:i4>
      </vt:variant>
      <vt:variant>
        <vt:i4>5</vt:i4>
      </vt:variant>
      <vt:variant>
        <vt:lpwstr>https://europa.eu/europass/en/create-europass-cv</vt:lpwstr>
      </vt:variant>
      <vt:variant>
        <vt:lpwstr/>
      </vt:variant>
      <vt:variant>
        <vt:i4>6750220</vt:i4>
      </vt:variant>
      <vt:variant>
        <vt:i4>9</vt:i4>
      </vt:variant>
      <vt:variant>
        <vt:i4>0</vt:i4>
      </vt:variant>
      <vt:variant>
        <vt:i4>5</vt:i4>
      </vt:variant>
      <vt:variant>
        <vt:lpwstr>https://commission.europa.eu/jobs-european-commission/job-opportunities/managers-european-commission_en</vt:lpwstr>
      </vt:variant>
      <vt:variant>
        <vt:lpwstr>documents</vt:lpwstr>
      </vt:variant>
      <vt:variant>
        <vt:i4>7143527</vt:i4>
      </vt:variant>
      <vt:variant>
        <vt:i4>6</vt:i4>
      </vt:variant>
      <vt:variant>
        <vt:i4>0</vt:i4>
      </vt:variant>
      <vt:variant>
        <vt:i4>5</vt:i4>
      </vt:variant>
      <vt:variant>
        <vt:lpwstr>https://eur-lex.europa.eu/legal-content/EN/TXT/?uri=CELEX%3A01962R0031-20140701</vt:lpwstr>
      </vt:variant>
      <vt:variant>
        <vt:lpwstr/>
      </vt:variant>
      <vt:variant>
        <vt:i4>7209065</vt:i4>
      </vt:variant>
      <vt:variant>
        <vt:i4>3</vt:i4>
      </vt:variant>
      <vt:variant>
        <vt:i4>0</vt:i4>
      </vt:variant>
      <vt:variant>
        <vt:i4>5</vt:i4>
      </vt:variant>
      <vt:variant>
        <vt:lpwstr>https://eur-lex.europa.eu/legal-content/EN/TXT/?uri=CELEX%3A01958R0001-20130701</vt:lpwstr>
      </vt:variant>
      <vt:variant>
        <vt:lpwstr/>
      </vt:variant>
      <vt:variant>
        <vt:i4>3538999</vt:i4>
      </vt:variant>
      <vt:variant>
        <vt:i4>0</vt:i4>
      </vt:variant>
      <vt:variant>
        <vt:i4>0</vt:i4>
      </vt:variant>
      <vt:variant>
        <vt:i4>5</vt:i4>
      </vt:variant>
      <vt:variant>
        <vt:lpwstr>http://eur-lex.europa.eu/legal-content/EN/TXT/PDF/?uri=CELEX:01958R0001-20130701&amp;qid=1408533709461&amp;from=EN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HR.C.1</dc:creator>
  <cp:keywords/>
  <cp:lastModifiedBy>MERILAINEN Anne (DGT)</cp:lastModifiedBy>
  <cp:revision>4</cp:revision>
  <cp:lastPrinted>2018-05-18T17:34:00Z</cp:lastPrinted>
  <dcterms:created xsi:type="dcterms:W3CDTF">2026-03-03T15:48:00Z</dcterms:created>
  <dcterms:modified xsi:type="dcterms:W3CDTF">2026-03-04T12:38:00Z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pdateToken">
    <vt:lpwstr>24</vt:lpwstr>
  </property>
  <property fmtid="{D5CDD505-2E9C-101B-9397-08002B2CF9AE}" pid="3" name="Offisync_ServerID">
    <vt:lpwstr>0d3b22a6-6203-4efc-8e8e-b5279256493b</vt:lpwstr>
  </property>
  <property fmtid="{D5CDD505-2E9C-101B-9397-08002B2CF9AE}" pid="4" name="Offisync_ProviderInitializationData">
    <vt:lpwstr>https://webgate.ec.europa.eu/connected</vt:lpwstr>
  </property>
  <property fmtid="{D5CDD505-2E9C-101B-9397-08002B2CF9AE}" pid="5" name="Jive_LatestUserAccountName">
    <vt:lpwstr>kytoltu</vt:lpwstr>
  </property>
  <property fmtid="{D5CDD505-2E9C-101B-9397-08002B2CF9AE}" pid="6" name="Jive_VersionGuid">
    <vt:lpwstr>33754013-f31b-4bbc-8276-57afe9ff3fc9</vt:lpwstr>
  </property>
  <property fmtid="{D5CDD505-2E9C-101B-9397-08002B2CF9AE}" pid="7" name="Offisync_UniqueId">
    <vt:lpwstr>162037</vt:lpwstr>
  </property>
  <property fmtid="{D5CDD505-2E9C-101B-9397-08002B2CF9AE}" pid="8" name="Jive_ModifiedButNotPublished">
    <vt:lpwstr/>
  </property>
  <property fmtid="{D5CDD505-2E9C-101B-9397-08002B2CF9AE}" pid="9" name="Jive_PrevVersionNumber">
    <vt:lpwstr/>
  </property>
  <property fmtid="{D5CDD505-2E9C-101B-9397-08002B2CF9AE}" pid="10" name="Jive_VersionGuid_v2.5">
    <vt:lpwstr/>
  </property>
  <property fmtid="{D5CDD505-2E9C-101B-9397-08002B2CF9AE}" pid="11" name="Jive_LatestFileFullName">
    <vt:lpwstr/>
  </property>
  <property fmtid="{D5CDD505-2E9C-101B-9397-08002B2CF9AE}" pid="12" name="MSIP_Label_6bd9ddd1-4d20-43f6-abfa-fc3c07406f94_Enabled">
    <vt:lpwstr>true</vt:lpwstr>
  </property>
  <property fmtid="{D5CDD505-2E9C-101B-9397-08002B2CF9AE}" pid="13" name="MSIP_Label_6bd9ddd1-4d20-43f6-abfa-fc3c07406f94_SetDate">
    <vt:lpwstr>2023-01-13T07:40:32Z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1034dbf8-9560-4bc9-86a2-8e60141f00e3</vt:lpwstr>
  </property>
  <property fmtid="{D5CDD505-2E9C-101B-9397-08002B2CF9AE}" pid="18" name="MSIP_Label_6bd9ddd1-4d20-43f6-abfa-fc3c07406f94_ContentBits">
    <vt:lpwstr>0</vt:lpwstr>
  </property>
  <property fmtid="{D5CDD505-2E9C-101B-9397-08002B2CF9AE}" pid="19" name="ContentTypeId">
    <vt:lpwstr>0x010100221397B36352C447984A37DFD72D0E64</vt:lpwstr>
  </property>
</Properties>
</file>