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6D02E5" w14:textId="30A656F2" w:rsidR="00C35403" w:rsidRPr="00791B6C" w:rsidRDefault="00C35403" w:rsidP="00C35403">
      <w:pPr>
        <w:spacing w:after="240" w:line="240" w:lineRule="auto"/>
        <w:jc w:val="center"/>
        <w:rPr>
          <w:rFonts w:ascii="Times New Roman" w:hAnsi="Times New Roman" w:cs="Times New Roman"/>
          <w:b/>
        </w:rPr>
      </w:pPr>
      <w:r>
        <w:rPr>
          <w:rFonts w:ascii="Times New Roman" w:hAnsi="Times New Roman"/>
          <w:b/>
        </w:rPr>
        <w:t>Генерална дирекция „Комуникации“</w:t>
      </w:r>
    </w:p>
    <w:p w14:paraId="7114C841" w14:textId="30893BC9" w:rsidR="001F08A9" w:rsidRPr="008649AA" w:rsidRDefault="001F08A9" w:rsidP="003542EC">
      <w:pPr>
        <w:spacing w:after="240" w:line="240" w:lineRule="auto"/>
        <w:jc w:val="center"/>
        <w:rPr>
          <w:rFonts w:ascii="Times New Roman" w:hAnsi="Times New Roman" w:cs="Times New Roman"/>
        </w:rPr>
      </w:pPr>
      <w:r>
        <w:rPr>
          <w:rFonts w:ascii="Times New Roman" w:hAnsi="Times New Roman"/>
        </w:rPr>
        <w:t>Обява за свободно работно място за длъжността главен съветник — Европейски център за демократична устойчивост (степен AD</w:t>
      </w:r>
      <w:r>
        <w:rPr>
          <w:rFonts w:ascii="Times New Roman" w:hAnsi="Times New Roman"/>
          <w:i/>
        </w:rPr>
        <w:t xml:space="preserve"> </w:t>
      </w:r>
      <w:r>
        <w:rPr>
          <w:rFonts w:ascii="Times New Roman" w:hAnsi="Times New Roman"/>
        </w:rPr>
        <w:t>14)</w:t>
      </w:r>
    </w:p>
    <w:p w14:paraId="4553673E" w14:textId="7157E7BC" w:rsidR="001F08A9" w:rsidRPr="008649AA" w:rsidRDefault="001F08A9" w:rsidP="003542EC">
      <w:pPr>
        <w:spacing w:after="240" w:line="240" w:lineRule="auto"/>
        <w:jc w:val="center"/>
        <w:rPr>
          <w:rFonts w:ascii="Times New Roman" w:hAnsi="Times New Roman" w:cs="Times New Roman"/>
        </w:rPr>
      </w:pPr>
      <w:r>
        <w:rPr>
          <w:rFonts w:ascii="Times New Roman" w:hAnsi="Times New Roman"/>
        </w:rPr>
        <w:t>(член 29, параграф 2 от Правилника за персонала)</w:t>
      </w:r>
    </w:p>
    <w:p w14:paraId="42233719" w14:textId="2D9347CB" w:rsidR="006337EB" w:rsidRPr="008649AA" w:rsidRDefault="006337EB" w:rsidP="006337EB">
      <w:pPr>
        <w:spacing w:after="240" w:line="240" w:lineRule="auto"/>
        <w:jc w:val="center"/>
        <w:rPr>
          <w:rFonts w:ascii="Times New Roman" w:hAnsi="Times New Roman" w:cs="Times New Roman"/>
        </w:rPr>
      </w:pPr>
      <w:r>
        <w:rPr>
          <w:rFonts w:ascii="Times New Roman" w:hAnsi="Times New Roman"/>
        </w:rPr>
        <w:t>COM/2026/10479</w:t>
      </w:r>
    </w:p>
    <w:p w14:paraId="7BA4D778" w14:textId="77777777" w:rsidR="008649AA" w:rsidRPr="00791B6C" w:rsidRDefault="008649AA" w:rsidP="003542EC">
      <w:pPr>
        <w:spacing w:after="240" w:line="240" w:lineRule="auto"/>
        <w:jc w:val="both"/>
        <w:rPr>
          <w:rFonts w:ascii="Times New Roman" w:hAnsi="Times New Roman" w:cs="Times New Roman"/>
        </w:rPr>
      </w:pPr>
    </w:p>
    <w:p w14:paraId="24A227B3" w14:textId="76E649A9" w:rsidR="001F08A9" w:rsidRPr="008649AA" w:rsidRDefault="001F08A9" w:rsidP="003542EC">
      <w:pPr>
        <w:spacing w:after="240" w:line="240" w:lineRule="auto"/>
        <w:jc w:val="both"/>
        <w:rPr>
          <w:rFonts w:ascii="Times New Roman" w:hAnsi="Times New Roman" w:cs="Times New Roman"/>
          <w:b/>
        </w:rPr>
      </w:pPr>
      <w:r>
        <w:rPr>
          <w:rFonts w:ascii="Times New Roman" w:hAnsi="Times New Roman"/>
          <w:b/>
        </w:rPr>
        <w:t>Кои сме ние</w:t>
      </w:r>
    </w:p>
    <w:p w14:paraId="053F7BA5" w14:textId="368DE841" w:rsidR="00791B6C" w:rsidRDefault="0071692E" w:rsidP="00F50BCB">
      <w:pPr>
        <w:spacing w:after="240"/>
        <w:jc w:val="both"/>
      </w:pPr>
      <w:r>
        <w:rPr>
          <w:rFonts w:ascii="Arial" w:hAnsi="Arial"/>
          <w:sz w:val="18"/>
          <w:shd w:val="clear" w:color="auto" w:fill="FAFAFA"/>
        </w:rPr>
        <w:t>Генерална дирекция „Комуникации“ (ГД „Комуникации“) е службата за институционална комуникация на Европейската комисия, която работи под ръководството на председателя. Ние популяризираме и подкрепяме политическите приоритети на Комисията и допринасяме за доближаването на Европа до нейните граждани. Генерална дирекция „Комуникации“ включва службата на говорителя, представителствата на Комисията в държавите членки и четири дирекции. Генерална дирекция „Комуникации“ поема водеща роля в координацията на новосъздадения Европейски център за демократична устойчивост.</w:t>
      </w:r>
    </w:p>
    <w:p w14:paraId="6A13BA57" w14:textId="77777777" w:rsidR="00F50BCB" w:rsidRPr="00F50BCB" w:rsidRDefault="00F50BCB" w:rsidP="00F50BCB">
      <w:pPr>
        <w:spacing w:after="240"/>
        <w:jc w:val="both"/>
      </w:pPr>
    </w:p>
    <w:p w14:paraId="7E3F9E6B" w14:textId="63D99BD3" w:rsidR="007E1AC2" w:rsidRPr="00980BEF" w:rsidRDefault="00516AD8" w:rsidP="00980BEF">
      <w:pPr>
        <w:spacing w:after="240" w:line="240" w:lineRule="auto"/>
        <w:jc w:val="both"/>
        <w:rPr>
          <w:rFonts w:ascii="Times New Roman" w:hAnsi="Times New Roman" w:cs="Times New Roman"/>
          <w:b/>
        </w:rPr>
      </w:pPr>
      <w:r>
        <w:rPr>
          <w:rFonts w:ascii="Times New Roman" w:hAnsi="Times New Roman"/>
          <w:b/>
        </w:rPr>
        <w:t>Какво предлагаме</w:t>
      </w:r>
      <w:bookmarkStart w:id="0" w:name="_Hlk124491912"/>
    </w:p>
    <w:bookmarkEnd w:id="0"/>
    <w:p w14:paraId="7F2300E2" w14:textId="77777777" w:rsidR="00F50BCB" w:rsidRPr="00F54076" w:rsidRDefault="00F50BCB" w:rsidP="00F50BCB">
      <w:pPr>
        <w:pStyle w:val="Bodytext200"/>
        <w:shd w:val="clear" w:color="auto" w:fill="auto"/>
        <w:spacing w:before="0" w:after="235"/>
        <w:jc w:val="left"/>
        <w:rPr>
          <w:color w:val="FF0000"/>
        </w:rPr>
      </w:pPr>
      <w:r>
        <w:rPr>
          <w:sz w:val="18"/>
        </w:rPr>
        <w:t>Длъжността главен съветник — Европейски център за демократична устойчивост в ГД „Комуникации“. В тази си роля ще съветвате генералния директор относно ръководството, координацията и бъдещото развитие на новосъздадения център. Това включва ръководството на секретариата на Центъра със служители, назначени в ГД „Комуникации“, и служители за връзка в други служби. Длъжността включва координиране на проектите на Центъра в много тясно сътрудничество с участващите държави членки. От Вас ще се очаква да работите в тясно сътрудничество със службите на Комисията, с други институции и органи на ЕС, по-специално с Европейската служба за външна дейност, с държавите членки, страните кандидатки и гражданското общество. Също така ще съветвате и координирате взаимодействието с широк кръг заинтересовани страни, по-специално в гражданското общество, и с мозъчни тръстове. Тази длъжност на високо равнище предлага уникална възможност да допринесете за успеха на тази нова инициатива.</w:t>
      </w:r>
    </w:p>
    <w:p w14:paraId="4312D48A" w14:textId="4D045DB1" w:rsidR="00791B6C" w:rsidRPr="003F04FA" w:rsidRDefault="00791B6C" w:rsidP="003542EC">
      <w:pPr>
        <w:spacing w:after="240" w:line="240" w:lineRule="auto"/>
        <w:jc w:val="both"/>
        <w:rPr>
          <w:rFonts w:ascii="Times New Roman" w:hAnsi="Times New Roman" w:cs="Times New Roman"/>
        </w:rPr>
      </w:pPr>
    </w:p>
    <w:p w14:paraId="58D3FDFB" w14:textId="57C3620B" w:rsidR="00F50BCB" w:rsidRPr="00F50BCB" w:rsidRDefault="003542EC" w:rsidP="00F50BCB">
      <w:pPr>
        <w:spacing w:after="240" w:line="240" w:lineRule="auto"/>
        <w:jc w:val="both"/>
        <w:rPr>
          <w:rFonts w:ascii="Times New Roman" w:hAnsi="Times New Roman" w:cs="Times New Roman"/>
          <w:b/>
        </w:rPr>
      </w:pPr>
      <w:r>
        <w:rPr>
          <w:rFonts w:ascii="Times New Roman" w:hAnsi="Times New Roman"/>
          <w:b/>
        </w:rPr>
        <w:t>Какви кандидати търсим (критерии за подбор)</w:t>
      </w:r>
    </w:p>
    <w:p w14:paraId="1C678280" w14:textId="27B4A96A" w:rsidR="00F50BCB" w:rsidRDefault="00F50BCB" w:rsidP="00F50BCB">
      <w:pPr>
        <w:pStyle w:val="Bodytext200"/>
        <w:shd w:val="clear" w:color="auto" w:fill="auto"/>
        <w:spacing w:before="0" w:after="0"/>
        <w:jc w:val="left"/>
        <w:rPr>
          <w:b/>
          <w:bCs/>
          <w:sz w:val="18"/>
          <w:szCs w:val="18"/>
        </w:rPr>
      </w:pPr>
      <w:r>
        <w:rPr>
          <w:b/>
          <w:sz w:val="18"/>
        </w:rPr>
        <w:t>Лични качества (20 %)</w:t>
      </w:r>
    </w:p>
    <w:p w14:paraId="60068AA2" w14:textId="77777777" w:rsidR="00F50BCB" w:rsidRPr="00D40872" w:rsidRDefault="00F50BCB" w:rsidP="00F50BCB">
      <w:pPr>
        <w:pStyle w:val="Bodytext200"/>
        <w:shd w:val="clear" w:color="auto" w:fill="auto"/>
        <w:spacing w:before="0" w:after="0"/>
        <w:jc w:val="left"/>
        <w:rPr>
          <w:b/>
          <w:bCs/>
          <w:sz w:val="18"/>
          <w:szCs w:val="18"/>
        </w:rPr>
      </w:pPr>
    </w:p>
    <w:p w14:paraId="4A06209F" w14:textId="77777777" w:rsidR="00F50BCB" w:rsidRPr="009D4886" w:rsidRDefault="00F50BCB" w:rsidP="007914B1">
      <w:pPr>
        <w:pStyle w:val="ListParagraph"/>
        <w:widowControl w:val="0"/>
        <w:numPr>
          <w:ilvl w:val="0"/>
          <w:numId w:val="3"/>
        </w:numPr>
        <w:spacing w:after="0" w:line="360" w:lineRule="auto"/>
        <w:jc w:val="both"/>
        <w:rPr>
          <w:rFonts w:ascii="Arial" w:hAnsi="Arial" w:cs="Arial"/>
          <w:sz w:val="18"/>
          <w:szCs w:val="18"/>
        </w:rPr>
      </w:pPr>
      <w:r>
        <w:rPr>
          <w:rFonts w:ascii="Arial" w:hAnsi="Arial"/>
          <w:sz w:val="18"/>
        </w:rPr>
        <w:t>Отлични междуличностни умения и умения за комуникация, работа в мрежа и водене на преговори за изграждане на основани на доверие работни отношения в рамките на Комисията, с държавите членки и други външни партньори и за представляване на генералната дирекция и на Центъра за демократична устойчивост на високо равнище.</w:t>
      </w:r>
    </w:p>
    <w:p w14:paraId="488F8CFA" w14:textId="77777777" w:rsidR="00FD79B3" w:rsidRDefault="00F50BCB" w:rsidP="007914B1">
      <w:pPr>
        <w:pStyle w:val="ListParagraph"/>
        <w:widowControl w:val="0"/>
        <w:numPr>
          <w:ilvl w:val="0"/>
          <w:numId w:val="3"/>
        </w:numPr>
        <w:spacing w:after="0" w:line="360" w:lineRule="auto"/>
        <w:jc w:val="both"/>
        <w:rPr>
          <w:rFonts w:ascii="Arial" w:hAnsi="Arial" w:cs="Arial"/>
          <w:sz w:val="18"/>
          <w:szCs w:val="18"/>
        </w:rPr>
      </w:pPr>
      <w:r>
        <w:rPr>
          <w:rFonts w:ascii="Arial" w:hAnsi="Arial"/>
          <w:sz w:val="18"/>
        </w:rPr>
        <w:t xml:space="preserve">Значителна гъвкавост за бързо реагиране на променящите се нужди в рамките на комплексни матрични структури. </w:t>
      </w:r>
    </w:p>
    <w:p w14:paraId="1FB1EEA5" w14:textId="43ED9EBE" w:rsidR="00FD79B3" w:rsidRPr="00FD79B3" w:rsidRDefault="00F50BCB" w:rsidP="007914B1">
      <w:pPr>
        <w:pStyle w:val="ListParagraph"/>
        <w:numPr>
          <w:ilvl w:val="0"/>
          <w:numId w:val="3"/>
        </w:numPr>
        <w:spacing w:after="0" w:line="360" w:lineRule="auto"/>
        <w:rPr>
          <w:rFonts w:ascii="Arial" w:hAnsi="Arial" w:cs="Arial"/>
          <w:sz w:val="18"/>
          <w:szCs w:val="18"/>
        </w:rPr>
      </w:pPr>
      <w:r>
        <w:rPr>
          <w:rFonts w:ascii="Arial" w:hAnsi="Arial"/>
          <w:sz w:val="18"/>
        </w:rPr>
        <w:t>Отлична способност за координиране и изпълнение на комплексни проекти с множество заинтересовани страни,</w:t>
      </w:r>
      <w:r>
        <w:t xml:space="preserve"> </w:t>
      </w:r>
      <w:r>
        <w:rPr>
          <w:rFonts w:ascii="Arial" w:hAnsi="Arial"/>
          <w:sz w:val="18"/>
        </w:rPr>
        <w:t>като се използва проактивен подход към изпълнението на проекти с иновативeн и гъвкав начин на мислене.</w:t>
      </w:r>
    </w:p>
    <w:p w14:paraId="6DDBBB62" w14:textId="77777777" w:rsidR="00F50BCB" w:rsidRPr="009D4886" w:rsidRDefault="00F50BCB" w:rsidP="007914B1">
      <w:pPr>
        <w:pStyle w:val="ListParagraph"/>
        <w:widowControl w:val="0"/>
        <w:numPr>
          <w:ilvl w:val="0"/>
          <w:numId w:val="3"/>
        </w:numPr>
        <w:spacing w:after="0" w:line="360" w:lineRule="auto"/>
        <w:jc w:val="both"/>
        <w:rPr>
          <w:rFonts w:ascii="Arial" w:hAnsi="Arial" w:cs="Arial"/>
          <w:sz w:val="18"/>
          <w:szCs w:val="18"/>
        </w:rPr>
      </w:pPr>
      <w:r>
        <w:rPr>
          <w:rFonts w:ascii="Arial" w:hAnsi="Arial"/>
          <w:sz w:val="18"/>
        </w:rPr>
        <w:t>Инициативност и способност за самостоятелност при работа, съчетани с добър усет за сътрудничество.</w:t>
      </w:r>
    </w:p>
    <w:p w14:paraId="21B0840F" w14:textId="77777777" w:rsidR="00F50BCB" w:rsidRPr="009D4886" w:rsidRDefault="00F50BCB" w:rsidP="007914B1">
      <w:pPr>
        <w:pStyle w:val="ListParagraph"/>
        <w:widowControl w:val="0"/>
        <w:numPr>
          <w:ilvl w:val="0"/>
          <w:numId w:val="3"/>
        </w:numPr>
        <w:spacing w:after="0" w:line="360" w:lineRule="auto"/>
        <w:jc w:val="both"/>
        <w:rPr>
          <w:rFonts w:ascii="Arial" w:hAnsi="Arial" w:cs="Arial"/>
          <w:sz w:val="18"/>
          <w:szCs w:val="18"/>
        </w:rPr>
      </w:pPr>
      <w:r>
        <w:rPr>
          <w:rFonts w:ascii="Arial" w:hAnsi="Arial"/>
          <w:sz w:val="18"/>
        </w:rPr>
        <w:t xml:space="preserve">Способност за извършване на качествена работа с бързи темпове в сложна среда, включително </w:t>
      </w:r>
      <w:r>
        <w:rPr>
          <w:rFonts w:ascii="Arial" w:hAnsi="Arial"/>
          <w:sz w:val="18"/>
        </w:rPr>
        <w:lastRenderedPageBreak/>
        <w:t>при пряка работа с висшето ръководство и политическите лидери.</w:t>
      </w:r>
    </w:p>
    <w:p w14:paraId="68456763" w14:textId="759AD2C8" w:rsidR="00F50BCB" w:rsidRPr="009D4886" w:rsidRDefault="00F50BCB" w:rsidP="00F50BCB">
      <w:pPr>
        <w:pStyle w:val="ListParagraph"/>
        <w:spacing w:after="0" w:line="360" w:lineRule="auto"/>
        <w:jc w:val="both"/>
        <w:rPr>
          <w:rFonts w:ascii="Arial" w:hAnsi="Arial" w:cs="Arial"/>
          <w:sz w:val="18"/>
          <w:szCs w:val="18"/>
        </w:rPr>
      </w:pPr>
    </w:p>
    <w:p w14:paraId="499C4104" w14:textId="77777777" w:rsidR="00F50BCB" w:rsidRDefault="00F50BCB" w:rsidP="00F50BCB">
      <w:pPr>
        <w:pStyle w:val="Bodytext200"/>
        <w:shd w:val="clear" w:color="auto" w:fill="auto"/>
        <w:spacing w:before="0" w:after="0"/>
        <w:jc w:val="left"/>
        <w:rPr>
          <w:b/>
          <w:bCs/>
          <w:sz w:val="18"/>
          <w:szCs w:val="18"/>
        </w:rPr>
      </w:pPr>
      <w:r>
        <w:rPr>
          <w:b/>
          <w:sz w:val="18"/>
        </w:rPr>
        <w:t>Специализирани умения и опит (40 %)</w:t>
      </w:r>
    </w:p>
    <w:p w14:paraId="0A77208E" w14:textId="77777777" w:rsidR="00F50BCB" w:rsidRPr="00D40872" w:rsidRDefault="00F50BCB" w:rsidP="00F50BCB">
      <w:pPr>
        <w:pStyle w:val="Bodytext200"/>
        <w:shd w:val="clear" w:color="auto" w:fill="auto"/>
        <w:spacing w:before="0" w:after="0"/>
        <w:jc w:val="left"/>
        <w:rPr>
          <w:b/>
          <w:bCs/>
          <w:sz w:val="18"/>
          <w:szCs w:val="18"/>
          <w:lang w:val="en-GB"/>
        </w:rPr>
      </w:pPr>
    </w:p>
    <w:p w14:paraId="1728A2DB" w14:textId="77777777" w:rsidR="00F50BCB" w:rsidRPr="009D4886" w:rsidRDefault="00F50BCB" w:rsidP="00F50BCB">
      <w:pPr>
        <w:pStyle w:val="ListParagraph"/>
        <w:widowControl w:val="0"/>
        <w:numPr>
          <w:ilvl w:val="0"/>
          <w:numId w:val="4"/>
        </w:numPr>
        <w:spacing w:after="0" w:line="360" w:lineRule="auto"/>
        <w:jc w:val="both"/>
        <w:rPr>
          <w:rFonts w:ascii="Arial" w:hAnsi="Arial" w:cs="Arial"/>
          <w:sz w:val="18"/>
          <w:szCs w:val="18"/>
        </w:rPr>
      </w:pPr>
      <w:bookmarkStart w:id="1" w:name="_Hlk222920563"/>
      <w:r>
        <w:rPr>
          <w:rFonts w:ascii="Arial" w:hAnsi="Arial"/>
          <w:sz w:val="18"/>
        </w:rPr>
        <w:t xml:space="preserve">Отлични концептуални и аналитични умения, съчетани със способност за разработване на стратегия и за определяне на приоритети и цели. </w:t>
      </w:r>
    </w:p>
    <w:p w14:paraId="0CFC790A" w14:textId="77777777" w:rsidR="00F50BCB" w:rsidRDefault="00F50BCB" w:rsidP="00F50BCB">
      <w:pPr>
        <w:pStyle w:val="ListParagraph"/>
        <w:widowControl w:val="0"/>
        <w:numPr>
          <w:ilvl w:val="0"/>
          <w:numId w:val="4"/>
        </w:numPr>
        <w:spacing w:after="0" w:line="360" w:lineRule="auto"/>
        <w:jc w:val="both"/>
        <w:rPr>
          <w:rFonts w:ascii="Arial" w:hAnsi="Arial" w:cs="Arial"/>
          <w:sz w:val="18"/>
          <w:szCs w:val="18"/>
        </w:rPr>
      </w:pPr>
      <w:r>
        <w:rPr>
          <w:rFonts w:ascii="Arial" w:hAnsi="Arial"/>
          <w:sz w:val="18"/>
        </w:rPr>
        <w:t xml:space="preserve">Отлични знания или опит, свързани с поддържането на интегритета на информацията.  </w:t>
      </w:r>
    </w:p>
    <w:p w14:paraId="05FED604" w14:textId="7BBF6BB8" w:rsidR="0089341E" w:rsidRDefault="0089341E" w:rsidP="00F50BCB">
      <w:pPr>
        <w:pStyle w:val="ListParagraph"/>
        <w:widowControl w:val="0"/>
        <w:numPr>
          <w:ilvl w:val="0"/>
          <w:numId w:val="4"/>
        </w:numPr>
        <w:spacing w:after="0" w:line="360" w:lineRule="auto"/>
        <w:jc w:val="both"/>
        <w:rPr>
          <w:rFonts w:ascii="Arial" w:hAnsi="Arial" w:cs="Arial"/>
          <w:sz w:val="18"/>
          <w:szCs w:val="18"/>
        </w:rPr>
      </w:pPr>
      <w:r>
        <w:rPr>
          <w:rFonts w:ascii="Arial" w:hAnsi="Arial"/>
          <w:sz w:val="18"/>
        </w:rPr>
        <w:t>Задълбочено познаване на предизвикателствата и заплахите, пред които са изправени демокрациите в целия ЕС, и на цялостните подходи за справяне с тях — от борбата с чуждестранното манипулиране на информация и вмешателство и с дезинформацията до укрепването на демократичната устойчивост.</w:t>
      </w:r>
    </w:p>
    <w:p w14:paraId="27AC83A0" w14:textId="77777777" w:rsidR="00EF44E3" w:rsidRDefault="0089341E" w:rsidP="0089341E">
      <w:pPr>
        <w:pStyle w:val="ListParagraph"/>
        <w:widowControl w:val="0"/>
        <w:numPr>
          <w:ilvl w:val="0"/>
          <w:numId w:val="4"/>
        </w:numPr>
        <w:spacing w:after="0" w:line="360" w:lineRule="auto"/>
        <w:jc w:val="both"/>
        <w:rPr>
          <w:rFonts w:ascii="Arial" w:hAnsi="Arial" w:cs="Arial"/>
          <w:sz w:val="18"/>
          <w:szCs w:val="18"/>
        </w:rPr>
      </w:pPr>
      <w:r>
        <w:rPr>
          <w:rFonts w:ascii="Arial" w:hAnsi="Arial"/>
          <w:sz w:val="18"/>
        </w:rPr>
        <w:t>Опит в разработването и прилагането на варианти за реагиране, включително подобряване на ситуационната осведоменост и повишаване на устойчивостта на обществото.</w:t>
      </w:r>
    </w:p>
    <w:p w14:paraId="4CBC2111" w14:textId="2C3C7DA2" w:rsidR="00F50BCB" w:rsidRPr="0089341E" w:rsidRDefault="00F50BCB" w:rsidP="0089341E">
      <w:pPr>
        <w:pStyle w:val="ListParagraph"/>
        <w:widowControl w:val="0"/>
        <w:numPr>
          <w:ilvl w:val="0"/>
          <w:numId w:val="4"/>
        </w:numPr>
        <w:spacing w:after="0" w:line="360" w:lineRule="auto"/>
        <w:jc w:val="both"/>
        <w:rPr>
          <w:rFonts w:ascii="Arial" w:hAnsi="Arial" w:cs="Arial"/>
          <w:sz w:val="18"/>
          <w:szCs w:val="18"/>
        </w:rPr>
      </w:pPr>
      <w:r>
        <w:rPr>
          <w:rFonts w:ascii="Arial" w:hAnsi="Arial"/>
          <w:sz w:val="18"/>
        </w:rPr>
        <w:t xml:space="preserve">Много добри умения и значителен опит в работата със заинтересованите страни на европейско равнище. </w:t>
      </w:r>
    </w:p>
    <w:p w14:paraId="684D5800" w14:textId="77777777" w:rsidR="00F50BCB" w:rsidRPr="006412A7" w:rsidRDefault="00F50BCB" w:rsidP="00F50BCB">
      <w:pPr>
        <w:pStyle w:val="ListParagraph"/>
        <w:widowControl w:val="0"/>
        <w:numPr>
          <w:ilvl w:val="0"/>
          <w:numId w:val="4"/>
        </w:numPr>
        <w:spacing w:after="0" w:line="360" w:lineRule="auto"/>
        <w:jc w:val="both"/>
        <w:rPr>
          <w:rFonts w:ascii="Arial" w:hAnsi="Arial" w:cs="Arial"/>
          <w:b/>
          <w:bCs/>
          <w:sz w:val="18"/>
          <w:szCs w:val="18"/>
          <w:u w:val="single"/>
        </w:rPr>
      </w:pPr>
      <w:r>
        <w:rPr>
          <w:rFonts w:ascii="Arial" w:hAnsi="Arial"/>
          <w:sz w:val="18"/>
        </w:rPr>
        <w:t>Солидни познания и/или опит в областта на административните практики и процедури, планирането и финансовото управление.</w:t>
      </w:r>
    </w:p>
    <w:bookmarkEnd w:id="1"/>
    <w:p w14:paraId="7A35D522" w14:textId="77777777" w:rsidR="00F50BCB" w:rsidRPr="006412A7" w:rsidRDefault="00F50BCB" w:rsidP="00F50BCB">
      <w:pPr>
        <w:spacing w:after="0" w:line="360" w:lineRule="auto"/>
        <w:jc w:val="both"/>
        <w:rPr>
          <w:rFonts w:ascii="Arial" w:hAnsi="Arial" w:cs="Arial"/>
          <w:b/>
          <w:bCs/>
          <w:sz w:val="18"/>
          <w:szCs w:val="18"/>
          <w:u w:val="single"/>
        </w:rPr>
      </w:pPr>
    </w:p>
    <w:p w14:paraId="7E3E7115" w14:textId="77777777" w:rsidR="00F50BCB" w:rsidRDefault="00F50BCB" w:rsidP="00F50BCB">
      <w:pPr>
        <w:pStyle w:val="Bodytext200"/>
        <w:shd w:val="clear" w:color="auto" w:fill="auto"/>
        <w:spacing w:before="0" w:after="0"/>
        <w:jc w:val="left"/>
        <w:rPr>
          <w:b/>
          <w:bCs/>
          <w:sz w:val="18"/>
          <w:szCs w:val="18"/>
        </w:rPr>
      </w:pPr>
      <w:r>
        <w:rPr>
          <w:b/>
          <w:sz w:val="18"/>
        </w:rPr>
        <w:t xml:space="preserve">Консултантски умения (40 %) </w:t>
      </w:r>
    </w:p>
    <w:p w14:paraId="3C853D06" w14:textId="77777777" w:rsidR="00F50BCB" w:rsidRPr="00D40872" w:rsidRDefault="00F50BCB" w:rsidP="00F50BCB">
      <w:pPr>
        <w:pStyle w:val="Bodytext200"/>
        <w:shd w:val="clear" w:color="auto" w:fill="auto"/>
        <w:spacing w:before="0" w:after="0"/>
        <w:jc w:val="left"/>
        <w:rPr>
          <w:b/>
          <w:bCs/>
          <w:sz w:val="18"/>
          <w:szCs w:val="18"/>
          <w:lang w:val="en-GB"/>
        </w:rPr>
      </w:pPr>
    </w:p>
    <w:p w14:paraId="5E82D589" w14:textId="77777777" w:rsidR="00F50BCB" w:rsidRPr="006412A7" w:rsidRDefault="00F50BCB" w:rsidP="00F50BCB">
      <w:pPr>
        <w:pStyle w:val="ListParagraph"/>
        <w:widowControl w:val="0"/>
        <w:numPr>
          <w:ilvl w:val="0"/>
          <w:numId w:val="5"/>
        </w:numPr>
        <w:spacing w:after="0" w:line="360" w:lineRule="auto"/>
        <w:rPr>
          <w:rFonts w:ascii="Arial" w:hAnsi="Arial" w:cs="Arial"/>
          <w:sz w:val="18"/>
          <w:szCs w:val="18"/>
        </w:rPr>
      </w:pPr>
      <w:r>
        <w:rPr>
          <w:rFonts w:ascii="Arial" w:hAnsi="Arial"/>
          <w:sz w:val="18"/>
        </w:rPr>
        <w:t xml:space="preserve">Способност за предоставяне на съвети и принос към стратегическата координация на междусекторни въпроси в областта на демократичната устойчивост, по-специално в подкрепа на ситуационната осведоменост и разработването на варианти за реагиране с цел гарантиране на интегритета на информационното пространство. </w:t>
      </w:r>
    </w:p>
    <w:p w14:paraId="5C46D81D" w14:textId="77777777" w:rsidR="00F50BCB" w:rsidRPr="006412A7" w:rsidRDefault="00F50BCB" w:rsidP="00F50BCB">
      <w:pPr>
        <w:pStyle w:val="ListParagraph"/>
        <w:widowControl w:val="0"/>
        <w:numPr>
          <w:ilvl w:val="0"/>
          <w:numId w:val="5"/>
        </w:numPr>
        <w:spacing w:after="0" w:line="360" w:lineRule="auto"/>
        <w:rPr>
          <w:rFonts w:ascii="Arial" w:hAnsi="Arial" w:cs="Arial"/>
          <w:sz w:val="18"/>
          <w:szCs w:val="18"/>
        </w:rPr>
      </w:pPr>
      <w:r>
        <w:rPr>
          <w:rFonts w:ascii="Arial" w:hAnsi="Arial"/>
          <w:sz w:val="18"/>
        </w:rPr>
        <w:t xml:space="preserve">Способност за предоставяне на стратегически съвети на висшето ръководство съгласно изискванията на длъжността. </w:t>
      </w:r>
    </w:p>
    <w:p w14:paraId="24DDA73B" w14:textId="77777777" w:rsidR="00F50BCB" w:rsidRPr="006412A7" w:rsidRDefault="00F50BCB" w:rsidP="00F50BCB">
      <w:pPr>
        <w:pStyle w:val="ListParagraph"/>
        <w:widowControl w:val="0"/>
        <w:numPr>
          <w:ilvl w:val="0"/>
          <w:numId w:val="5"/>
        </w:numPr>
        <w:spacing w:after="0" w:line="360" w:lineRule="auto"/>
        <w:rPr>
          <w:rFonts w:ascii="Arial" w:hAnsi="Arial" w:cs="Arial"/>
          <w:sz w:val="18"/>
          <w:szCs w:val="18"/>
        </w:rPr>
      </w:pPr>
      <w:r>
        <w:rPr>
          <w:rFonts w:ascii="Arial" w:hAnsi="Arial"/>
          <w:sz w:val="18"/>
        </w:rPr>
        <w:t>Способност за съчетаване на политически и комуникационни съвети по важни и сложни въпроси.</w:t>
      </w:r>
    </w:p>
    <w:p w14:paraId="66653BFA" w14:textId="49B709BB" w:rsidR="00F50BCB" w:rsidRPr="006412A7" w:rsidRDefault="00F50BCB" w:rsidP="00F50BCB">
      <w:pPr>
        <w:pStyle w:val="ListParagraph"/>
        <w:widowControl w:val="0"/>
        <w:numPr>
          <w:ilvl w:val="0"/>
          <w:numId w:val="5"/>
        </w:numPr>
        <w:spacing w:after="0" w:line="360" w:lineRule="auto"/>
        <w:rPr>
          <w:rFonts w:ascii="Arial" w:hAnsi="Arial" w:cs="Arial"/>
          <w:sz w:val="18"/>
          <w:szCs w:val="18"/>
        </w:rPr>
      </w:pPr>
      <w:r>
        <w:rPr>
          <w:rFonts w:ascii="Arial" w:hAnsi="Arial"/>
          <w:sz w:val="18"/>
        </w:rPr>
        <w:t xml:space="preserve">Способност за предоставяне на съвети на генералния директор и висшето ръководство относно разработването и изпълнението на стратегиите за комуникация и външни връзки с участието на широк кръг заинтересовани страни. </w:t>
      </w:r>
    </w:p>
    <w:p w14:paraId="1960D813" w14:textId="54BAD2D7" w:rsidR="00E53957" w:rsidRPr="003F04FA" w:rsidRDefault="00E53957" w:rsidP="112CF90A">
      <w:pPr>
        <w:spacing w:after="240" w:line="240" w:lineRule="auto"/>
        <w:jc w:val="both"/>
        <w:rPr>
          <w:rFonts w:ascii="Times New Roman" w:hAnsi="Times New Roman" w:cs="Times New Roman"/>
        </w:rPr>
      </w:pPr>
    </w:p>
    <w:p w14:paraId="58DDE128" w14:textId="77777777" w:rsidR="003542EC" w:rsidRPr="008649AA" w:rsidRDefault="003542EC" w:rsidP="003542EC">
      <w:pPr>
        <w:spacing w:after="240" w:line="240" w:lineRule="auto"/>
        <w:jc w:val="both"/>
        <w:rPr>
          <w:rFonts w:ascii="Times New Roman" w:hAnsi="Times New Roman" w:cs="Times New Roman"/>
          <w:b/>
        </w:rPr>
      </w:pPr>
      <w:r>
        <w:rPr>
          <w:rFonts w:ascii="Times New Roman" w:hAnsi="Times New Roman"/>
          <w:b/>
        </w:rPr>
        <w:t>Изисквания към кандидатите (изисквания за допустимост)</w:t>
      </w:r>
    </w:p>
    <w:p w14:paraId="5313A45B" w14:textId="77777777" w:rsidR="003542EC" w:rsidRPr="008649AA" w:rsidRDefault="003542EC" w:rsidP="003542EC">
      <w:pPr>
        <w:spacing w:after="240" w:line="240" w:lineRule="auto"/>
        <w:jc w:val="both"/>
        <w:rPr>
          <w:rFonts w:ascii="Times New Roman" w:hAnsi="Times New Roman" w:cs="Times New Roman"/>
        </w:rPr>
      </w:pPr>
      <w:r>
        <w:rPr>
          <w:rFonts w:ascii="Times New Roman" w:hAnsi="Times New Roman"/>
        </w:rPr>
        <w:t xml:space="preserve">До етапа на подбор ще бъдат допуснати само кандидатите, които </w:t>
      </w:r>
      <w:r>
        <w:rPr>
          <w:rFonts w:ascii="Times New Roman" w:hAnsi="Times New Roman"/>
          <w:b/>
        </w:rPr>
        <w:t>към крайния срок за подаване на кандидатурите</w:t>
      </w:r>
      <w:r>
        <w:rPr>
          <w:rFonts w:ascii="Times New Roman" w:hAnsi="Times New Roman"/>
        </w:rPr>
        <w:t xml:space="preserve"> отговарят на следните формални изисквания:</w:t>
      </w:r>
    </w:p>
    <w:p w14:paraId="33951552" w14:textId="77777777" w:rsidR="003542EC" w:rsidRPr="008649AA" w:rsidRDefault="003542EC" w:rsidP="003542EC">
      <w:pPr>
        <w:pStyle w:val="ListParagraph"/>
        <w:numPr>
          <w:ilvl w:val="0"/>
          <w:numId w:val="1"/>
        </w:numPr>
        <w:spacing w:after="240" w:line="240" w:lineRule="auto"/>
        <w:ind w:left="284" w:hanging="284"/>
        <w:contextualSpacing w:val="0"/>
        <w:jc w:val="both"/>
        <w:rPr>
          <w:rFonts w:ascii="Times New Roman" w:hAnsi="Times New Roman" w:cs="Times New Roman"/>
        </w:rPr>
      </w:pPr>
      <w:r>
        <w:rPr>
          <w:rFonts w:ascii="Times New Roman" w:hAnsi="Times New Roman"/>
          <w:u w:val="single"/>
        </w:rPr>
        <w:t>Гражданство</w:t>
      </w:r>
      <w:r>
        <w:rPr>
          <w:rFonts w:ascii="Times New Roman" w:hAnsi="Times New Roman"/>
        </w:rPr>
        <w:t>: кандидатите трябва да са граждани на държава — членка на Европейския съюз.</w:t>
      </w:r>
    </w:p>
    <w:p w14:paraId="795FB198" w14:textId="77777777" w:rsidR="003542EC" w:rsidRPr="008649AA" w:rsidRDefault="003542EC" w:rsidP="003542EC">
      <w:pPr>
        <w:pStyle w:val="ListParagraph"/>
        <w:numPr>
          <w:ilvl w:val="0"/>
          <w:numId w:val="1"/>
        </w:numPr>
        <w:spacing w:after="240" w:line="240" w:lineRule="auto"/>
        <w:ind w:left="284" w:hanging="284"/>
        <w:contextualSpacing w:val="0"/>
        <w:jc w:val="both"/>
        <w:rPr>
          <w:rFonts w:ascii="Times New Roman" w:hAnsi="Times New Roman" w:cs="Times New Roman"/>
        </w:rPr>
      </w:pPr>
      <w:r>
        <w:rPr>
          <w:rFonts w:ascii="Times New Roman" w:hAnsi="Times New Roman"/>
          <w:u w:val="single"/>
        </w:rPr>
        <w:t>Степен или диплома за висше образование</w:t>
      </w:r>
      <w:r>
        <w:rPr>
          <w:rFonts w:ascii="Times New Roman" w:hAnsi="Times New Roman"/>
        </w:rPr>
        <w:t>: кандидатите трябва да имат:</w:t>
      </w:r>
    </w:p>
    <w:p w14:paraId="672D0702" w14:textId="728CB5FA" w:rsidR="003542EC" w:rsidRPr="008649AA" w:rsidRDefault="003542EC" w:rsidP="003542EC">
      <w:pPr>
        <w:pStyle w:val="ListParagraph"/>
        <w:spacing w:after="240" w:line="240" w:lineRule="auto"/>
        <w:ind w:left="568" w:hanging="284"/>
        <w:contextualSpacing w:val="0"/>
        <w:jc w:val="both"/>
        <w:rPr>
          <w:rFonts w:ascii="Times New Roman" w:hAnsi="Times New Roman" w:cs="Times New Roman"/>
        </w:rPr>
      </w:pPr>
      <w:r>
        <w:rPr>
          <w:rFonts w:ascii="Times New Roman" w:hAnsi="Times New Roman"/>
        </w:rPr>
        <w:t>—</w:t>
      </w:r>
      <w:r>
        <w:tab/>
      </w:r>
      <w:r>
        <w:rPr>
          <w:rFonts w:ascii="Times New Roman" w:hAnsi="Times New Roman"/>
        </w:rPr>
        <w:t>образователна степен, която съответства на завършено висше образование, удостоверена с диплома, когато нормалната продължителност на висшето образование е 4 или повече години;</w:t>
      </w:r>
    </w:p>
    <w:p w14:paraId="4572BC0E" w14:textId="77777777" w:rsidR="003542EC" w:rsidRDefault="003542EC" w:rsidP="003542EC">
      <w:pPr>
        <w:pStyle w:val="ListParagraph"/>
        <w:spacing w:after="240" w:line="240" w:lineRule="auto"/>
        <w:ind w:left="568" w:hanging="284"/>
        <w:contextualSpacing w:val="0"/>
        <w:jc w:val="both"/>
        <w:rPr>
          <w:rFonts w:ascii="Times New Roman" w:hAnsi="Times New Roman" w:cs="Times New Roman"/>
        </w:rPr>
      </w:pPr>
      <w:r>
        <w:rPr>
          <w:rFonts w:ascii="Times New Roman" w:hAnsi="Times New Roman"/>
        </w:rPr>
        <w:t>—</w:t>
      </w:r>
      <w:r>
        <w:tab/>
      </w:r>
      <w:r>
        <w:rPr>
          <w:rFonts w:ascii="Times New Roman" w:hAnsi="Times New Roman"/>
        </w:rPr>
        <w:t xml:space="preserve">или образователна степен, която съответства на завършено висше образование, удостоверена с диплома, и подходящ професионален опит от поне 1 година, когато нормалната продължителност на висшето образование е поне 3 години (този </w:t>
      </w:r>
      <w:r>
        <w:rPr>
          <w:rFonts w:ascii="Times New Roman" w:hAnsi="Times New Roman"/>
        </w:rPr>
        <w:lastRenderedPageBreak/>
        <w:t>едногодишен професионален опит не може да се включва в изисквания по-долу професионален опит, придобит след получаване на дипломата).</w:t>
      </w:r>
    </w:p>
    <w:p w14:paraId="08A90C6B" w14:textId="05A9283E" w:rsidR="00FD79B3" w:rsidRDefault="00FD79B3" w:rsidP="00D34A48">
      <w:pPr>
        <w:pStyle w:val="ListParagraph"/>
        <w:spacing w:after="0" w:line="240" w:lineRule="auto"/>
        <w:ind w:left="568" w:hanging="28"/>
        <w:contextualSpacing w:val="0"/>
        <w:jc w:val="both"/>
        <w:rPr>
          <w:rFonts w:ascii="Times New Roman" w:hAnsi="Times New Roman" w:cs="Times New Roman"/>
        </w:rPr>
      </w:pPr>
      <w:r>
        <w:rPr>
          <w:rFonts w:ascii="Times New Roman" w:hAnsi="Times New Roman"/>
        </w:rPr>
        <w:t>Под внимание могат да се вземат единствено дипломите, които са издадени в държавите — членки на ЕС,</w:t>
      </w:r>
      <w:r w:rsidR="003F04FA">
        <w:rPr>
          <w:rFonts w:ascii="Times New Roman" w:hAnsi="Times New Roman"/>
        </w:rPr>
        <w:t xml:space="preserve"> </w:t>
      </w:r>
      <w:r>
        <w:rPr>
          <w:rFonts w:ascii="Times New Roman" w:hAnsi="Times New Roman"/>
        </w:rPr>
        <w:t>или за които са издадени удостоверения за еквивалентност от органите на някоя от тези държави членки.</w:t>
      </w:r>
    </w:p>
    <w:p w14:paraId="26FF6230" w14:textId="77777777" w:rsidR="00C812E8" w:rsidRPr="008649AA" w:rsidRDefault="00C812E8" w:rsidP="00CD0EAE">
      <w:pPr>
        <w:pStyle w:val="ListParagraph"/>
        <w:spacing w:after="0" w:line="240" w:lineRule="auto"/>
        <w:ind w:left="568" w:hanging="284"/>
        <w:contextualSpacing w:val="0"/>
        <w:jc w:val="both"/>
        <w:rPr>
          <w:rFonts w:ascii="Times New Roman" w:hAnsi="Times New Roman" w:cs="Times New Roman"/>
        </w:rPr>
      </w:pPr>
    </w:p>
    <w:p w14:paraId="4922525F" w14:textId="7B63113F" w:rsidR="003C4E2A" w:rsidRPr="008649AA" w:rsidRDefault="003542EC" w:rsidP="003C4E2A">
      <w:pPr>
        <w:pStyle w:val="ListParagraph"/>
        <w:numPr>
          <w:ilvl w:val="0"/>
          <w:numId w:val="1"/>
        </w:numPr>
        <w:spacing w:after="240" w:line="240" w:lineRule="auto"/>
        <w:ind w:left="284" w:hanging="284"/>
        <w:contextualSpacing w:val="0"/>
        <w:jc w:val="both"/>
        <w:rPr>
          <w:rFonts w:ascii="Times New Roman" w:hAnsi="Times New Roman" w:cs="Times New Roman"/>
        </w:rPr>
      </w:pPr>
      <w:r>
        <w:rPr>
          <w:rFonts w:ascii="Times New Roman" w:hAnsi="Times New Roman"/>
          <w:u w:val="single"/>
        </w:rPr>
        <w:t>Професионален опит</w:t>
      </w:r>
      <w:r>
        <w:rPr>
          <w:rFonts w:ascii="Times New Roman" w:hAnsi="Times New Roman"/>
        </w:rPr>
        <w:t>: кандидатите трябва да имат най-малко 15 години професионален опит, придобит след получаване на дипломата,</w:t>
      </w:r>
      <w:r>
        <w:rPr>
          <w:rStyle w:val="FootnoteReference"/>
          <w:rFonts w:ascii="Times New Roman" w:hAnsi="Times New Roman" w:cs="Times New Roman"/>
          <w:b/>
        </w:rPr>
        <w:footnoteReference w:id="2"/>
      </w:r>
      <w:r>
        <w:rPr>
          <w:rFonts w:ascii="Times New Roman" w:hAnsi="Times New Roman"/>
        </w:rPr>
        <w:t xml:space="preserve"> на ниво, за което се изискват гореспоменатите квалификации. </w:t>
      </w:r>
    </w:p>
    <w:p w14:paraId="28AAED6B" w14:textId="64A3F725" w:rsidR="003542EC" w:rsidRDefault="00EB4544" w:rsidP="667656FB">
      <w:pPr>
        <w:pStyle w:val="ListParagraph"/>
        <w:numPr>
          <w:ilvl w:val="0"/>
          <w:numId w:val="1"/>
        </w:numPr>
        <w:spacing w:after="240" w:line="240" w:lineRule="auto"/>
        <w:ind w:left="284" w:hanging="284"/>
        <w:jc w:val="both"/>
        <w:rPr>
          <w:rFonts w:ascii="Times New Roman" w:hAnsi="Times New Roman" w:cs="Times New Roman"/>
        </w:rPr>
      </w:pPr>
      <w:r>
        <w:rPr>
          <w:rFonts w:ascii="Times New Roman" w:hAnsi="Times New Roman"/>
          <w:u w:val="single"/>
        </w:rPr>
        <w:t>Консултантски опит</w:t>
      </w:r>
      <w:r>
        <w:rPr>
          <w:rFonts w:ascii="Times New Roman" w:hAnsi="Times New Roman"/>
        </w:rPr>
        <w:t>: поне 5 години от следдипломния професионален опит трябва да са придобити на висша консултантска длъжност</w:t>
      </w:r>
      <w:r>
        <w:rPr>
          <w:rStyle w:val="FootnoteReference"/>
          <w:rFonts w:ascii="Times New Roman" w:hAnsi="Times New Roman" w:cs="Times New Roman"/>
        </w:rPr>
        <w:footnoteReference w:id="3"/>
      </w:r>
      <w:r>
        <w:rPr>
          <w:rFonts w:ascii="Times New Roman" w:hAnsi="Times New Roman"/>
        </w:rPr>
        <w:t>.</w:t>
      </w:r>
    </w:p>
    <w:p w14:paraId="22404CBF" w14:textId="77777777" w:rsidR="00F50BCB" w:rsidRPr="008649AA" w:rsidRDefault="00F50BCB" w:rsidP="00F50BCB">
      <w:pPr>
        <w:pStyle w:val="ListParagraph"/>
        <w:spacing w:after="240" w:line="240" w:lineRule="auto"/>
        <w:ind w:left="284"/>
        <w:jc w:val="both"/>
        <w:rPr>
          <w:rFonts w:ascii="Times New Roman" w:hAnsi="Times New Roman" w:cs="Times New Roman"/>
        </w:rPr>
      </w:pPr>
    </w:p>
    <w:p w14:paraId="4062D7D2" w14:textId="77777777" w:rsidR="003542EC" w:rsidRPr="008649AA" w:rsidRDefault="003542EC" w:rsidP="003542EC">
      <w:pPr>
        <w:pStyle w:val="ListParagraph"/>
        <w:numPr>
          <w:ilvl w:val="0"/>
          <w:numId w:val="1"/>
        </w:numPr>
        <w:spacing w:after="240" w:line="240" w:lineRule="auto"/>
        <w:ind w:left="284" w:hanging="284"/>
        <w:contextualSpacing w:val="0"/>
        <w:jc w:val="both"/>
        <w:rPr>
          <w:rFonts w:ascii="Times New Roman" w:hAnsi="Times New Roman" w:cs="Times New Roman"/>
        </w:rPr>
      </w:pPr>
      <w:r>
        <w:rPr>
          <w:rFonts w:ascii="Times New Roman" w:hAnsi="Times New Roman"/>
          <w:u w:val="single"/>
        </w:rPr>
        <w:t>Езици</w:t>
      </w:r>
      <w:r>
        <w:rPr>
          <w:rFonts w:ascii="Times New Roman" w:hAnsi="Times New Roman"/>
        </w:rPr>
        <w:t>: кандидатите трябва да владеят задълбочено един от официалните езици на Европейския съюз</w:t>
      </w:r>
      <w:r>
        <w:rPr>
          <w:rStyle w:val="FootnoteReference"/>
          <w:rFonts w:ascii="Times New Roman" w:hAnsi="Times New Roman" w:cs="Times New Roman"/>
        </w:rPr>
        <w:footnoteReference w:id="4"/>
      </w:r>
      <w:r>
        <w:rPr>
          <w:rFonts w:ascii="Times New Roman" w:hAnsi="Times New Roman"/>
        </w:rPr>
        <w:t xml:space="preserve"> и задоволително още един от тези официални езици. Комисиите за подбор ще проверят по време на събеседванията дали кандидатите отговарят на изискването за задоволително владеене на друг официален език на ЕС. Това може да включва провеждане на (част от) събеседването на този друг език.</w:t>
      </w:r>
    </w:p>
    <w:p w14:paraId="3FFA4508" w14:textId="7C792720" w:rsidR="002F0575" w:rsidRPr="00F50BCB" w:rsidRDefault="003542EC" w:rsidP="00081B31">
      <w:pPr>
        <w:pStyle w:val="ListParagraph"/>
        <w:numPr>
          <w:ilvl w:val="0"/>
          <w:numId w:val="1"/>
        </w:numPr>
        <w:spacing w:after="240" w:line="240" w:lineRule="auto"/>
        <w:ind w:left="284" w:hanging="284"/>
        <w:contextualSpacing w:val="0"/>
        <w:jc w:val="both"/>
        <w:rPr>
          <w:rFonts w:ascii="Times New Roman" w:hAnsi="Times New Roman" w:cs="Times New Roman"/>
        </w:rPr>
      </w:pPr>
      <w:r>
        <w:rPr>
          <w:rFonts w:ascii="Times New Roman" w:hAnsi="Times New Roman"/>
          <w:u w:val="single"/>
        </w:rPr>
        <w:t>Възрастова граница</w:t>
      </w:r>
      <w:r>
        <w:rPr>
          <w:rFonts w:ascii="Times New Roman" w:hAnsi="Times New Roman"/>
        </w:rPr>
        <w:t>: кандидатите трябва да не са достигнали нормалната възраст за пенсиониране, която за длъжностните лица на Европейския съюз е фиксирана в края на месеца, през който лицето навършва 66 години (вж. член 52, буква а) от Правилника за персонала</w:t>
      </w:r>
      <w:r>
        <w:rPr>
          <w:rStyle w:val="FootnoteReference"/>
          <w:rFonts w:ascii="Times New Roman" w:hAnsi="Times New Roman" w:cs="Times New Roman"/>
          <w:b/>
        </w:rPr>
        <w:footnoteReference w:id="5"/>
      </w:r>
      <w:r>
        <w:rPr>
          <w:rFonts w:ascii="Times New Roman" w:hAnsi="Times New Roman"/>
        </w:rPr>
        <w:t>).</w:t>
      </w:r>
    </w:p>
    <w:p w14:paraId="7F370E9B" w14:textId="28BDFE18" w:rsidR="001F08A9" w:rsidRPr="008649AA" w:rsidRDefault="001F08A9" w:rsidP="00840D2D">
      <w:pPr>
        <w:tabs>
          <w:tab w:val="left" w:pos="3215"/>
        </w:tabs>
        <w:spacing w:after="240" w:line="240" w:lineRule="auto"/>
        <w:jc w:val="both"/>
        <w:rPr>
          <w:rFonts w:ascii="Times New Roman" w:hAnsi="Times New Roman" w:cs="Times New Roman"/>
          <w:b/>
        </w:rPr>
      </w:pPr>
      <w:r>
        <w:rPr>
          <w:rFonts w:ascii="Times New Roman" w:hAnsi="Times New Roman"/>
          <w:b/>
        </w:rPr>
        <w:t>Подбор и назначаване</w:t>
      </w:r>
    </w:p>
    <w:p w14:paraId="17005BFE" w14:textId="60698EA1" w:rsidR="009D3D62" w:rsidRPr="008649AA" w:rsidRDefault="009D3D62" w:rsidP="00533A8D">
      <w:pPr>
        <w:pStyle w:val="Corpsdutexte0"/>
        <w:shd w:val="clear" w:color="auto" w:fill="auto"/>
        <w:spacing w:before="0" w:after="240" w:line="240" w:lineRule="auto"/>
        <w:ind w:firstLine="0"/>
        <w:jc w:val="both"/>
        <w:rPr>
          <w:rFonts w:ascii="Times New Roman" w:hAnsi="Times New Roman" w:cs="Times New Roman"/>
        </w:rPr>
      </w:pPr>
      <w:r>
        <w:rPr>
          <w:rFonts w:ascii="Times New Roman" w:hAnsi="Times New Roman"/>
          <w:sz w:val="22"/>
        </w:rPr>
        <w:t>Подборът и назначаването ще се извършат съгласно процедурите на Европейската комисия за подбор и наемане на служители (вж. документа относно политиката по отношение на висшите служители</w:t>
      </w:r>
      <w:r>
        <w:rPr>
          <w:rStyle w:val="FootnoteReference"/>
          <w:rFonts w:ascii="Times New Roman" w:hAnsi="Times New Roman" w:cs="Times New Roman"/>
          <w:b/>
          <w:bCs/>
          <w:sz w:val="22"/>
          <w:szCs w:val="22"/>
        </w:rPr>
        <w:footnoteReference w:id="6"/>
      </w:r>
      <w:r>
        <w:rPr>
          <w:rFonts w:ascii="Times New Roman" w:hAnsi="Times New Roman"/>
          <w:sz w:val="22"/>
        </w:rPr>
        <w:t>).</w:t>
      </w:r>
    </w:p>
    <w:p w14:paraId="52025CED" w14:textId="72C4F193" w:rsidR="001F08A9" w:rsidRPr="008649AA" w:rsidRDefault="00335932" w:rsidP="003542EC">
      <w:pPr>
        <w:spacing w:after="240" w:line="240" w:lineRule="auto"/>
        <w:jc w:val="both"/>
        <w:rPr>
          <w:rFonts w:ascii="Times New Roman" w:hAnsi="Times New Roman" w:cs="Times New Roman"/>
        </w:rPr>
      </w:pPr>
      <w:r>
        <w:rPr>
          <w:rFonts w:ascii="Times New Roman" w:hAnsi="Times New Roman"/>
        </w:rPr>
        <w:t>Като част от настоящата процедура за подбор Европейската комисия сформира комисия за предварителен подбор. Тази комисия анализира всички кандидатури, извършва първоначална проверка на допустимостта и определя кандидатите, чийто профил съответства в най-голяма степен на посочените по-горе критерии за подбор и които може да бъдат поканени на събеседване с нея.</w:t>
      </w:r>
      <w:r>
        <w:t xml:space="preserve"> </w:t>
      </w:r>
      <w:r>
        <w:rPr>
          <w:rFonts w:ascii="Times New Roman" w:hAnsi="Times New Roman"/>
        </w:rPr>
        <w:t xml:space="preserve">От кандидатите може да бъде поискано да представят документи в подкрепа на информацията, предоставена в техните кандидатури, по всяко време на процедурата. </w:t>
      </w:r>
      <w:r>
        <w:rPr>
          <w:rFonts w:ascii="Times New Roman" w:hAnsi="Times New Roman"/>
        </w:rPr>
        <w:lastRenderedPageBreak/>
        <w:t>Непредставянето на тези документи в определения в искането срок може да доведе до изключване от подбора.</w:t>
      </w:r>
    </w:p>
    <w:p w14:paraId="3FB3BF72" w14:textId="77777777" w:rsidR="001F08A9" w:rsidRPr="008649AA" w:rsidRDefault="001F08A9" w:rsidP="003542EC">
      <w:pPr>
        <w:spacing w:after="240" w:line="240" w:lineRule="auto"/>
        <w:jc w:val="both"/>
        <w:rPr>
          <w:rFonts w:ascii="Times New Roman" w:hAnsi="Times New Roman" w:cs="Times New Roman"/>
        </w:rPr>
      </w:pPr>
      <w:r>
        <w:rPr>
          <w:rFonts w:ascii="Times New Roman" w:hAnsi="Times New Roman"/>
        </w:rPr>
        <w:t>След тези събеседвания комисията за предварителен подбор изготвя своите заключения и предлага списък на кандидатите за следващи събеседвания с Консултативния комитет по назначенията (ККН) към Европейската комисия. Вземайки предвид заключенията на комисията за предварителен подбор, ККН решава кои кандидати да бъдат поканени на събеседване.</w:t>
      </w:r>
    </w:p>
    <w:p w14:paraId="6DC45FF6" w14:textId="619522C8" w:rsidR="001F08A9" w:rsidRPr="008649AA" w:rsidRDefault="001F08A9" w:rsidP="003542EC">
      <w:pPr>
        <w:spacing w:after="240" w:line="240" w:lineRule="auto"/>
        <w:jc w:val="both"/>
        <w:rPr>
          <w:rFonts w:ascii="Times New Roman" w:hAnsi="Times New Roman" w:cs="Times New Roman"/>
        </w:rPr>
      </w:pPr>
      <w:r>
        <w:rPr>
          <w:rFonts w:ascii="Times New Roman" w:hAnsi="Times New Roman"/>
        </w:rPr>
        <w:t>Кандидатите, които са поканени на събеседване с ККН, участват в целодневно оценяване за ръководни кадри по модела „център за оценяване“, което се извършва от външни консултанти по наемане на персонал. С оглед на резултатите от събеседването и доклада от центъра за оценяване ККН изготвя списък с кандидати, които счита за подходящи за длъжността.</w:t>
      </w:r>
    </w:p>
    <w:p w14:paraId="71AE580B" w14:textId="77777777" w:rsidR="00E55604" w:rsidRDefault="001F08A9" w:rsidP="003542EC">
      <w:pPr>
        <w:spacing w:after="240" w:line="240" w:lineRule="auto"/>
        <w:jc w:val="both"/>
        <w:rPr>
          <w:rFonts w:ascii="Times New Roman" w:hAnsi="Times New Roman" w:cs="Times New Roman"/>
        </w:rPr>
      </w:pPr>
      <w:r>
        <w:rPr>
          <w:rFonts w:ascii="Times New Roman" w:hAnsi="Times New Roman"/>
        </w:rPr>
        <w:t>С кандидатите от изготвения от ККН списък ще бъде проведено събеседване със съответния(те) член(ове) на Комисията.</w:t>
      </w:r>
    </w:p>
    <w:p w14:paraId="6D87D0F9" w14:textId="77777777" w:rsidR="001F08A9" w:rsidRPr="008649AA" w:rsidRDefault="001F08A9" w:rsidP="00533A8D">
      <w:pPr>
        <w:spacing w:after="240" w:line="240" w:lineRule="auto"/>
        <w:jc w:val="both"/>
        <w:rPr>
          <w:rFonts w:ascii="Times New Roman" w:hAnsi="Times New Roman" w:cs="Times New Roman"/>
        </w:rPr>
      </w:pPr>
      <w:r>
        <w:rPr>
          <w:rFonts w:ascii="Times New Roman" w:hAnsi="Times New Roman"/>
        </w:rPr>
        <w:t>След тези събеседвания Европейската комисия ще вземе решението за назначение.</w:t>
      </w:r>
    </w:p>
    <w:p w14:paraId="0E68D3DA" w14:textId="69A5DCB1" w:rsidR="00DB7D3C" w:rsidRPr="008649AA" w:rsidRDefault="00DB7D3C" w:rsidP="00DB7D3C">
      <w:pPr>
        <w:spacing w:after="240" w:line="240" w:lineRule="auto"/>
        <w:jc w:val="both"/>
        <w:rPr>
          <w:rFonts w:ascii="Times New Roman" w:hAnsi="Times New Roman" w:cs="Times New Roman"/>
        </w:rPr>
      </w:pPr>
      <w:r>
        <w:rPr>
          <w:rFonts w:ascii="Times New Roman" w:hAnsi="Times New Roman"/>
        </w:rPr>
        <w:t>Избраният кандидат трябва да е изпълнил законовите си задължения по отношение на военната служба, да представи подходящи доказателства, свидетелстващи за годността му да изпълнява служебните си задължения, и да е физически годен да изпълнява тези задължения.</w:t>
      </w:r>
    </w:p>
    <w:p w14:paraId="6693FB2E" w14:textId="77777777" w:rsidR="00DB7D3C" w:rsidRPr="008649AA" w:rsidRDefault="00DB7D3C" w:rsidP="00DB7D3C">
      <w:pPr>
        <w:spacing w:after="240" w:line="240" w:lineRule="auto"/>
        <w:jc w:val="both"/>
        <w:rPr>
          <w:rFonts w:ascii="Times New Roman" w:hAnsi="Times New Roman" w:cs="Times New Roman"/>
        </w:rPr>
      </w:pPr>
      <w:r>
        <w:rPr>
          <w:rFonts w:ascii="Times New Roman" w:hAnsi="Times New Roman"/>
        </w:rPr>
        <w:t>Избраният кандидат следва да притежава или да бъде в състояние да получи валидно разрешение за достъп до класифицирана информация от своя национален орган по сигурността. Личното разрешение за достъп до класифицирана информация представлява административно решение, което се взема след приключването на проверка за сигурност, извършвана от компетентния национален орган по сигурността на държавата на лицето в съответствие с приложимите законови и подзаконови актове в областта на националната сигурност, и с което се удостоверява, че на дадено физическо лице може да бъде предоставен достъп до класифицирана информация до определено ниво. (Следва да се отбележи, че процедурата, необходима за получаване на разрешение за достъп до класифицирана информация, може да бъде започната единствено по искане на работодателя, а не от отделните кандидати.)</w:t>
      </w:r>
    </w:p>
    <w:p w14:paraId="6A87DB92" w14:textId="5CBB1D39" w:rsidR="00081B31" w:rsidRPr="00F50BCB" w:rsidRDefault="002F0575" w:rsidP="00F50BCB">
      <w:pPr>
        <w:spacing w:after="240" w:line="240" w:lineRule="auto"/>
        <w:jc w:val="both"/>
        <w:rPr>
          <w:rFonts w:ascii="Times New Roman" w:hAnsi="Times New Roman" w:cs="Times New Roman"/>
        </w:rPr>
      </w:pPr>
      <w:r>
        <w:rPr>
          <w:rFonts w:ascii="Times New Roman" w:hAnsi="Times New Roman"/>
        </w:rPr>
        <w:t>Докато съответната държава членка не издаде личното разрешение за достъп до класифицирана информация и докато не бъде приключена процедурата по проучването за надеждност с нормативно изисквания инструктаж от Дирекцията по сигурността на Европейската комисия, кандидатът не може да получи достъп до класифицирана информация на ЕС (КИЕС) с ниво на класификация CONFIDENTIEL UE/EU CONFIDENTIAL или по-високо, нито да присъства на заседания, на които се обсъжда такава КИЕС.</w:t>
      </w:r>
    </w:p>
    <w:p w14:paraId="78FF5C75" w14:textId="77777777" w:rsidR="006B1671" w:rsidRPr="008649AA" w:rsidRDefault="006B1671" w:rsidP="003542EC">
      <w:pPr>
        <w:spacing w:after="240" w:line="240" w:lineRule="auto"/>
        <w:jc w:val="both"/>
        <w:rPr>
          <w:rFonts w:ascii="Times New Roman" w:hAnsi="Times New Roman" w:cs="Times New Roman"/>
          <w:b/>
        </w:rPr>
      </w:pPr>
      <w:r>
        <w:rPr>
          <w:rFonts w:ascii="Times New Roman" w:hAnsi="Times New Roman"/>
          <w:b/>
        </w:rPr>
        <w:t>Равни възможности</w:t>
      </w:r>
    </w:p>
    <w:p w14:paraId="27E64092" w14:textId="4EDF0477" w:rsidR="006B1671" w:rsidRPr="00F50BCB" w:rsidRDefault="00DB7D3C" w:rsidP="003542EC">
      <w:pPr>
        <w:spacing w:after="240" w:line="240" w:lineRule="auto"/>
        <w:jc w:val="both"/>
        <w:rPr>
          <w:rFonts w:ascii="Times New Roman" w:hAnsi="Times New Roman" w:cs="Times New Roman"/>
        </w:rPr>
      </w:pPr>
      <w:r>
        <w:rPr>
          <w:rFonts w:ascii="Times New Roman" w:hAnsi="Times New Roman"/>
        </w:rPr>
        <w:t>В съответствие с член 1г от Правилника за персонала Европейската комисия си е поставила стратегическа цел да постигне равенство между половете на всички нива на управление до края на текущия си мандат и прилага политика на равни възможности, като насърчава подаването на кандидатури, които биха могли да допринесат за по-голямо многообразие, равенство между половете и цялостен географски баланс.</w:t>
      </w:r>
    </w:p>
    <w:p w14:paraId="4747E719" w14:textId="7DA3A31B" w:rsidR="006B1671" w:rsidRPr="008649AA" w:rsidRDefault="006B1671" w:rsidP="003542EC">
      <w:pPr>
        <w:spacing w:after="240" w:line="240" w:lineRule="auto"/>
        <w:jc w:val="both"/>
        <w:rPr>
          <w:rFonts w:ascii="Times New Roman" w:hAnsi="Times New Roman" w:cs="Times New Roman"/>
          <w:b/>
        </w:rPr>
      </w:pPr>
      <w:r>
        <w:rPr>
          <w:rFonts w:ascii="Times New Roman" w:hAnsi="Times New Roman"/>
          <w:b/>
        </w:rPr>
        <w:t>Условия за работа</w:t>
      </w:r>
    </w:p>
    <w:p w14:paraId="2C797D8E" w14:textId="5181DE39" w:rsidR="001C1F92" w:rsidRPr="008649AA" w:rsidRDefault="001C1F92" w:rsidP="001C1F92">
      <w:pPr>
        <w:spacing w:after="240" w:line="240" w:lineRule="auto"/>
        <w:jc w:val="both"/>
        <w:rPr>
          <w:rFonts w:ascii="Times New Roman" w:hAnsi="Times New Roman" w:cs="Times New Roman"/>
        </w:rPr>
      </w:pPr>
      <w:r>
        <w:rPr>
          <w:rFonts w:ascii="Times New Roman" w:hAnsi="Times New Roman"/>
        </w:rPr>
        <w:t xml:space="preserve">Заплатата и условията за работа са определени в Правилника за персонала. </w:t>
      </w:r>
    </w:p>
    <w:p w14:paraId="4BD27166" w14:textId="2ED6F7DF" w:rsidR="00F75D74" w:rsidRPr="008649AA" w:rsidRDefault="00F75D74" w:rsidP="003542EC">
      <w:pPr>
        <w:spacing w:after="240" w:line="240" w:lineRule="auto"/>
        <w:jc w:val="both"/>
        <w:rPr>
          <w:rFonts w:ascii="Times New Roman" w:hAnsi="Times New Roman" w:cs="Times New Roman"/>
        </w:rPr>
      </w:pPr>
      <w:r>
        <w:rPr>
          <w:rFonts w:ascii="Times New Roman" w:hAnsi="Times New Roman"/>
        </w:rPr>
        <w:t xml:space="preserve">Избраният кандидат ще бъде назначен като длъжностно лице на стъпка 1 или стъпка 2 от степен AD14 в зависимост от продължителността на неговия предходен професионален стаж. </w:t>
      </w:r>
    </w:p>
    <w:p w14:paraId="63553476" w14:textId="772454AD" w:rsidR="001F08A9" w:rsidRPr="008649AA" w:rsidRDefault="00840D2D" w:rsidP="003542EC">
      <w:pPr>
        <w:spacing w:after="240" w:line="240" w:lineRule="auto"/>
        <w:jc w:val="both"/>
        <w:rPr>
          <w:rFonts w:ascii="Times New Roman" w:hAnsi="Times New Roman" w:cs="Times New Roman"/>
        </w:rPr>
      </w:pPr>
      <w:r>
        <w:rPr>
          <w:rFonts w:ascii="Times New Roman" w:hAnsi="Times New Roman"/>
        </w:rPr>
        <w:lastRenderedPageBreak/>
        <w:t>Избраният кандидат следва да обърне внимание, че съгласно Правилника за персонала всички нови служители трябва да преминат успешно изпитателен срок от девет месеца.</w:t>
      </w:r>
    </w:p>
    <w:p w14:paraId="53302F71" w14:textId="115D054D" w:rsidR="00533A8D" w:rsidRPr="00F50BCB" w:rsidRDefault="001C1F92" w:rsidP="00F75D74">
      <w:pPr>
        <w:spacing w:after="240" w:line="240" w:lineRule="auto"/>
        <w:jc w:val="both"/>
        <w:rPr>
          <w:rFonts w:ascii="Times New Roman" w:hAnsi="Times New Roman" w:cs="Times New Roman"/>
        </w:rPr>
      </w:pPr>
      <w:r>
        <w:rPr>
          <w:rFonts w:ascii="Times New Roman" w:hAnsi="Times New Roman"/>
        </w:rPr>
        <w:t>Мястото на работа е Брюксел, Белгия.</w:t>
      </w:r>
    </w:p>
    <w:p w14:paraId="0DF7632B" w14:textId="67990B3C" w:rsidR="00717779" w:rsidRDefault="48293947" w:rsidP="6B5B027E">
      <w:pPr>
        <w:spacing w:after="240" w:line="240" w:lineRule="auto"/>
        <w:jc w:val="both"/>
        <w:rPr>
          <w:rFonts w:ascii="Times New Roman" w:eastAsia="Times New Roman" w:hAnsi="Times New Roman" w:cs="Times New Roman"/>
          <w:b/>
          <w:bCs/>
        </w:rPr>
      </w:pPr>
      <w:r>
        <w:rPr>
          <w:rFonts w:ascii="Times New Roman" w:hAnsi="Times New Roman"/>
          <w:b/>
        </w:rPr>
        <w:t>Независимост и деклариране на интереси</w:t>
      </w:r>
    </w:p>
    <w:p w14:paraId="47F98F1B" w14:textId="38A11C89" w:rsidR="00717779" w:rsidRPr="00F50BCB" w:rsidRDefault="48293947" w:rsidP="6B5B027E">
      <w:pPr>
        <w:spacing w:after="240" w:line="240" w:lineRule="auto"/>
        <w:jc w:val="both"/>
        <w:rPr>
          <w:rFonts w:ascii="Times New Roman" w:eastAsia="Times New Roman" w:hAnsi="Times New Roman" w:cs="Times New Roman"/>
        </w:rPr>
      </w:pPr>
      <w:r>
        <w:rPr>
          <w:rFonts w:ascii="Times New Roman" w:hAnsi="Times New Roman"/>
        </w:rPr>
        <w:t>От кандидатите ще се изиска да декларират ангажимента си да действат независимо в полза на обществения интерес и да декларират всички интереси, които биха могли да се разглеждат като накърняващи тяхната независимост.</w:t>
      </w:r>
    </w:p>
    <w:p w14:paraId="25AEF488" w14:textId="77777777" w:rsidR="00AF21B0" w:rsidRPr="008649AA" w:rsidRDefault="00AF21B0" w:rsidP="00AF21B0">
      <w:pPr>
        <w:spacing w:after="240" w:line="240" w:lineRule="auto"/>
        <w:jc w:val="both"/>
        <w:rPr>
          <w:rFonts w:ascii="Times New Roman" w:hAnsi="Times New Roman" w:cs="Times New Roman"/>
          <w:b/>
        </w:rPr>
      </w:pPr>
      <w:r>
        <w:rPr>
          <w:rFonts w:ascii="Times New Roman" w:hAnsi="Times New Roman"/>
          <w:b/>
        </w:rPr>
        <w:t>Важна информация за кандидатите</w:t>
      </w:r>
    </w:p>
    <w:p w14:paraId="30FC2A9A" w14:textId="17D08B24" w:rsidR="00AF21B0" w:rsidRPr="00F50BCB" w:rsidRDefault="00AF21B0" w:rsidP="00AF21B0">
      <w:pPr>
        <w:spacing w:after="240" w:line="240" w:lineRule="auto"/>
        <w:jc w:val="both"/>
        <w:rPr>
          <w:rFonts w:ascii="Times New Roman" w:hAnsi="Times New Roman" w:cs="Times New Roman"/>
        </w:rPr>
      </w:pPr>
      <w:r>
        <w:rPr>
          <w:rFonts w:ascii="Times New Roman" w:hAnsi="Times New Roman"/>
        </w:rPr>
        <w:t>На кандидатите се напомня, че работата на комисиите за подбор е поверителна. На кандидатите и на всяко друго лице, действащо от тяхно име, се забранява да осъществяват пряк или непряк контакт с членове на тези комисии. Всички запитвания трябва да бъдат отправяни до секретариата на съответната комисия.</w:t>
      </w:r>
    </w:p>
    <w:p w14:paraId="54FB369A" w14:textId="77777777" w:rsidR="00AF21B0" w:rsidRPr="008649AA" w:rsidRDefault="00AF21B0" w:rsidP="00AF21B0">
      <w:pPr>
        <w:spacing w:after="240" w:line="240" w:lineRule="auto"/>
        <w:jc w:val="both"/>
        <w:rPr>
          <w:rFonts w:ascii="Times New Roman" w:hAnsi="Times New Roman" w:cs="Times New Roman"/>
          <w:b/>
        </w:rPr>
      </w:pPr>
      <w:r>
        <w:rPr>
          <w:rFonts w:ascii="Times New Roman" w:hAnsi="Times New Roman"/>
          <w:b/>
        </w:rPr>
        <w:t>Защита на личните данни</w:t>
      </w:r>
    </w:p>
    <w:p w14:paraId="0494154C" w14:textId="36768F9D" w:rsidR="00AF21B0" w:rsidRPr="00F50BCB" w:rsidRDefault="00AF21B0" w:rsidP="003542EC">
      <w:pPr>
        <w:spacing w:after="240" w:line="240" w:lineRule="auto"/>
        <w:jc w:val="both"/>
        <w:rPr>
          <w:rFonts w:ascii="Times New Roman" w:hAnsi="Times New Roman" w:cs="Times New Roman"/>
        </w:rPr>
      </w:pPr>
      <w:r>
        <w:rPr>
          <w:rFonts w:ascii="Times New Roman" w:hAnsi="Times New Roman"/>
        </w:rPr>
        <w:t>Комисията гарантира, че личните данни на кандидатите се обработват в съответствие с Регламент (ЕС) 2018/1725 на Европейския парламент и на Съвета</w:t>
      </w:r>
      <w:r>
        <w:rPr>
          <w:rStyle w:val="FootnoteReference"/>
          <w:rFonts w:ascii="Times New Roman" w:hAnsi="Times New Roman" w:cs="Times New Roman"/>
        </w:rPr>
        <w:footnoteReference w:id="7"/>
      </w:r>
      <w:r>
        <w:rPr>
          <w:rFonts w:ascii="Times New Roman" w:hAnsi="Times New Roman"/>
        </w:rPr>
        <w:t>. Това се отнася по-специално до поверителността и сигурността на тези данни.</w:t>
      </w:r>
    </w:p>
    <w:p w14:paraId="4BF3DA5F" w14:textId="77777777" w:rsidR="001F08A9" w:rsidRPr="008649AA" w:rsidRDefault="001F08A9" w:rsidP="003542EC">
      <w:pPr>
        <w:spacing w:after="240" w:line="240" w:lineRule="auto"/>
        <w:jc w:val="both"/>
        <w:rPr>
          <w:rFonts w:ascii="Times New Roman" w:hAnsi="Times New Roman" w:cs="Times New Roman"/>
          <w:b/>
        </w:rPr>
      </w:pPr>
      <w:r>
        <w:rPr>
          <w:rFonts w:ascii="Times New Roman" w:hAnsi="Times New Roman"/>
          <w:b/>
        </w:rPr>
        <w:t>Процедура за кандидатстване</w:t>
      </w:r>
    </w:p>
    <w:p w14:paraId="650D4700" w14:textId="77777777" w:rsidR="001F08A9" w:rsidRPr="008649AA" w:rsidRDefault="001F08A9" w:rsidP="003542EC">
      <w:pPr>
        <w:spacing w:after="240" w:line="240" w:lineRule="auto"/>
        <w:jc w:val="both"/>
        <w:rPr>
          <w:rFonts w:ascii="Times New Roman" w:hAnsi="Times New Roman" w:cs="Times New Roman"/>
        </w:rPr>
      </w:pPr>
      <w:r>
        <w:rPr>
          <w:rFonts w:ascii="Times New Roman" w:hAnsi="Times New Roman"/>
        </w:rPr>
        <w:t>Преди да подадете кандидатурата си, трябва внимателно да проверите дали отговаряте на всички изисквания за допустимост („Изисквания към кандидатите“), и по-специално на изискванията относно видовете дипломи, професионалния опит на високо равнище и езиковите умения. Неизпълнението на което и да е от изискванията за допустимост води до автоматично изключване от процедурата за подбор.</w:t>
      </w:r>
    </w:p>
    <w:p w14:paraId="4969B8B2" w14:textId="77777777" w:rsidR="005927E6" w:rsidRPr="008649AA" w:rsidRDefault="001F08A9" w:rsidP="003542EC">
      <w:pPr>
        <w:spacing w:after="240" w:line="240" w:lineRule="auto"/>
        <w:jc w:val="both"/>
        <w:rPr>
          <w:rFonts w:ascii="Times New Roman" w:hAnsi="Times New Roman" w:cs="Times New Roman"/>
        </w:rPr>
      </w:pPr>
      <w:r>
        <w:rPr>
          <w:rFonts w:ascii="Times New Roman" w:hAnsi="Times New Roman"/>
        </w:rPr>
        <w:t xml:space="preserve">Ако желаете да кандидатствате, трябва да се регистрирате в интернет на следния уебсайт и да следвате указанията относно различните етапи на процедурата: </w:t>
      </w:r>
    </w:p>
    <w:p w14:paraId="77DF5B81" w14:textId="77777777" w:rsidR="001F08A9" w:rsidRPr="008649AA" w:rsidRDefault="00E25088" w:rsidP="003542EC">
      <w:pPr>
        <w:spacing w:after="240" w:line="240" w:lineRule="auto"/>
        <w:jc w:val="both"/>
        <w:rPr>
          <w:rFonts w:ascii="Times New Roman" w:hAnsi="Times New Roman" w:cs="Times New Roman"/>
        </w:rPr>
      </w:pPr>
      <w:hyperlink r:id="rId11" w:history="1">
        <w:r>
          <w:rPr>
            <w:rStyle w:val="Hyperlink"/>
            <w:rFonts w:ascii="Times New Roman" w:hAnsi="Times New Roman"/>
          </w:rPr>
          <w:t>https://ec.europa.eu/dgs/human-resources/seniormanagementvacancies/</w:t>
        </w:r>
      </w:hyperlink>
    </w:p>
    <w:p w14:paraId="4EC651B5" w14:textId="77777777" w:rsidR="001F08A9" w:rsidRPr="008649AA" w:rsidRDefault="001F08A9" w:rsidP="003542EC">
      <w:pPr>
        <w:spacing w:after="240" w:line="240" w:lineRule="auto"/>
        <w:jc w:val="both"/>
        <w:rPr>
          <w:rFonts w:ascii="Times New Roman" w:hAnsi="Times New Roman" w:cs="Times New Roman"/>
        </w:rPr>
      </w:pPr>
      <w:r>
        <w:rPr>
          <w:rFonts w:ascii="Times New Roman" w:hAnsi="Times New Roman"/>
        </w:rPr>
        <w:t>Трябва да имате валиден адрес на електронна поща. Този адрес ще бъде използван за потвърждаване на Вашата регистрация и за поддържане на връзка с Вас на различните етапи на процедурата. Поради това следва да уведомявате Европейската комисия за всяка промяна на Вашия адрес на електронна поща.</w:t>
      </w:r>
    </w:p>
    <w:p w14:paraId="293971AF" w14:textId="35C0D6FF" w:rsidR="001F08A9" w:rsidRDefault="001F08A9" w:rsidP="003542EC">
      <w:pPr>
        <w:spacing w:after="240" w:line="240" w:lineRule="auto"/>
        <w:jc w:val="both"/>
        <w:rPr>
          <w:rFonts w:ascii="Times New Roman" w:hAnsi="Times New Roman" w:cs="Times New Roman"/>
        </w:rPr>
      </w:pPr>
      <w:r>
        <w:rPr>
          <w:rFonts w:ascii="Times New Roman" w:hAnsi="Times New Roman"/>
        </w:rPr>
        <w:t>За да попълните кандидатурата си, трябва да качите своя автобиография във формат PDF, за предпочитане като използвате формата за автобиография „Европас“</w:t>
      </w:r>
      <w:r>
        <w:rPr>
          <w:rStyle w:val="FootnoteReference"/>
          <w:rFonts w:ascii="Times New Roman" w:hAnsi="Times New Roman" w:cs="Times New Roman"/>
        </w:rPr>
        <w:footnoteReference w:id="8"/>
      </w:r>
      <w:r>
        <w:rPr>
          <w:rFonts w:ascii="Times New Roman" w:hAnsi="Times New Roman"/>
        </w:rPr>
        <w:t>, и да попълните онлайн мотивационно писмо (максимум 8000 знака). Вашата автобиография и мотивационното Ви писмо могат да бъдат подадени на който и да е от официалните езици на Европейския съюз.</w:t>
      </w:r>
    </w:p>
    <w:p w14:paraId="41D36D14" w14:textId="77777777" w:rsidR="00AF21B0" w:rsidRPr="008649AA" w:rsidRDefault="00AF21B0" w:rsidP="00AF21B0">
      <w:pPr>
        <w:spacing w:after="240" w:line="240" w:lineRule="auto"/>
        <w:jc w:val="both"/>
        <w:rPr>
          <w:rFonts w:ascii="Times New Roman" w:hAnsi="Times New Roman" w:cs="Times New Roman"/>
        </w:rPr>
      </w:pPr>
      <w:r>
        <w:rPr>
          <w:rFonts w:ascii="Times New Roman" w:hAnsi="Times New Roman"/>
        </w:rPr>
        <w:t>Във Ваш интерес е да се уверите, че кандидатурата Ви е точна, изчерпателна и вярна.</w:t>
      </w:r>
    </w:p>
    <w:p w14:paraId="4204BBD2" w14:textId="77777777" w:rsidR="00AF21B0" w:rsidRPr="008649AA" w:rsidRDefault="00AF21B0" w:rsidP="003542EC">
      <w:pPr>
        <w:spacing w:after="240" w:line="240" w:lineRule="auto"/>
        <w:jc w:val="both"/>
        <w:rPr>
          <w:rFonts w:ascii="Times New Roman" w:hAnsi="Times New Roman" w:cs="Times New Roman"/>
        </w:rPr>
      </w:pPr>
    </w:p>
    <w:p w14:paraId="1BCB13C1" w14:textId="77777777" w:rsidR="001F08A9" w:rsidRPr="008649AA" w:rsidRDefault="001F08A9" w:rsidP="003542EC">
      <w:pPr>
        <w:spacing w:after="240" w:line="240" w:lineRule="auto"/>
        <w:jc w:val="both"/>
        <w:rPr>
          <w:rFonts w:ascii="Times New Roman" w:hAnsi="Times New Roman" w:cs="Times New Roman"/>
          <w:b/>
        </w:rPr>
      </w:pPr>
      <w:r>
        <w:rPr>
          <w:rFonts w:ascii="Times New Roman" w:hAnsi="Times New Roman"/>
        </w:rPr>
        <w:t xml:space="preserve">След като приключите онлайн регистрацията си, ще получите електронно писмо с потвърждение, че кандидатурата Ви е регистрирана. </w:t>
      </w:r>
      <w:r>
        <w:rPr>
          <w:rFonts w:ascii="Times New Roman" w:hAnsi="Times New Roman"/>
          <w:b/>
        </w:rPr>
        <w:t>Ако не получите електронно писмо с потвърждение, Вашата кандидатура не е регистрирана!</w:t>
      </w:r>
    </w:p>
    <w:p w14:paraId="58C18A09" w14:textId="77777777" w:rsidR="001F08A9" w:rsidRPr="008649AA" w:rsidRDefault="001F08A9" w:rsidP="003542EC">
      <w:pPr>
        <w:spacing w:after="240" w:line="240" w:lineRule="auto"/>
        <w:jc w:val="both"/>
        <w:rPr>
          <w:rFonts w:ascii="Times New Roman" w:hAnsi="Times New Roman" w:cs="Times New Roman"/>
        </w:rPr>
      </w:pPr>
      <w:r>
        <w:rPr>
          <w:rFonts w:ascii="Times New Roman" w:hAnsi="Times New Roman"/>
        </w:rPr>
        <w:t>Моля, обърнете внимание, че не е възможно да следите развитието на своята кандидатура онлайн. Европейската комисия ще се свърже директно с Вас относно състоянието на Вашата кандидатура.</w:t>
      </w:r>
    </w:p>
    <w:p w14:paraId="13D95A95" w14:textId="08E5FBFF" w:rsidR="001F08A9" w:rsidRPr="008649AA" w:rsidRDefault="00AF21B0" w:rsidP="003542EC">
      <w:pPr>
        <w:spacing w:after="240" w:line="240" w:lineRule="auto"/>
        <w:jc w:val="both"/>
        <w:rPr>
          <w:rFonts w:ascii="Times New Roman" w:hAnsi="Times New Roman" w:cs="Times New Roman"/>
        </w:rPr>
      </w:pPr>
      <w:r>
        <w:rPr>
          <w:rFonts w:ascii="Times New Roman" w:hAnsi="Times New Roman"/>
          <w:b/>
        </w:rPr>
        <w:t xml:space="preserve">Кандидатурите, изпратени по електронна поща, няма да бъдат приемани. </w:t>
      </w:r>
      <w:r>
        <w:rPr>
          <w:rFonts w:ascii="Times New Roman" w:hAnsi="Times New Roman"/>
        </w:rPr>
        <w:t xml:space="preserve">За повече информация и/или при евентуални технически проблеми моля, изпратете електронно писмо на адрес: </w:t>
      </w:r>
      <w:r>
        <w:t xml:space="preserve"> </w:t>
      </w:r>
      <w:r>
        <w:br/>
      </w:r>
      <w:hyperlink r:id="rId12" w:history="1">
        <w:r>
          <w:rPr>
            <w:rStyle w:val="Hyperlink"/>
            <w:rFonts w:ascii="Times New Roman" w:hAnsi="Times New Roman"/>
          </w:rPr>
          <w:t>HR-MANAGEMENT-ONLINE@ec.europa.eu</w:t>
        </w:r>
      </w:hyperlink>
    </w:p>
    <w:p w14:paraId="4E8FB494" w14:textId="77777777" w:rsidR="00AF21B0" w:rsidRPr="008649AA" w:rsidRDefault="00AF21B0" w:rsidP="00AF21B0">
      <w:pPr>
        <w:spacing w:after="240" w:line="240" w:lineRule="auto"/>
        <w:jc w:val="both"/>
        <w:rPr>
          <w:rFonts w:ascii="Times New Roman" w:hAnsi="Times New Roman" w:cs="Times New Roman"/>
        </w:rPr>
      </w:pPr>
      <w:r>
        <w:rPr>
          <w:rFonts w:ascii="Times New Roman" w:hAnsi="Times New Roman"/>
        </w:rPr>
        <w:t>Ваша е отговорността да попълните онлайн регистрацията си в срок. Настоятелно Ви съветваме да не изчаквате до последните дни, за да кандидатствате — натоварен интернет трафик или проблем с интернет връзката могат да доведат до прекъсване на онлайн регистрацията, преди да сте я завършили, поради което ще се наложи да повторите целия процес отначало. След изтичане на срока за регистрация повече няма да можете да въвеждате данни. Закъснели регистрации няма да бъдат приемани.</w:t>
      </w:r>
    </w:p>
    <w:p w14:paraId="1474BB68" w14:textId="77777777" w:rsidR="00717779" w:rsidRPr="008649AA" w:rsidRDefault="00717779" w:rsidP="003542EC">
      <w:pPr>
        <w:spacing w:after="240" w:line="240" w:lineRule="auto"/>
        <w:jc w:val="both"/>
        <w:rPr>
          <w:rFonts w:ascii="Times New Roman" w:hAnsi="Times New Roman" w:cs="Times New Roman"/>
        </w:rPr>
      </w:pPr>
    </w:p>
    <w:p w14:paraId="5D463DE0" w14:textId="77777777" w:rsidR="00717779" w:rsidRPr="008649AA" w:rsidRDefault="001F08A9" w:rsidP="003542EC">
      <w:pPr>
        <w:spacing w:after="240" w:line="240" w:lineRule="auto"/>
        <w:jc w:val="both"/>
        <w:rPr>
          <w:rFonts w:ascii="Times New Roman" w:hAnsi="Times New Roman" w:cs="Times New Roman"/>
          <w:b/>
        </w:rPr>
      </w:pPr>
      <w:r>
        <w:rPr>
          <w:rFonts w:ascii="Times New Roman" w:hAnsi="Times New Roman"/>
          <w:b/>
        </w:rPr>
        <w:t xml:space="preserve">Краен срок </w:t>
      </w:r>
    </w:p>
    <w:p w14:paraId="6AC0A3F2" w14:textId="3CE6F9F5" w:rsidR="001F08A9" w:rsidRPr="008649AA" w:rsidRDefault="001F08A9" w:rsidP="003542EC">
      <w:pPr>
        <w:spacing w:after="240" w:line="240" w:lineRule="auto"/>
        <w:jc w:val="both"/>
        <w:rPr>
          <w:rFonts w:ascii="Times New Roman" w:hAnsi="Times New Roman" w:cs="Times New Roman"/>
        </w:rPr>
      </w:pPr>
      <w:r>
        <w:rPr>
          <w:rFonts w:ascii="Times New Roman" w:hAnsi="Times New Roman"/>
        </w:rPr>
        <w:t xml:space="preserve">Крайният срок за регистрация е </w:t>
      </w:r>
      <w:r>
        <w:rPr>
          <w:rFonts w:ascii="Times New Roman" w:hAnsi="Times New Roman"/>
          <w:b/>
        </w:rPr>
        <w:t>10 април 2026 г. в 12:00 ч. на обяд брюкселско време</w:t>
      </w:r>
      <w:r>
        <w:rPr>
          <w:rFonts w:ascii="Times New Roman" w:hAnsi="Times New Roman"/>
        </w:rPr>
        <w:t>, след което регистрацията повече няма да бъде възможна.</w:t>
      </w:r>
    </w:p>
    <w:p w14:paraId="72416418" w14:textId="77777777" w:rsidR="001C1F92" w:rsidRPr="008649AA" w:rsidRDefault="001C1F92" w:rsidP="003542EC">
      <w:pPr>
        <w:spacing w:after="240" w:line="240" w:lineRule="auto"/>
        <w:jc w:val="both"/>
        <w:rPr>
          <w:rFonts w:ascii="Times New Roman" w:hAnsi="Times New Roman" w:cs="Times New Roman"/>
          <w:b/>
        </w:rPr>
      </w:pPr>
    </w:p>
    <w:p w14:paraId="661DD29D" w14:textId="05D2B720" w:rsidR="007E7FE2" w:rsidRPr="008649AA" w:rsidRDefault="007E7FE2" w:rsidP="003542EC">
      <w:pPr>
        <w:spacing w:after="240" w:line="240" w:lineRule="auto"/>
        <w:jc w:val="both"/>
        <w:rPr>
          <w:rFonts w:ascii="Times New Roman" w:hAnsi="Times New Roman" w:cs="Times New Roman"/>
        </w:rPr>
      </w:pPr>
    </w:p>
    <w:sectPr w:rsidR="007E7FE2" w:rsidRPr="008649AA">
      <w:headerReference w:type="even" r:id="rId13"/>
      <w:headerReference w:type="default" r:id="rId14"/>
      <w:footerReference w:type="even" r:id="rId15"/>
      <w:footerReference w:type="default" r:id="rId16"/>
      <w:headerReference w:type="first" r:id="rId17"/>
      <w:footerReference w:type="firs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A0337A" w14:textId="77777777" w:rsidR="0049005C" w:rsidRDefault="0049005C" w:rsidP="00110276">
      <w:pPr>
        <w:spacing w:after="0" w:line="240" w:lineRule="auto"/>
      </w:pPr>
      <w:r>
        <w:separator/>
      </w:r>
    </w:p>
  </w:endnote>
  <w:endnote w:type="continuationSeparator" w:id="0">
    <w:p w14:paraId="5C4EA717" w14:textId="77777777" w:rsidR="0049005C" w:rsidRDefault="0049005C" w:rsidP="00110276">
      <w:pPr>
        <w:spacing w:after="0" w:line="240" w:lineRule="auto"/>
      </w:pPr>
      <w:r>
        <w:continuationSeparator/>
      </w:r>
    </w:p>
  </w:endnote>
  <w:endnote w:type="continuationNotice" w:id="1">
    <w:p w14:paraId="037B9AFD" w14:textId="77777777" w:rsidR="0049005C" w:rsidRDefault="0049005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67596" w14:textId="77777777" w:rsidR="008649AA" w:rsidRDefault="008649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266988839"/>
      <w:docPartObj>
        <w:docPartGallery w:val="Page Numbers (Bottom of Page)"/>
        <w:docPartUnique/>
      </w:docPartObj>
    </w:sdtPr>
    <w:sdtEndPr>
      <w:rPr>
        <w:noProof/>
      </w:rPr>
    </w:sdtEndPr>
    <w:sdtContent>
      <w:p w14:paraId="3421BE27" w14:textId="08785B33" w:rsidR="00110276" w:rsidRPr="00FA7C3E" w:rsidRDefault="00397114" w:rsidP="008649AA">
        <w:pPr>
          <w:pStyle w:val="Footer"/>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rPr>
          <w:t>4</w:t>
        </w:r>
        <w:r>
          <w:rPr>
            <w:rFonts w:ascii="Times New Roman" w:hAnsi="Times New Roman" w:cs="Times New Roman"/>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39161" w14:textId="77777777" w:rsidR="008649AA" w:rsidRDefault="008649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062765" w14:textId="77777777" w:rsidR="0049005C" w:rsidRDefault="0049005C" w:rsidP="00110276">
      <w:pPr>
        <w:spacing w:after="0" w:line="240" w:lineRule="auto"/>
      </w:pPr>
      <w:r>
        <w:separator/>
      </w:r>
    </w:p>
  </w:footnote>
  <w:footnote w:type="continuationSeparator" w:id="0">
    <w:p w14:paraId="00026D8F" w14:textId="77777777" w:rsidR="0049005C" w:rsidRDefault="0049005C" w:rsidP="00110276">
      <w:pPr>
        <w:spacing w:after="0" w:line="240" w:lineRule="auto"/>
      </w:pPr>
      <w:r>
        <w:continuationSeparator/>
      </w:r>
    </w:p>
  </w:footnote>
  <w:footnote w:type="continuationNotice" w:id="1">
    <w:p w14:paraId="27E08CBA" w14:textId="77777777" w:rsidR="0049005C" w:rsidRDefault="0049005C">
      <w:pPr>
        <w:spacing w:after="0" w:line="240" w:lineRule="auto"/>
      </w:pPr>
    </w:p>
  </w:footnote>
  <w:footnote w:id="2">
    <w:p w14:paraId="0E75C3F9" w14:textId="709F6D55" w:rsidR="00E62B49" w:rsidRPr="0070492C" w:rsidRDefault="00E62B49" w:rsidP="00FA7C3E">
      <w:pPr>
        <w:pStyle w:val="FootnoteText"/>
        <w:ind w:left="284" w:hanging="284"/>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sz w:val="16"/>
        </w:rPr>
        <w:t xml:space="preserve"> </w:t>
      </w:r>
      <w:r>
        <w:tab/>
      </w:r>
      <w:r>
        <w:rPr>
          <w:rFonts w:ascii="Times New Roman" w:hAnsi="Times New Roman"/>
          <w:sz w:val="16"/>
        </w:rPr>
        <w:t>Професионалният опит се взема под внимание само ако представлява действителни трудови отношения, които се определят като действително полагане на труд срещу заплащане като служител (на всякакъв вид договор) или доставчик на услуга. Професионалните дейности на непълно работно време се изчисляват пропорционално на базата на удостоверения процент часове работа на пълно работно време. Отпуск по майчинство / родителски отпуск / отпуск за осиновяване се взема предвид, ако е по трудов договор. Докторантурите се приравняват на професионален опит дори когато са неплатени, но за период от максимум три години, при условие че докторантурата е успешно завършена. Даден период може да се зачита само веднъж.</w:t>
      </w:r>
    </w:p>
  </w:footnote>
  <w:footnote w:id="3">
    <w:p w14:paraId="57046BE9" w14:textId="77777777" w:rsidR="00590E8D" w:rsidRPr="000217A2" w:rsidRDefault="00A12B13" w:rsidP="00590E8D">
      <w:pPr>
        <w:pStyle w:val="pf0"/>
        <w:rPr>
          <w:rFonts w:eastAsiaTheme="minorHAnsi"/>
          <w:sz w:val="16"/>
          <w:szCs w:val="16"/>
        </w:rPr>
      </w:pPr>
      <w:r>
        <w:rPr>
          <w:rStyle w:val="FootnoteReference"/>
        </w:rPr>
        <w:footnoteRef/>
      </w:r>
      <w:r>
        <w:t xml:space="preserve"> </w:t>
      </w:r>
      <w:r>
        <w:rPr>
          <w:sz w:val="16"/>
        </w:rPr>
        <w:t>В автобиографията си кандидатите трябва да посочат ясно за всичките години, през които е придобит консултантският опит: 1) наименованието и естеството на заеманите длъжности; 2) точната област, както и на какво равнище в организацията е била длъжността (брой йерархични нива над и под длъжността); 3) йерархичната структура за всяка заемана длъжност.</w:t>
      </w:r>
    </w:p>
    <w:p w14:paraId="3CC17E68" w14:textId="5FACAAE6" w:rsidR="00A12B13" w:rsidRPr="003F04FA" w:rsidRDefault="00A12B13">
      <w:pPr>
        <w:pStyle w:val="FootnoteText"/>
      </w:pPr>
    </w:p>
  </w:footnote>
  <w:footnote w:id="4">
    <w:p w14:paraId="3118960B" w14:textId="19F0D8CF" w:rsidR="008649AA" w:rsidRPr="0070492C" w:rsidRDefault="003542EC" w:rsidP="00FA7C3E">
      <w:pPr>
        <w:pStyle w:val="FootnoteText"/>
        <w:ind w:left="284" w:hanging="284"/>
        <w:jc w:val="both"/>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sz w:val="16"/>
        </w:rPr>
        <w:t xml:space="preserve"> </w:t>
      </w:r>
      <w:r>
        <w:tab/>
      </w:r>
      <w:hyperlink r:id="rId1" w:history="1">
        <w:r>
          <w:rPr>
            <w:rStyle w:val="Hyperlink"/>
          </w:rPr>
          <w:t>http://eur-lex.europa.eu/legal-content/BG/TXT/PDF/?uri=CELEX:01958R0001-20130701&amp;qid=1408533709461&amp;from=EN</w:t>
        </w:r>
      </w:hyperlink>
      <w:r>
        <w:t xml:space="preserve"> </w:t>
      </w:r>
      <w:hyperlink r:id="rId2" w:history="1">
        <w:r>
          <w:rPr>
            <w:rStyle w:val="Hyperlink"/>
            <w:rFonts w:ascii="Times New Roman" w:hAnsi="Times New Roman"/>
            <w:sz w:val="16"/>
          </w:rPr>
          <w:t>https://eur-lex.europa.eu/legal-content/BG/TXT/?uri=CELEX%3A01958R0001-20130701</w:t>
        </w:r>
      </w:hyperlink>
      <w:r>
        <w:rPr>
          <w:rStyle w:val="Hyperlink"/>
          <w:rFonts w:ascii="Times New Roman" w:hAnsi="Times New Roman"/>
          <w:sz w:val="16"/>
        </w:rPr>
        <w:t xml:space="preserve"> </w:t>
      </w:r>
    </w:p>
  </w:footnote>
  <w:footnote w:id="5">
    <w:p w14:paraId="32AC9A16" w14:textId="18DF4C14" w:rsidR="000E34E6" w:rsidRPr="0070492C" w:rsidRDefault="003542EC" w:rsidP="000E34E6">
      <w:pPr>
        <w:pStyle w:val="FootnoteText"/>
        <w:ind w:left="284" w:hanging="284"/>
        <w:jc w:val="both"/>
        <w:rPr>
          <w:rFonts w:ascii="Times New Roman" w:hAnsi="Times New Roman" w:cs="Times New Roman"/>
          <w:color w:val="0000FF" w:themeColor="hyperlink"/>
          <w:sz w:val="16"/>
          <w:szCs w:val="16"/>
          <w:u w:val="single"/>
        </w:rPr>
      </w:pPr>
      <w:r>
        <w:rPr>
          <w:rStyle w:val="FootnoteReference"/>
          <w:rFonts w:ascii="Times New Roman" w:hAnsi="Times New Roman" w:cs="Times New Roman"/>
          <w:sz w:val="16"/>
          <w:szCs w:val="16"/>
        </w:rPr>
        <w:footnoteRef/>
      </w:r>
      <w:r>
        <w:rPr>
          <w:rFonts w:ascii="Times New Roman" w:hAnsi="Times New Roman"/>
          <w:sz w:val="16"/>
        </w:rPr>
        <w:t xml:space="preserve"> </w:t>
      </w:r>
      <w:r>
        <w:tab/>
      </w:r>
      <w:hyperlink r:id="rId3" w:history="1">
        <w:r>
          <w:rPr>
            <w:rStyle w:val="Hyperlink"/>
            <w:rFonts w:ascii="Times New Roman" w:hAnsi="Times New Roman"/>
            <w:sz w:val="16"/>
          </w:rPr>
          <w:t>https://eur-lex.europa.eu/legal-content/BG/TXT/?uri=CELEX%3A01962R0031-20140701</w:t>
        </w:r>
      </w:hyperlink>
      <w:r>
        <w:rPr>
          <w:rStyle w:val="Hyperlink"/>
          <w:rFonts w:ascii="Times New Roman" w:hAnsi="Times New Roman"/>
          <w:sz w:val="16"/>
        </w:rPr>
        <w:t xml:space="preserve"> </w:t>
      </w:r>
    </w:p>
  </w:footnote>
  <w:footnote w:id="6">
    <w:p w14:paraId="49D07674" w14:textId="77777777" w:rsidR="00512EDC" w:rsidRDefault="009D3D62" w:rsidP="00512EDC">
      <w:pPr>
        <w:pStyle w:val="FootnoteText"/>
        <w:ind w:left="284" w:hanging="284"/>
        <w:jc w:val="both"/>
      </w:pPr>
      <w:r>
        <w:rPr>
          <w:rStyle w:val="FootnoteReference"/>
          <w:rFonts w:ascii="Times New Roman" w:hAnsi="Times New Roman" w:cs="Times New Roman"/>
          <w:sz w:val="16"/>
          <w:szCs w:val="16"/>
        </w:rPr>
        <w:footnoteRef/>
      </w:r>
      <w:r>
        <w:rPr>
          <w:rFonts w:ascii="Times New Roman" w:hAnsi="Times New Roman"/>
          <w:sz w:val="16"/>
        </w:rPr>
        <w:t xml:space="preserve"> </w:t>
      </w:r>
      <w:r>
        <w:tab/>
      </w:r>
      <w:hyperlink r:id="rId4">
        <w:r>
          <w:rPr>
            <w:rStyle w:val="Hyperlink"/>
            <w:rFonts w:ascii="Calibri" w:hAnsi="Calibri"/>
            <w:color w:val="0000FF"/>
            <w:sz w:val="16"/>
          </w:rPr>
          <w:t>https://commission.europa.eu/publications/documents-senior-management-selection-procedures_en</w:t>
        </w:r>
      </w:hyperlink>
      <w:r>
        <w:t xml:space="preserve"> </w:t>
      </w:r>
      <w:r>
        <w:rPr>
          <w:rFonts w:ascii="Calibri" w:hAnsi="Calibri"/>
          <w:sz w:val="16"/>
        </w:rPr>
        <w:t>(само на английски език)</w:t>
      </w:r>
    </w:p>
    <w:p w14:paraId="4C919712" w14:textId="5D5D12A3" w:rsidR="009D3D62" w:rsidRDefault="009D3D62" w:rsidP="009D3D62">
      <w:pPr>
        <w:pStyle w:val="FootnoteText"/>
        <w:ind w:left="284" w:hanging="284"/>
        <w:jc w:val="both"/>
      </w:pPr>
    </w:p>
  </w:footnote>
  <w:footnote w:id="7">
    <w:p w14:paraId="48531ABE" w14:textId="77777777" w:rsidR="00AF21B0" w:rsidRPr="004B637B" w:rsidRDefault="00AF21B0" w:rsidP="00AF21B0">
      <w:pPr>
        <w:pStyle w:val="FootnoteText"/>
        <w:ind w:left="284" w:hanging="284"/>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sz w:val="16"/>
        </w:rPr>
        <w:t xml:space="preserve"> </w:t>
      </w:r>
      <w:r>
        <w:tab/>
      </w:r>
      <w:r>
        <w:rPr>
          <w:rFonts w:ascii="Times New Roman" w:hAnsi="Times New Roman"/>
          <w:sz w:val="16"/>
        </w:rPr>
        <w:t>Регламент (ЕС) 2018/1725 на Европейския парламент и на Съвета от 23 октомври 2018 г. относно защитата на физическите лица във връзка с обработването на лични данни от институциите, органите, службите и агенциите на Съюза и относно свободното движение на такива данни и за отмяна на Регламент (ЕО) № 45/2001 и Решение № 1247/2002/ЕО (ОВ L 295, 21.11.2018 г., стр. 39).</w:t>
      </w:r>
    </w:p>
  </w:footnote>
  <w:footnote w:id="8">
    <w:p w14:paraId="24BBB1E7" w14:textId="21736824" w:rsidR="00EC7181" w:rsidRPr="00EC7181" w:rsidRDefault="00EC7181" w:rsidP="00BE6643">
      <w:pPr>
        <w:pStyle w:val="FootnoteText"/>
        <w:ind w:left="284" w:hanging="284"/>
        <w:rPr>
          <w:rFonts w:ascii="Arial" w:hAnsi="Arial" w:cs="Arial"/>
          <w:sz w:val="16"/>
        </w:rPr>
      </w:pPr>
      <w:r>
        <w:rPr>
          <w:rStyle w:val="FootnoteReference"/>
          <w:rFonts w:ascii="Times New Roman" w:hAnsi="Times New Roman" w:cs="Times New Roman"/>
          <w:sz w:val="18"/>
          <w:szCs w:val="18"/>
        </w:rPr>
        <w:footnoteRef/>
      </w:r>
      <w:r>
        <w:rPr>
          <w:rFonts w:ascii="Times New Roman" w:hAnsi="Times New Roman"/>
          <w:sz w:val="18"/>
        </w:rPr>
        <w:t xml:space="preserve"> </w:t>
      </w:r>
      <w:r>
        <w:tab/>
      </w:r>
      <w:r>
        <w:rPr>
          <w:rFonts w:ascii="Times New Roman" w:hAnsi="Times New Roman"/>
          <w:sz w:val="18"/>
        </w:rPr>
        <w:t xml:space="preserve">Информация за това как да създадете автобиографията си във формат „Европас“ онлайн, можете да намерите на следния интернет адрес: </w:t>
      </w:r>
      <w:hyperlink r:id="rId5" w:history="1">
        <w:r>
          <w:rPr>
            <w:rStyle w:val="Hyperlink"/>
            <w:rFonts w:ascii="Times New Roman" w:hAnsi="Times New Roman"/>
            <w:sz w:val="18"/>
          </w:rPr>
          <w:t>https://europa.eu/europass/en/create-europass-cv</w:t>
        </w:r>
      </w:hyperlink>
      <w:r>
        <w:rPr>
          <w:rFonts w:ascii="Arial" w:hAnsi="Arial"/>
          <w:sz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DFCA2" w14:textId="77777777" w:rsidR="008649AA" w:rsidRDefault="008649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DAF97" w14:textId="77777777" w:rsidR="008649AA" w:rsidRPr="00791B6C" w:rsidRDefault="008649AA" w:rsidP="00791B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25500" w14:textId="77777777" w:rsidR="008649AA" w:rsidRDefault="008649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6855DC"/>
    <w:multiLevelType w:val="hybridMultilevel"/>
    <w:tmpl w:val="3438A318"/>
    <w:lvl w:ilvl="0" w:tplc="70B2C3BA">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15:restartNumberingAfterBreak="0">
    <w:nsid w:val="1B787412"/>
    <w:multiLevelType w:val="hybridMultilevel"/>
    <w:tmpl w:val="3C7CC9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82D3457"/>
    <w:multiLevelType w:val="hybridMultilevel"/>
    <w:tmpl w:val="329A9D04"/>
    <w:lvl w:ilvl="0" w:tplc="70B2C3BA">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54C8440D"/>
    <w:multiLevelType w:val="hybridMultilevel"/>
    <w:tmpl w:val="C8E0C05C"/>
    <w:lvl w:ilvl="0" w:tplc="70B2C3BA">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6E1C76AA"/>
    <w:multiLevelType w:val="hybridMultilevel"/>
    <w:tmpl w:val="42E83662"/>
    <w:lvl w:ilvl="0" w:tplc="70B2C3BA">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90272120">
    <w:abstractNumId w:val="1"/>
  </w:num>
  <w:num w:numId="2" w16cid:durableId="1526821776">
    <w:abstractNumId w:val="4"/>
  </w:num>
  <w:num w:numId="3" w16cid:durableId="826435464">
    <w:abstractNumId w:val="0"/>
  </w:num>
  <w:num w:numId="4" w16cid:durableId="499465882">
    <w:abstractNumId w:val="2"/>
  </w:num>
  <w:num w:numId="5" w16cid:durableId="28091906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NORMAL"/>
  </w:docVars>
  <w:rsids>
    <w:rsidRoot w:val="001F08A9"/>
    <w:rsid w:val="00015138"/>
    <w:rsid w:val="000217A2"/>
    <w:rsid w:val="00022B52"/>
    <w:rsid w:val="000300B2"/>
    <w:rsid w:val="00036471"/>
    <w:rsid w:val="0005385F"/>
    <w:rsid w:val="00053F88"/>
    <w:rsid w:val="000616AE"/>
    <w:rsid w:val="0006221C"/>
    <w:rsid w:val="00066A55"/>
    <w:rsid w:val="0008087C"/>
    <w:rsid w:val="00081B31"/>
    <w:rsid w:val="00087865"/>
    <w:rsid w:val="00090FF8"/>
    <w:rsid w:val="000942A9"/>
    <w:rsid w:val="000A0F90"/>
    <w:rsid w:val="000A2AC7"/>
    <w:rsid w:val="000A50F2"/>
    <w:rsid w:val="000B0F5C"/>
    <w:rsid w:val="000B11FF"/>
    <w:rsid w:val="000B3003"/>
    <w:rsid w:val="000C68F8"/>
    <w:rsid w:val="000E0AD2"/>
    <w:rsid w:val="000E34E6"/>
    <w:rsid w:val="000F067E"/>
    <w:rsid w:val="00110276"/>
    <w:rsid w:val="00110E1A"/>
    <w:rsid w:val="00137B4B"/>
    <w:rsid w:val="00152AD6"/>
    <w:rsid w:val="00160239"/>
    <w:rsid w:val="00165B03"/>
    <w:rsid w:val="00166DB6"/>
    <w:rsid w:val="0017173B"/>
    <w:rsid w:val="001850C7"/>
    <w:rsid w:val="001C1F92"/>
    <w:rsid w:val="001C51C3"/>
    <w:rsid w:val="001E60EC"/>
    <w:rsid w:val="001E7033"/>
    <w:rsid w:val="001F08A9"/>
    <w:rsid w:val="001F0D85"/>
    <w:rsid w:val="001F6033"/>
    <w:rsid w:val="00202605"/>
    <w:rsid w:val="00207183"/>
    <w:rsid w:val="002136B6"/>
    <w:rsid w:val="002158B3"/>
    <w:rsid w:val="00223DFE"/>
    <w:rsid w:val="00225717"/>
    <w:rsid w:val="002549D3"/>
    <w:rsid w:val="002639DA"/>
    <w:rsid w:val="002951C3"/>
    <w:rsid w:val="002A4798"/>
    <w:rsid w:val="002B4A17"/>
    <w:rsid w:val="002D4BD2"/>
    <w:rsid w:val="002D555F"/>
    <w:rsid w:val="002F0575"/>
    <w:rsid w:val="002F33A6"/>
    <w:rsid w:val="00304F6A"/>
    <w:rsid w:val="00333364"/>
    <w:rsid w:val="00333D88"/>
    <w:rsid w:val="00335932"/>
    <w:rsid w:val="00337A3F"/>
    <w:rsid w:val="003542EC"/>
    <w:rsid w:val="00364BC9"/>
    <w:rsid w:val="00373D30"/>
    <w:rsid w:val="0038141A"/>
    <w:rsid w:val="00382EB8"/>
    <w:rsid w:val="00383276"/>
    <w:rsid w:val="00392069"/>
    <w:rsid w:val="00392C54"/>
    <w:rsid w:val="00397114"/>
    <w:rsid w:val="003A663B"/>
    <w:rsid w:val="003A73FE"/>
    <w:rsid w:val="003C3F76"/>
    <w:rsid w:val="003C4E2A"/>
    <w:rsid w:val="003C52B5"/>
    <w:rsid w:val="003C53E5"/>
    <w:rsid w:val="003C746D"/>
    <w:rsid w:val="003D77D9"/>
    <w:rsid w:val="003E0FBA"/>
    <w:rsid w:val="003E6769"/>
    <w:rsid w:val="003F04FA"/>
    <w:rsid w:val="003F6148"/>
    <w:rsid w:val="0040258C"/>
    <w:rsid w:val="004057A1"/>
    <w:rsid w:val="004058D7"/>
    <w:rsid w:val="00411546"/>
    <w:rsid w:val="00420DBB"/>
    <w:rsid w:val="00444D9B"/>
    <w:rsid w:val="00452D92"/>
    <w:rsid w:val="004548BC"/>
    <w:rsid w:val="004560FF"/>
    <w:rsid w:val="00465933"/>
    <w:rsid w:val="004741CB"/>
    <w:rsid w:val="00474471"/>
    <w:rsid w:val="00486B94"/>
    <w:rsid w:val="0049005C"/>
    <w:rsid w:val="004A0814"/>
    <w:rsid w:val="004A0A1A"/>
    <w:rsid w:val="004B7570"/>
    <w:rsid w:val="004D4745"/>
    <w:rsid w:val="004E15E3"/>
    <w:rsid w:val="00500872"/>
    <w:rsid w:val="0050511F"/>
    <w:rsid w:val="00512EDC"/>
    <w:rsid w:val="00516AD8"/>
    <w:rsid w:val="0052441F"/>
    <w:rsid w:val="0053286A"/>
    <w:rsid w:val="00533A8D"/>
    <w:rsid w:val="005345AC"/>
    <w:rsid w:val="00543B01"/>
    <w:rsid w:val="00544F8A"/>
    <w:rsid w:val="005532AE"/>
    <w:rsid w:val="00580CED"/>
    <w:rsid w:val="0058143F"/>
    <w:rsid w:val="00584A6F"/>
    <w:rsid w:val="0059062F"/>
    <w:rsid w:val="00590E8D"/>
    <w:rsid w:val="005927E6"/>
    <w:rsid w:val="00594EC6"/>
    <w:rsid w:val="005A1B4F"/>
    <w:rsid w:val="005B38A5"/>
    <w:rsid w:val="005C6A7D"/>
    <w:rsid w:val="005E03D7"/>
    <w:rsid w:val="005F1749"/>
    <w:rsid w:val="005F1F8F"/>
    <w:rsid w:val="005F2F8B"/>
    <w:rsid w:val="006009C2"/>
    <w:rsid w:val="0061609B"/>
    <w:rsid w:val="00623094"/>
    <w:rsid w:val="006313D5"/>
    <w:rsid w:val="006337EB"/>
    <w:rsid w:val="00634CA0"/>
    <w:rsid w:val="00635356"/>
    <w:rsid w:val="00637D6E"/>
    <w:rsid w:val="00645389"/>
    <w:rsid w:val="00656536"/>
    <w:rsid w:val="00656A3D"/>
    <w:rsid w:val="006656A3"/>
    <w:rsid w:val="0066676D"/>
    <w:rsid w:val="00671290"/>
    <w:rsid w:val="00672239"/>
    <w:rsid w:val="00684C88"/>
    <w:rsid w:val="006A0D27"/>
    <w:rsid w:val="006B13FD"/>
    <w:rsid w:val="006B1671"/>
    <w:rsid w:val="006C5E29"/>
    <w:rsid w:val="006D029B"/>
    <w:rsid w:val="006D50E6"/>
    <w:rsid w:val="006D77E7"/>
    <w:rsid w:val="006F03AE"/>
    <w:rsid w:val="0070371D"/>
    <w:rsid w:val="00703809"/>
    <w:rsid w:val="0070492C"/>
    <w:rsid w:val="00707EE5"/>
    <w:rsid w:val="00715087"/>
    <w:rsid w:val="00715AEB"/>
    <w:rsid w:val="0071692E"/>
    <w:rsid w:val="00716E5C"/>
    <w:rsid w:val="00717779"/>
    <w:rsid w:val="00721EA7"/>
    <w:rsid w:val="00724515"/>
    <w:rsid w:val="00765C90"/>
    <w:rsid w:val="007841C3"/>
    <w:rsid w:val="007914B1"/>
    <w:rsid w:val="00791B6C"/>
    <w:rsid w:val="0079689A"/>
    <w:rsid w:val="00796B44"/>
    <w:rsid w:val="007A047F"/>
    <w:rsid w:val="007A1D4C"/>
    <w:rsid w:val="007C4290"/>
    <w:rsid w:val="007C5095"/>
    <w:rsid w:val="007C6679"/>
    <w:rsid w:val="007E1A6A"/>
    <w:rsid w:val="007E1AC2"/>
    <w:rsid w:val="007E7FE2"/>
    <w:rsid w:val="007F1F11"/>
    <w:rsid w:val="007F231B"/>
    <w:rsid w:val="007F7D8B"/>
    <w:rsid w:val="00800764"/>
    <w:rsid w:val="00805BB3"/>
    <w:rsid w:val="0081601E"/>
    <w:rsid w:val="00833159"/>
    <w:rsid w:val="00840D2D"/>
    <w:rsid w:val="008452B6"/>
    <w:rsid w:val="00863686"/>
    <w:rsid w:val="008649AA"/>
    <w:rsid w:val="008746AD"/>
    <w:rsid w:val="00875B2C"/>
    <w:rsid w:val="00875BB5"/>
    <w:rsid w:val="00887522"/>
    <w:rsid w:val="0089341E"/>
    <w:rsid w:val="0089790D"/>
    <w:rsid w:val="008A1E62"/>
    <w:rsid w:val="008A2556"/>
    <w:rsid w:val="008A2F08"/>
    <w:rsid w:val="008B1DAC"/>
    <w:rsid w:val="008C2C91"/>
    <w:rsid w:val="008C7C76"/>
    <w:rsid w:val="008F03C9"/>
    <w:rsid w:val="00910175"/>
    <w:rsid w:val="00920841"/>
    <w:rsid w:val="009241F8"/>
    <w:rsid w:val="0093789F"/>
    <w:rsid w:val="00944C37"/>
    <w:rsid w:val="009542F2"/>
    <w:rsid w:val="00956520"/>
    <w:rsid w:val="00980BEF"/>
    <w:rsid w:val="0098431F"/>
    <w:rsid w:val="009923ED"/>
    <w:rsid w:val="009926E1"/>
    <w:rsid w:val="009A285E"/>
    <w:rsid w:val="009C1DF7"/>
    <w:rsid w:val="009C53E3"/>
    <w:rsid w:val="009D311C"/>
    <w:rsid w:val="009D3D62"/>
    <w:rsid w:val="009E233A"/>
    <w:rsid w:val="009E4AA2"/>
    <w:rsid w:val="009F06DA"/>
    <w:rsid w:val="00A06542"/>
    <w:rsid w:val="00A12B13"/>
    <w:rsid w:val="00A20253"/>
    <w:rsid w:val="00A25EF5"/>
    <w:rsid w:val="00A32C85"/>
    <w:rsid w:val="00A43620"/>
    <w:rsid w:val="00A46634"/>
    <w:rsid w:val="00A6608F"/>
    <w:rsid w:val="00A6701B"/>
    <w:rsid w:val="00A750F9"/>
    <w:rsid w:val="00A772AD"/>
    <w:rsid w:val="00A804DA"/>
    <w:rsid w:val="00A807CD"/>
    <w:rsid w:val="00AA6D65"/>
    <w:rsid w:val="00AD0B51"/>
    <w:rsid w:val="00AD136F"/>
    <w:rsid w:val="00AF21B0"/>
    <w:rsid w:val="00AF69F7"/>
    <w:rsid w:val="00B02089"/>
    <w:rsid w:val="00B16F5D"/>
    <w:rsid w:val="00B34AEC"/>
    <w:rsid w:val="00B47C44"/>
    <w:rsid w:val="00B50CD5"/>
    <w:rsid w:val="00B54695"/>
    <w:rsid w:val="00B60BA3"/>
    <w:rsid w:val="00B66F8E"/>
    <w:rsid w:val="00B84D68"/>
    <w:rsid w:val="00B86141"/>
    <w:rsid w:val="00B939BE"/>
    <w:rsid w:val="00BA22B2"/>
    <w:rsid w:val="00BA2FD6"/>
    <w:rsid w:val="00BC0135"/>
    <w:rsid w:val="00BD2190"/>
    <w:rsid w:val="00BD708C"/>
    <w:rsid w:val="00BE43E2"/>
    <w:rsid w:val="00BE6643"/>
    <w:rsid w:val="00BE71CE"/>
    <w:rsid w:val="00C006DF"/>
    <w:rsid w:val="00C01233"/>
    <w:rsid w:val="00C0456C"/>
    <w:rsid w:val="00C05241"/>
    <w:rsid w:val="00C05262"/>
    <w:rsid w:val="00C07B5A"/>
    <w:rsid w:val="00C14508"/>
    <w:rsid w:val="00C35403"/>
    <w:rsid w:val="00C5267D"/>
    <w:rsid w:val="00C812E8"/>
    <w:rsid w:val="00C8633F"/>
    <w:rsid w:val="00C93D13"/>
    <w:rsid w:val="00CB4D0D"/>
    <w:rsid w:val="00CD0EAE"/>
    <w:rsid w:val="00CD4A50"/>
    <w:rsid w:val="00CD7E6A"/>
    <w:rsid w:val="00CE642F"/>
    <w:rsid w:val="00CF3924"/>
    <w:rsid w:val="00D17155"/>
    <w:rsid w:val="00D22C3B"/>
    <w:rsid w:val="00D26E55"/>
    <w:rsid w:val="00D34A48"/>
    <w:rsid w:val="00D528A2"/>
    <w:rsid w:val="00D64A09"/>
    <w:rsid w:val="00D64A62"/>
    <w:rsid w:val="00D67CC1"/>
    <w:rsid w:val="00D8013B"/>
    <w:rsid w:val="00D947DF"/>
    <w:rsid w:val="00D94F93"/>
    <w:rsid w:val="00D95A76"/>
    <w:rsid w:val="00DB7D3C"/>
    <w:rsid w:val="00DC04EE"/>
    <w:rsid w:val="00DC20EC"/>
    <w:rsid w:val="00DC36A2"/>
    <w:rsid w:val="00DE4051"/>
    <w:rsid w:val="00E018DF"/>
    <w:rsid w:val="00E029FC"/>
    <w:rsid w:val="00E0356F"/>
    <w:rsid w:val="00E17025"/>
    <w:rsid w:val="00E202A9"/>
    <w:rsid w:val="00E25088"/>
    <w:rsid w:val="00E27C98"/>
    <w:rsid w:val="00E34962"/>
    <w:rsid w:val="00E37B0D"/>
    <w:rsid w:val="00E403B4"/>
    <w:rsid w:val="00E438F6"/>
    <w:rsid w:val="00E53957"/>
    <w:rsid w:val="00E55604"/>
    <w:rsid w:val="00E56B74"/>
    <w:rsid w:val="00E62B49"/>
    <w:rsid w:val="00E632D6"/>
    <w:rsid w:val="00E70197"/>
    <w:rsid w:val="00E73E74"/>
    <w:rsid w:val="00E84962"/>
    <w:rsid w:val="00E928AF"/>
    <w:rsid w:val="00EA0A29"/>
    <w:rsid w:val="00EB3E51"/>
    <w:rsid w:val="00EB4544"/>
    <w:rsid w:val="00EC409A"/>
    <w:rsid w:val="00EC5C79"/>
    <w:rsid w:val="00EC7181"/>
    <w:rsid w:val="00ED12ED"/>
    <w:rsid w:val="00ED38EF"/>
    <w:rsid w:val="00EF0B03"/>
    <w:rsid w:val="00EF44E3"/>
    <w:rsid w:val="00EF6CA7"/>
    <w:rsid w:val="00F06448"/>
    <w:rsid w:val="00F06D5E"/>
    <w:rsid w:val="00F112FF"/>
    <w:rsid w:val="00F14E9D"/>
    <w:rsid w:val="00F15DD1"/>
    <w:rsid w:val="00F25909"/>
    <w:rsid w:val="00F313DA"/>
    <w:rsid w:val="00F3793C"/>
    <w:rsid w:val="00F46720"/>
    <w:rsid w:val="00F50BCB"/>
    <w:rsid w:val="00F73B84"/>
    <w:rsid w:val="00F74422"/>
    <w:rsid w:val="00F75D74"/>
    <w:rsid w:val="00F87CE8"/>
    <w:rsid w:val="00F9754C"/>
    <w:rsid w:val="00FA7C3E"/>
    <w:rsid w:val="00FB480B"/>
    <w:rsid w:val="00FC05AC"/>
    <w:rsid w:val="00FC2322"/>
    <w:rsid w:val="00FD231F"/>
    <w:rsid w:val="00FD79B3"/>
    <w:rsid w:val="00FE403C"/>
    <w:rsid w:val="07209309"/>
    <w:rsid w:val="0AD65D6C"/>
    <w:rsid w:val="0FA7AE60"/>
    <w:rsid w:val="10748841"/>
    <w:rsid w:val="112CF90A"/>
    <w:rsid w:val="19AFFE42"/>
    <w:rsid w:val="1A72BD23"/>
    <w:rsid w:val="27785E20"/>
    <w:rsid w:val="2A644769"/>
    <w:rsid w:val="35CB8E77"/>
    <w:rsid w:val="3B817282"/>
    <w:rsid w:val="3D120AC9"/>
    <w:rsid w:val="3E465A7B"/>
    <w:rsid w:val="437EE1BD"/>
    <w:rsid w:val="48293947"/>
    <w:rsid w:val="49F0D5E5"/>
    <w:rsid w:val="56D94482"/>
    <w:rsid w:val="56F4AC42"/>
    <w:rsid w:val="57A6567A"/>
    <w:rsid w:val="5927D403"/>
    <w:rsid w:val="62316AE1"/>
    <w:rsid w:val="667656FB"/>
    <w:rsid w:val="69DB8CF8"/>
    <w:rsid w:val="6A777BD3"/>
    <w:rsid w:val="6AA040A0"/>
    <w:rsid w:val="6B5B027E"/>
    <w:rsid w:val="6D2FC9DC"/>
    <w:rsid w:val="6F705860"/>
    <w:rsid w:val="76481B4B"/>
    <w:rsid w:val="7AB14B6F"/>
    <w:rsid w:val="7EA3CD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EC71FA"/>
  <w15:docId w15:val="{FEBC8B3C-6E66-4CF9-8029-C85388C681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1F08A9"/>
    <w:rPr>
      <w:sz w:val="16"/>
      <w:szCs w:val="16"/>
    </w:rPr>
  </w:style>
  <w:style w:type="paragraph" w:styleId="CommentText">
    <w:name w:val="annotation text"/>
    <w:basedOn w:val="Normal"/>
    <w:link w:val="CommentTextChar"/>
    <w:uiPriority w:val="99"/>
    <w:unhideWhenUsed/>
    <w:rsid w:val="001F08A9"/>
    <w:pPr>
      <w:spacing w:line="240" w:lineRule="auto"/>
    </w:pPr>
    <w:rPr>
      <w:sz w:val="20"/>
      <w:szCs w:val="20"/>
    </w:rPr>
  </w:style>
  <w:style w:type="character" w:customStyle="1" w:styleId="CommentTextChar">
    <w:name w:val="Comment Text Char"/>
    <w:basedOn w:val="DefaultParagraphFont"/>
    <w:link w:val="CommentText"/>
    <w:uiPriority w:val="99"/>
    <w:rsid w:val="001F08A9"/>
    <w:rPr>
      <w:sz w:val="20"/>
      <w:szCs w:val="20"/>
    </w:rPr>
  </w:style>
  <w:style w:type="paragraph" w:styleId="CommentSubject">
    <w:name w:val="annotation subject"/>
    <w:basedOn w:val="CommentText"/>
    <w:next w:val="CommentText"/>
    <w:link w:val="CommentSubjectChar"/>
    <w:uiPriority w:val="99"/>
    <w:semiHidden/>
    <w:unhideWhenUsed/>
    <w:rsid w:val="001F08A9"/>
    <w:rPr>
      <w:b/>
      <w:bCs/>
    </w:rPr>
  </w:style>
  <w:style w:type="character" w:customStyle="1" w:styleId="CommentSubjectChar">
    <w:name w:val="Comment Subject Char"/>
    <w:basedOn w:val="CommentTextChar"/>
    <w:link w:val="CommentSubject"/>
    <w:uiPriority w:val="99"/>
    <w:semiHidden/>
    <w:rsid w:val="001F08A9"/>
    <w:rPr>
      <w:b/>
      <w:bCs/>
      <w:sz w:val="20"/>
      <w:szCs w:val="20"/>
    </w:rPr>
  </w:style>
  <w:style w:type="paragraph" w:styleId="BalloonText">
    <w:name w:val="Balloon Text"/>
    <w:basedOn w:val="Normal"/>
    <w:link w:val="BalloonTextChar"/>
    <w:uiPriority w:val="99"/>
    <w:semiHidden/>
    <w:unhideWhenUsed/>
    <w:rsid w:val="001F08A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08A9"/>
    <w:rPr>
      <w:rFonts w:ascii="Tahoma" w:hAnsi="Tahoma" w:cs="Tahoma"/>
      <w:sz w:val="16"/>
      <w:szCs w:val="16"/>
    </w:rPr>
  </w:style>
  <w:style w:type="paragraph" w:styleId="Header">
    <w:name w:val="header"/>
    <w:basedOn w:val="Normal"/>
    <w:link w:val="HeaderChar"/>
    <w:uiPriority w:val="99"/>
    <w:unhideWhenUsed/>
    <w:rsid w:val="00110276"/>
    <w:pPr>
      <w:tabs>
        <w:tab w:val="center" w:pos="4536"/>
        <w:tab w:val="right" w:pos="9072"/>
      </w:tabs>
      <w:spacing w:after="0" w:line="240" w:lineRule="auto"/>
    </w:pPr>
  </w:style>
  <w:style w:type="character" w:customStyle="1" w:styleId="HeaderChar">
    <w:name w:val="Header Char"/>
    <w:basedOn w:val="DefaultParagraphFont"/>
    <w:link w:val="Header"/>
    <w:uiPriority w:val="99"/>
    <w:rsid w:val="00110276"/>
  </w:style>
  <w:style w:type="paragraph" w:styleId="Footer">
    <w:name w:val="footer"/>
    <w:basedOn w:val="Normal"/>
    <w:link w:val="FooterChar"/>
    <w:uiPriority w:val="99"/>
    <w:unhideWhenUsed/>
    <w:rsid w:val="00110276"/>
    <w:pPr>
      <w:tabs>
        <w:tab w:val="center" w:pos="4536"/>
        <w:tab w:val="right" w:pos="9072"/>
      </w:tabs>
      <w:spacing w:after="0" w:line="240" w:lineRule="auto"/>
    </w:pPr>
  </w:style>
  <w:style w:type="character" w:customStyle="1" w:styleId="FooterChar">
    <w:name w:val="Footer Char"/>
    <w:basedOn w:val="DefaultParagraphFont"/>
    <w:link w:val="Footer"/>
    <w:uiPriority w:val="99"/>
    <w:rsid w:val="00110276"/>
  </w:style>
  <w:style w:type="paragraph" w:styleId="ListParagraph">
    <w:name w:val="List Paragraph"/>
    <w:basedOn w:val="Normal"/>
    <w:uiPriority w:val="34"/>
    <w:qFormat/>
    <w:rsid w:val="00516AD8"/>
    <w:pPr>
      <w:ind w:left="720"/>
      <w:contextualSpacing/>
    </w:pPr>
  </w:style>
  <w:style w:type="paragraph" w:styleId="FootnoteText">
    <w:name w:val="footnote text"/>
    <w:basedOn w:val="Normal"/>
    <w:link w:val="FootnoteTextChar"/>
    <w:unhideWhenUsed/>
    <w:rsid w:val="00516AD8"/>
    <w:pPr>
      <w:spacing w:after="0" w:line="240" w:lineRule="auto"/>
    </w:pPr>
    <w:rPr>
      <w:sz w:val="20"/>
      <w:szCs w:val="20"/>
    </w:rPr>
  </w:style>
  <w:style w:type="character" w:customStyle="1" w:styleId="FootnoteTextChar">
    <w:name w:val="Footnote Text Char"/>
    <w:basedOn w:val="DefaultParagraphFont"/>
    <w:link w:val="FootnoteText"/>
    <w:rsid w:val="00516AD8"/>
    <w:rPr>
      <w:sz w:val="20"/>
      <w:szCs w:val="20"/>
    </w:rPr>
  </w:style>
  <w:style w:type="character" w:styleId="FootnoteReference">
    <w:name w:val="footnote reference"/>
    <w:basedOn w:val="DefaultParagraphFont"/>
    <w:semiHidden/>
    <w:unhideWhenUsed/>
    <w:rsid w:val="00516AD8"/>
    <w:rPr>
      <w:vertAlign w:val="superscript"/>
    </w:rPr>
  </w:style>
  <w:style w:type="character" w:styleId="Hyperlink">
    <w:name w:val="Hyperlink"/>
    <w:basedOn w:val="DefaultParagraphFont"/>
    <w:uiPriority w:val="99"/>
    <w:unhideWhenUsed/>
    <w:rsid w:val="00516AD8"/>
    <w:rPr>
      <w:color w:val="0000FF" w:themeColor="hyperlink"/>
      <w:u w:val="single"/>
    </w:rPr>
  </w:style>
  <w:style w:type="character" w:styleId="FollowedHyperlink">
    <w:name w:val="FollowedHyperlink"/>
    <w:basedOn w:val="DefaultParagraphFont"/>
    <w:uiPriority w:val="99"/>
    <w:semiHidden/>
    <w:unhideWhenUsed/>
    <w:rsid w:val="003C52B5"/>
    <w:rPr>
      <w:color w:val="800080" w:themeColor="followedHyperlink"/>
      <w:u w:val="single"/>
    </w:rPr>
  </w:style>
  <w:style w:type="character" w:customStyle="1" w:styleId="Corpsdutexte">
    <w:name w:val="Corps du texte_"/>
    <w:link w:val="Corpsdutexte0"/>
    <w:uiPriority w:val="99"/>
    <w:locked/>
    <w:rsid w:val="00E53957"/>
    <w:rPr>
      <w:rFonts w:ascii="Arial" w:hAnsi="Arial" w:cs="Arial"/>
      <w:sz w:val="16"/>
      <w:szCs w:val="16"/>
      <w:shd w:val="clear" w:color="auto" w:fill="FFFFFF"/>
    </w:rPr>
  </w:style>
  <w:style w:type="paragraph" w:customStyle="1" w:styleId="Corpsdutexte0">
    <w:name w:val="Corps du texte"/>
    <w:basedOn w:val="Normal"/>
    <w:link w:val="Corpsdutexte"/>
    <w:uiPriority w:val="99"/>
    <w:rsid w:val="00E53957"/>
    <w:pPr>
      <w:widowControl w:val="0"/>
      <w:shd w:val="clear" w:color="auto" w:fill="FFFFFF"/>
      <w:spacing w:before="60" w:after="420" w:line="240" w:lineRule="atLeast"/>
      <w:ind w:hanging="280"/>
      <w:jc w:val="center"/>
    </w:pPr>
    <w:rPr>
      <w:rFonts w:ascii="Arial" w:hAnsi="Arial" w:cs="Arial"/>
      <w:sz w:val="16"/>
      <w:szCs w:val="16"/>
    </w:rPr>
  </w:style>
  <w:style w:type="character" w:customStyle="1" w:styleId="Bodytext2">
    <w:name w:val="Body text|2_"/>
    <w:basedOn w:val="DefaultParagraphFont"/>
    <w:link w:val="Bodytext20"/>
    <w:rsid w:val="002549D3"/>
    <w:rPr>
      <w:rFonts w:ascii="Arial" w:eastAsia="Arial" w:hAnsi="Arial" w:cs="Arial"/>
      <w:sz w:val="20"/>
      <w:szCs w:val="20"/>
      <w:shd w:val="clear" w:color="auto" w:fill="FFFFFF"/>
    </w:rPr>
  </w:style>
  <w:style w:type="paragraph" w:customStyle="1" w:styleId="Bodytext20">
    <w:name w:val="Body text|2"/>
    <w:basedOn w:val="Normal"/>
    <w:link w:val="Bodytext2"/>
    <w:qFormat/>
    <w:rsid w:val="002549D3"/>
    <w:pPr>
      <w:widowControl w:val="0"/>
      <w:shd w:val="clear" w:color="auto" w:fill="FFFFFF"/>
      <w:spacing w:before="80" w:after="80" w:line="224" w:lineRule="exact"/>
      <w:jc w:val="both"/>
    </w:pPr>
    <w:rPr>
      <w:rFonts w:ascii="Arial" w:eastAsia="Arial" w:hAnsi="Arial" w:cs="Arial"/>
      <w:sz w:val="20"/>
      <w:szCs w:val="20"/>
    </w:rPr>
  </w:style>
  <w:style w:type="paragraph" w:customStyle="1" w:styleId="pf0">
    <w:name w:val="pf0"/>
    <w:basedOn w:val="Normal"/>
    <w:rsid w:val="000E0AD2"/>
    <w:pPr>
      <w:spacing w:before="100" w:beforeAutospacing="1" w:after="100" w:afterAutospacing="1" w:line="240" w:lineRule="auto"/>
    </w:pPr>
    <w:rPr>
      <w:rFonts w:ascii="Times New Roman" w:eastAsia="Times New Roman" w:hAnsi="Times New Roman" w:cs="Times New Roman"/>
      <w:sz w:val="24"/>
      <w:szCs w:val="24"/>
      <w:lang w:eastAsia="en-IE"/>
    </w:rPr>
  </w:style>
  <w:style w:type="character" w:customStyle="1" w:styleId="cf01">
    <w:name w:val="cf01"/>
    <w:basedOn w:val="DefaultParagraphFont"/>
    <w:rsid w:val="000E0AD2"/>
    <w:rPr>
      <w:rFonts w:ascii="Segoe UI" w:hAnsi="Segoe UI" w:cs="Segoe UI" w:hint="default"/>
      <w:sz w:val="18"/>
      <w:szCs w:val="18"/>
    </w:rPr>
  </w:style>
  <w:style w:type="paragraph" w:styleId="Revision">
    <w:name w:val="Revision"/>
    <w:hidden/>
    <w:uiPriority w:val="99"/>
    <w:semiHidden/>
    <w:rsid w:val="002D555F"/>
    <w:pPr>
      <w:spacing w:after="0" w:line="240" w:lineRule="auto"/>
    </w:pPr>
  </w:style>
  <w:style w:type="paragraph" w:customStyle="1" w:styleId="Bodytext200">
    <w:name w:val="Body text|20"/>
    <w:basedOn w:val="Normal"/>
    <w:qFormat/>
    <w:rsid w:val="00F50BCB"/>
    <w:pPr>
      <w:widowControl w:val="0"/>
      <w:shd w:val="clear" w:color="auto" w:fill="FFFFFF"/>
      <w:spacing w:before="80" w:after="80" w:line="224" w:lineRule="exact"/>
      <w:jc w:val="both"/>
    </w:pPr>
    <w:rPr>
      <w:rFonts w:ascii="Arial" w:eastAsia="Arial" w:hAnsi="Arial" w:cs="Arial"/>
      <w:color w:val="000000"/>
      <w:sz w:val="20"/>
      <w:szCs w:val="20"/>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3633935">
      <w:bodyDiv w:val="1"/>
      <w:marLeft w:val="0"/>
      <w:marRight w:val="0"/>
      <w:marTop w:val="0"/>
      <w:marBottom w:val="0"/>
      <w:divBdr>
        <w:top w:val="none" w:sz="0" w:space="0" w:color="auto"/>
        <w:left w:val="none" w:sz="0" w:space="0" w:color="auto"/>
        <w:bottom w:val="none" w:sz="0" w:space="0" w:color="auto"/>
        <w:right w:val="none" w:sz="0" w:space="0" w:color="auto"/>
      </w:divBdr>
    </w:div>
    <w:div w:id="1090466266">
      <w:bodyDiv w:val="1"/>
      <w:marLeft w:val="0"/>
      <w:marRight w:val="0"/>
      <w:marTop w:val="0"/>
      <w:marBottom w:val="0"/>
      <w:divBdr>
        <w:top w:val="none" w:sz="0" w:space="0" w:color="auto"/>
        <w:left w:val="none" w:sz="0" w:space="0" w:color="auto"/>
        <w:bottom w:val="none" w:sz="0" w:space="0" w:color="auto"/>
        <w:right w:val="none" w:sz="0" w:space="0" w:color="auto"/>
      </w:divBdr>
    </w:div>
    <w:div w:id="1129515501">
      <w:bodyDiv w:val="1"/>
      <w:marLeft w:val="0"/>
      <w:marRight w:val="0"/>
      <w:marTop w:val="0"/>
      <w:marBottom w:val="0"/>
      <w:divBdr>
        <w:top w:val="none" w:sz="0" w:space="0" w:color="auto"/>
        <w:left w:val="none" w:sz="0" w:space="0" w:color="auto"/>
        <w:bottom w:val="none" w:sz="0" w:space="0" w:color="auto"/>
        <w:right w:val="none" w:sz="0" w:space="0" w:color="auto"/>
      </w:divBdr>
    </w:div>
    <w:div w:id="1691762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HR-MANAGEMENT-ONLINE@ec.europa.eu"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dgs/human-resources/seniormanagementvacancie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s://eur-lex.europa.eu/legal-content/BG/TXT/?uri=CELEX%3A01962R0031-20140701" TargetMode="External"/><Relationship Id="rId2" Type="http://schemas.openxmlformats.org/officeDocument/2006/relationships/hyperlink" Target="https://eur-lex.europa.eu/legal-content/BG/TXT/?uri=CELEX%3A01958R0001-20130701" TargetMode="External"/><Relationship Id="rId1" Type="http://schemas.openxmlformats.org/officeDocument/2006/relationships/hyperlink" Target="https://eur-lex.europa.eu/legal-content/BG/TXT/PDF/?uri=CELEX:01958R0001-20130701&amp;qid=1408533709461&amp;from=BG" TargetMode="External"/><Relationship Id="rId5" Type="http://schemas.openxmlformats.org/officeDocument/2006/relationships/hyperlink" Target="https://europa.eu/europass/en/create-europass-cv" TargetMode="External"/><Relationship Id="rId4" Type="http://schemas.openxmlformats.org/officeDocument/2006/relationships/hyperlink" Target="https://commission.europa.eu/publications/documents-senior-management-selection-procedures_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221397B36352C447984A37DFD72D0E64" ma:contentTypeVersion="16" ma:contentTypeDescription="Ein neues Dokument erstellen." ma:contentTypeScope="" ma:versionID="e3375e632aa620670db350ef051cbaaf">
  <xsd:schema xmlns:xsd="http://www.w3.org/2001/XMLSchema" xmlns:xs="http://www.w3.org/2001/XMLSchema" xmlns:p="http://schemas.microsoft.com/office/2006/metadata/properties" xmlns:ns2="9a4971b4-25da-4884-bcca-bc4cdf98062d" xmlns:ns3="cdd1361d-578d-4248-b657-ea0d2b6ad1f3" targetNamespace="http://schemas.microsoft.com/office/2006/metadata/properties" ma:root="true" ma:fieldsID="61d52857a5018c8d29bd46b9d53af6ac" ns2:_="" ns3:_="">
    <xsd:import namespace="9a4971b4-25da-4884-bcca-bc4cdf98062d"/>
    <xsd:import namespace="cdd1361d-578d-4248-b657-ea0d2b6ad1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MediaServiceOCR" minOccurs="0"/>
                <xsd:element ref="ns2:eligible_x003f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4971b4-25da-4884-bcca-bc4cdf9806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eligible_x003f_" ma:index="23" nillable="true" ma:displayName="eligible?" ma:default="1" ma:format="Dropdown" ma:internalName="eligible_x003f_">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dd1361d-578d-4248-b657-ea0d2b6ad1f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6fefe9e-65ba-433a-be9e-ffdfd9a458e1}" ma:internalName="TaxCatchAll" ma:showField="CatchAllData" ma:web="cdd1361d-578d-4248-b657-ea0d2b6ad1f3">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ligible_x003f_ xmlns="9a4971b4-25da-4884-bcca-bc4cdf98062d">true</eligible_x003f_>
    <lcf76f155ced4ddcb4097134ff3c332f xmlns="9a4971b4-25da-4884-bcca-bc4cdf98062d">
      <Terms xmlns="http://schemas.microsoft.com/office/infopath/2007/PartnerControls"/>
    </lcf76f155ced4ddcb4097134ff3c332f>
    <TaxCatchAll xmlns="cdd1361d-578d-4248-b657-ea0d2b6ad1f3" xsi:nil="true"/>
  </documentManagement>
</p:properties>
</file>

<file path=customXml/itemProps1.xml><?xml version="1.0" encoding="utf-8"?>
<ds:datastoreItem xmlns:ds="http://schemas.openxmlformats.org/officeDocument/2006/customXml" ds:itemID="{D3233081-6A2C-422E-9A48-24ABB82F837F}">
  <ds:schemaRefs>
    <ds:schemaRef ds:uri="http://schemas.openxmlformats.org/officeDocument/2006/bibliography"/>
  </ds:schemaRefs>
</ds:datastoreItem>
</file>

<file path=customXml/itemProps2.xml><?xml version="1.0" encoding="utf-8"?>
<ds:datastoreItem xmlns:ds="http://schemas.openxmlformats.org/officeDocument/2006/customXml" ds:itemID="{BB82D817-DBB7-497E-B0B2-895E54F5FA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4971b4-25da-4884-bcca-bc4cdf98062d"/>
    <ds:schemaRef ds:uri="cdd1361d-578d-4248-b657-ea0d2b6ad1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2FC0D7-C62B-4325-9FFD-90011EC8AFE1}">
  <ds:schemaRefs>
    <ds:schemaRef ds:uri="http://schemas.microsoft.com/sharepoint/v3/contenttype/forms"/>
  </ds:schemaRefs>
</ds:datastoreItem>
</file>

<file path=customXml/itemProps4.xml><?xml version="1.0" encoding="utf-8"?>
<ds:datastoreItem xmlns:ds="http://schemas.openxmlformats.org/officeDocument/2006/customXml" ds:itemID="{EA3AFB75-2E9B-437B-86AD-4BABCA0BEB5B}">
  <ds:schemaRefs>
    <ds:schemaRef ds:uri="http://schemas.microsoft.com/office/2006/metadata/properties"/>
    <ds:schemaRef ds:uri="http://schemas.microsoft.com/office/infopath/2007/PartnerControls"/>
    <ds:schemaRef ds:uri="9a4971b4-25da-4884-bcca-bc4cdf98062d"/>
    <ds:schemaRef ds:uri="cdd1361d-578d-4248-b657-ea0d2b6ad1f3"/>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6</Pages>
  <Words>2105</Words>
  <Characters>12149</Characters>
  <Application>Microsoft Office Word</Application>
  <DocSecurity>0</DocSecurity>
  <Lines>192</Lines>
  <Paragraphs>95</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14159</CharactersWithSpaces>
  <SharedDoc>false</SharedDoc>
  <HLinks>
    <vt:vector size="42" baseType="variant">
      <vt:variant>
        <vt:i4>2162757</vt:i4>
      </vt:variant>
      <vt:variant>
        <vt:i4>3</vt:i4>
      </vt:variant>
      <vt:variant>
        <vt:i4>0</vt:i4>
      </vt:variant>
      <vt:variant>
        <vt:i4>5</vt:i4>
      </vt:variant>
      <vt:variant>
        <vt:lpwstr>mailto:HR-MANAGEMENT-ONLINE@ec.europa.eu</vt:lpwstr>
      </vt:variant>
      <vt:variant>
        <vt:lpwstr/>
      </vt:variant>
      <vt:variant>
        <vt:i4>2228341</vt:i4>
      </vt:variant>
      <vt:variant>
        <vt:i4>0</vt:i4>
      </vt:variant>
      <vt:variant>
        <vt:i4>0</vt:i4>
      </vt:variant>
      <vt:variant>
        <vt:i4>5</vt:i4>
      </vt:variant>
      <vt:variant>
        <vt:lpwstr>https://ec.europa.eu/dgs/human-resources/seniormanagementvacancies/</vt:lpwstr>
      </vt:variant>
      <vt:variant>
        <vt:lpwstr/>
      </vt:variant>
      <vt:variant>
        <vt:i4>5963805</vt:i4>
      </vt:variant>
      <vt:variant>
        <vt:i4>12</vt:i4>
      </vt:variant>
      <vt:variant>
        <vt:i4>0</vt:i4>
      </vt:variant>
      <vt:variant>
        <vt:i4>5</vt:i4>
      </vt:variant>
      <vt:variant>
        <vt:lpwstr>https://europa.eu/europass/en/create-europass-cv</vt:lpwstr>
      </vt:variant>
      <vt:variant>
        <vt:lpwstr/>
      </vt:variant>
      <vt:variant>
        <vt:i4>6750220</vt:i4>
      </vt:variant>
      <vt:variant>
        <vt:i4>9</vt:i4>
      </vt:variant>
      <vt:variant>
        <vt:i4>0</vt:i4>
      </vt:variant>
      <vt:variant>
        <vt:i4>5</vt:i4>
      </vt:variant>
      <vt:variant>
        <vt:lpwstr>https://commission.europa.eu/jobs-european-commission/job-opportunities/managers-european-commission_en</vt:lpwstr>
      </vt:variant>
      <vt:variant>
        <vt:lpwstr>documents</vt:lpwstr>
      </vt:variant>
      <vt:variant>
        <vt:i4>7143527</vt:i4>
      </vt:variant>
      <vt:variant>
        <vt:i4>6</vt:i4>
      </vt:variant>
      <vt:variant>
        <vt:i4>0</vt:i4>
      </vt:variant>
      <vt:variant>
        <vt:i4>5</vt:i4>
      </vt:variant>
      <vt:variant>
        <vt:lpwstr>https://eur-lex.europa.eu/legal-content/EN/TXT/?uri=CELEX%3A01962R0031-20140701</vt:lpwstr>
      </vt:variant>
      <vt:variant>
        <vt:lpwstr/>
      </vt:variant>
      <vt:variant>
        <vt:i4>7209065</vt:i4>
      </vt:variant>
      <vt:variant>
        <vt:i4>3</vt:i4>
      </vt:variant>
      <vt:variant>
        <vt:i4>0</vt:i4>
      </vt:variant>
      <vt:variant>
        <vt:i4>5</vt:i4>
      </vt:variant>
      <vt:variant>
        <vt:lpwstr>https://eur-lex.europa.eu/legal-content/EN/TXT/?uri=CELEX%3A01958R0001-20130701</vt:lpwstr>
      </vt:variant>
      <vt:variant>
        <vt:lpwstr/>
      </vt:variant>
      <vt:variant>
        <vt:i4>3538999</vt:i4>
      </vt:variant>
      <vt:variant>
        <vt:i4>0</vt:i4>
      </vt:variant>
      <vt:variant>
        <vt:i4>0</vt:i4>
      </vt:variant>
      <vt:variant>
        <vt:i4>5</vt:i4>
      </vt:variant>
      <vt:variant>
        <vt:lpwstr>http://eur-lex.europa.eu/legal-content/EN/TXT/PDF/?uri=CELEX:01958R0001-20130701&amp;qid=1408533709461&amp;from=EN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HR.C.1</dc:creator>
  <cp:keywords/>
  <cp:lastModifiedBy>SOKOLOV Nikolay (DGT)</cp:lastModifiedBy>
  <cp:revision>4</cp:revision>
  <cp:lastPrinted>2018-05-18T17:34:00Z</cp:lastPrinted>
  <dcterms:created xsi:type="dcterms:W3CDTF">2026-03-03T15:48:00Z</dcterms:created>
  <dcterms:modified xsi:type="dcterms:W3CDTF">2026-03-04T13:32:00Z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ffisync_UpdateToken">
    <vt:lpwstr>24</vt:lpwstr>
  </property>
  <property fmtid="{D5CDD505-2E9C-101B-9397-08002B2CF9AE}" pid="3" name="Offisync_ServerID">
    <vt:lpwstr>0d3b22a6-6203-4efc-8e8e-b5279256493b</vt:lpwstr>
  </property>
  <property fmtid="{D5CDD505-2E9C-101B-9397-08002B2CF9AE}" pid="4" name="Offisync_ProviderInitializationData">
    <vt:lpwstr>https://webgate.ec.europa.eu/connected</vt:lpwstr>
  </property>
  <property fmtid="{D5CDD505-2E9C-101B-9397-08002B2CF9AE}" pid="5" name="Jive_LatestUserAccountName">
    <vt:lpwstr>kytoltu</vt:lpwstr>
  </property>
  <property fmtid="{D5CDD505-2E9C-101B-9397-08002B2CF9AE}" pid="6" name="Jive_VersionGuid">
    <vt:lpwstr>33754013-f31b-4bbc-8276-57afe9ff3fc9</vt:lpwstr>
  </property>
  <property fmtid="{D5CDD505-2E9C-101B-9397-08002B2CF9AE}" pid="7" name="Offisync_UniqueId">
    <vt:lpwstr>162037</vt:lpwstr>
  </property>
  <property fmtid="{D5CDD505-2E9C-101B-9397-08002B2CF9AE}" pid="8" name="Jive_ModifiedButNotPublished">
    <vt:lpwstr/>
  </property>
  <property fmtid="{D5CDD505-2E9C-101B-9397-08002B2CF9AE}" pid="9" name="Jive_PrevVersionNumber">
    <vt:lpwstr/>
  </property>
  <property fmtid="{D5CDD505-2E9C-101B-9397-08002B2CF9AE}" pid="10" name="Jive_VersionGuid_v2.5">
    <vt:lpwstr/>
  </property>
  <property fmtid="{D5CDD505-2E9C-101B-9397-08002B2CF9AE}" pid="11" name="Jive_LatestFileFullName">
    <vt:lpwstr/>
  </property>
  <property fmtid="{D5CDD505-2E9C-101B-9397-08002B2CF9AE}" pid="12" name="MSIP_Label_6bd9ddd1-4d20-43f6-abfa-fc3c07406f94_Enabled">
    <vt:lpwstr>true</vt:lpwstr>
  </property>
  <property fmtid="{D5CDD505-2E9C-101B-9397-08002B2CF9AE}" pid="13" name="MSIP_Label_6bd9ddd1-4d20-43f6-abfa-fc3c07406f94_SetDate">
    <vt:lpwstr>2023-01-13T07:40:32Z</vt:lpwstr>
  </property>
  <property fmtid="{D5CDD505-2E9C-101B-9397-08002B2CF9AE}" pid="14" name="MSIP_Label_6bd9ddd1-4d20-43f6-abfa-fc3c07406f94_Method">
    <vt:lpwstr>Standard</vt:lpwstr>
  </property>
  <property fmtid="{D5CDD505-2E9C-101B-9397-08002B2CF9AE}" pid="15" name="MSIP_Label_6bd9ddd1-4d20-43f6-abfa-fc3c07406f94_Name">
    <vt:lpwstr>Commission Use</vt:lpwstr>
  </property>
  <property fmtid="{D5CDD505-2E9C-101B-9397-08002B2CF9AE}" pid="16" name="MSIP_Label_6bd9ddd1-4d20-43f6-abfa-fc3c07406f94_SiteId">
    <vt:lpwstr>b24c8b06-522c-46fe-9080-70926f8dddb1</vt:lpwstr>
  </property>
  <property fmtid="{D5CDD505-2E9C-101B-9397-08002B2CF9AE}" pid="17" name="MSIP_Label_6bd9ddd1-4d20-43f6-abfa-fc3c07406f94_ActionId">
    <vt:lpwstr>1034dbf8-9560-4bc9-86a2-8e60141f00e3</vt:lpwstr>
  </property>
  <property fmtid="{D5CDD505-2E9C-101B-9397-08002B2CF9AE}" pid="18" name="MSIP_Label_6bd9ddd1-4d20-43f6-abfa-fc3c07406f94_ContentBits">
    <vt:lpwstr>0</vt:lpwstr>
  </property>
  <property fmtid="{D5CDD505-2E9C-101B-9397-08002B2CF9AE}" pid="19" name="ContentTypeId">
    <vt:lpwstr>0x010100221397B36352C447984A37DFD72D0E64</vt:lpwstr>
  </property>
</Properties>
</file>