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6BF202" w14:textId="77777777" w:rsidR="00136457" w:rsidRPr="00791AC4" w:rsidRDefault="00136457" w:rsidP="00136457">
      <w:pPr>
        <w:pStyle w:val="ZDGName"/>
        <w:jc w:val="center"/>
        <w:rPr>
          <w:b/>
          <w:sz w:val="22"/>
          <w:szCs w:val="22"/>
        </w:rPr>
      </w:pPr>
      <w:r w:rsidRPr="00791AC4">
        <w:rPr>
          <w:b/>
          <w:sz w:val="22"/>
        </w:rPr>
        <w:t>Direction générale des réseaux de communication, du contenu et des technologies ( CNECT)</w:t>
      </w:r>
    </w:p>
    <w:p w14:paraId="34301091" w14:textId="77777777" w:rsidR="00136457" w:rsidRPr="00791AC4" w:rsidRDefault="00136457" w:rsidP="00136457">
      <w:pPr>
        <w:pStyle w:val="ZDGName"/>
        <w:rPr>
          <w:b/>
          <w:sz w:val="22"/>
          <w:szCs w:val="22"/>
        </w:rPr>
      </w:pPr>
    </w:p>
    <w:p w14:paraId="32F85C59" w14:textId="77777777" w:rsidR="00136457" w:rsidRPr="00791AC4" w:rsidRDefault="00136457" w:rsidP="00136457">
      <w:pPr>
        <w:pStyle w:val="ZDGName"/>
        <w:jc w:val="center"/>
        <w:rPr>
          <w:sz w:val="22"/>
          <w:szCs w:val="22"/>
        </w:rPr>
      </w:pPr>
      <w:r w:rsidRPr="00791AC4">
        <w:rPr>
          <w:sz w:val="22"/>
        </w:rPr>
        <w:t>Publication d’un avis de vacance pour le poste de directeur/directrice «Excellence numérique et infrastructure pour la science» (grade AD14)</w:t>
      </w:r>
    </w:p>
    <w:p w14:paraId="7CFB9BB8" w14:textId="77777777" w:rsidR="00136457" w:rsidRPr="00791AC4" w:rsidRDefault="00136457" w:rsidP="00136457">
      <w:pPr>
        <w:pStyle w:val="ZDGName"/>
        <w:jc w:val="center"/>
        <w:rPr>
          <w:sz w:val="22"/>
          <w:szCs w:val="22"/>
        </w:rPr>
      </w:pPr>
    </w:p>
    <w:p w14:paraId="5B91D66E" w14:textId="77777777" w:rsidR="00136457" w:rsidRPr="00791AC4" w:rsidRDefault="00136457" w:rsidP="00136457">
      <w:pPr>
        <w:spacing w:after="240"/>
        <w:jc w:val="center"/>
        <w:rPr>
          <w:rFonts w:ascii="Times New Roman" w:hAnsi="Times New Roman"/>
        </w:rPr>
      </w:pPr>
      <w:r w:rsidRPr="00791AC4">
        <w:rPr>
          <w:rFonts w:ascii="Times New Roman" w:hAnsi="Times New Roman"/>
        </w:rPr>
        <w:t>(Article 29, paragraphe 2, du statut)</w:t>
      </w:r>
    </w:p>
    <w:p w14:paraId="04DC2C15" w14:textId="77777777" w:rsidR="00136457" w:rsidRPr="00791AC4" w:rsidRDefault="00136457" w:rsidP="00136457">
      <w:pPr>
        <w:spacing w:after="240"/>
        <w:jc w:val="center"/>
        <w:rPr>
          <w:rFonts w:ascii="Times New Roman" w:hAnsi="Times New Roman"/>
        </w:rPr>
      </w:pPr>
      <w:r w:rsidRPr="00791AC4">
        <w:rPr>
          <w:rFonts w:ascii="Times New Roman" w:hAnsi="Times New Roman"/>
        </w:rPr>
        <w:t>COM/2023/10440</w:t>
      </w:r>
    </w:p>
    <w:p w14:paraId="7BA4D778" w14:textId="77777777" w:rsidR="008649AA" w:rsidRPr="00791AC4" w:rsidRDefault="008649AA" w:rsidP="003542EC">
      <w:pPr>
        <w:spacing w:after="240" w:line="240" w:lineRule="auto"/>
        <w:jc w:val="both"/>
        <w:rPr>
          <w:rFonts w:ascii="Times New Roman" w:hAnsi="Times New Roman" w:cs="Times New Roman"/>
        </w:rPr>
      </w:pPr>
    </w:p>
    <w:p w14:paraId="24A227B3" w14:textId="76E649A9" w:rsidR="001F08A9" w:rsidRPr="00791AC4" w:rsidRDefault="001F08A9" w:rsidP="003542EC">
      <w:pPr>
        <w:spacing w:after="240" w:line="240" w:lineRule="auto"/>
        <w:jc w:val="both"/>
        <w:rPr>
          <w:rFonts w:ascii="Times New Roman" w:hAnsi="Times New Roman" w:cs="Times New Roman"/>
          <w:b/>
        </w:rPr>
      </w:pPr>
      <w:r w:rsidRPr="00791AC4">
        <w:rPr>
          <w:rFonts w:ascii="Times New Roman" w:hAnsi="Times New Roman"/>
          <w:b/>
        </w:rPr>
        <w:t>Présentation</w:t>
      </w:r>
    </w:p>
    <w:p w14:paraId="7E648B60" w14:textId="77777777" w:rsidR="007915CB" w:rsidRPr="00791AC4" w:rsidRDefault="007915CB" w:rsidP="007915CB">
      <w:pPr>
        <w:shd w:val="clear" w:color="auto" w:fill="FFFFFF"/>
        <w:jc w:val="both"/>
        <w:rPr>
          <w:rFonts w:ascii="Times New Roman" w:hAnsi="Times New Roman" w:cs="Times New Roman"/>
        </w:rPr>
      </w:pPr>
      <w:r w:rsidRPr="00791AC4">
        <w:rPr>
          <w:rFonts w:ascii="Times New Roman" w:hAnsi="Times New Roman"/>
        </w:rPr>
        <w:t xml:space="preserve">La DG CONNECT soutient la transformation numérique de notre économie et de notre société et conçoit et met en œuvre les politiques nécessaires pour promouvoir le marché intérieur et adapter l’Europe à l’ère numérique. La mise en œuvre des activités de la DG repose sur une coopération bilatérale avec toutes les parties intéressées (entreprises, universités, organisations publiques, parties prenantes, citoyens). Par ailleurs, la DG encourage activement la collaboration transversale au sein de la DG et dans l’ensemble de la Commission. </w:t>
      </w:r>
    </w:p>
    <w:p w14:paraId="7243E7D8" w14:textId="72B5277A" w:rsidR="007915CB" w:rsidRPr="00791AC4" w:rsidRDefault="007915CB" w:rsidP="007915CB">
      <w:pPr>
        <w:shd w:val="clear" w:color="auto" w:fill="FFFFFF"/>
        <w:jc w:val="both"/>
        <w:rPr>
          <w:rFonts w:ascii="Times New Roman" w:hAnsi="Times New Roman" w:cs="Times New Roman"/>
        </w:rPr>
      </w:pPr>
      <w:r w:rsidRPr="00791AC4">
        <w:rPr>
          <w:rFonts w:ascii="Times New Roman" w:hAnsi="Times New Roman"/>
        </w:rPr>
        <w:t>L’objectif de la direction C «</w:t>
      </w:r>
      <w:r w:rsidRPr="00791AC4">
        <w:rPr>
          <w:rFonts w:ascii="Times New Roman" w:hAnsi="Times New Roman"/>
          <w:shd w:val="clear" w:color="auto" w:fill="FFFFFF"/>
        </w:rPr>
        <w:t>Excellence numérique et infrastructure pour la science</w:t>
      </w:r>
      <w:r w:rsidRPr="00791AC4">
        <w:rPr>
          <w:rFonts w:ascii="Times New Roman" w:hAnsi="Times New Roman"/>
        </w:rPr>
        <w:t xml:space="preserve">» est d’assurer un leadership dans les futures technologies et infrastructures TIC, de soutenir leur déploiement et leur utilisation à grande échelle et de stimuler la création d’un grand nombre d’applications scientifiques, industrielles et sociétales à fort impact. La direction est chargée des activités suivantes: </w:t>
      </w:r>
      <w:r w:rsidR="00BC0CD0" w:rsidRPr="00791AC4">
        <w:rPr>
          <w:rFonts w:ascii="Times New Roman" w:hAnsi="Times New Roman"/>
        </w:rPr>
        <w:t>e</w:t>
      </w:r>
      <w:r w:rsidRPr="00791AC4">
        <w:rPr>
          <w:rFonts w:ascii="Times New Roman" w:hAnsi="Times New Roman" w:cs="Times New Roman"/>
        </w:rPr>
        <w:t xml:space="preserve">lle dirige et coordonne la mise en œuvre de l’initiative </w:t>
      </w:r>
      <w:hyperlink r:id="rId11" w:history="1">
        <w:r w:rsidRPr="00791AC4">
          <w:rPr>
            <w:rStyle w:val="Hyperlink"/>
            <w:rFonts w:ascii="Times New Roman" w:hAnsi="Times New Roman" w:cs="Times New Roman"/>
          </w:rPr>
          <w:t>Destination Terre</w:t>
        </w:r>
      </w:hyperlink>
      <w:r w:rsidRPr="00791AC4">
        <w:rPr>
          <w:rFonts w:ascii="Times New Roman" w:hAnsi="Times New Roman" w:cs="Times New Roman"/>
        </w:rPr>
        <w:t xml:space="preserve">. Elle œuvre également à la mise en place du </w:t>
      </w:r>
      <w:hyperlink r:id="rId12" w:history="1">
        <w:r w:rsidRPr="00791AC4">
          <w:rPr>
            <w:rStyle w:val="Hyperlink"/>
            <w:rFonts w:ascii="Times New Roman" w:hAnsi="Times New Roman" w:cs="Times New Roman"/>
          </w:rPr>
          <w:t>nuage européen pour la science ouverte</w:t>
        </w:r>
      </w:hyperlink>
      <w:r w:rsidRPr="00791AC4">
        <w:rPr>
          <w:rFonts w:ascii="Times New Roman" w:hAnsi="Times New Roman" w:cs="Times New Roman"/>
        </w:rPr>
        <w:t xml:space="preserve"> (EOSC). En outre, la direction coordonne et supervise actuellement le développement et le déploiement du </w:t>
      </w:r>
      <w:hyperlink r:id="rId13" w:history="1">
        <w:r w:rsidRPr="00791AC4">
          <w:rPr>
            <w:rStyle w:val="Hyperlink"/>
            <w:rFonts w:ascii="Times New Roman" w:hAnsi="Times New Roman" w:cs="Times New Roman"/>
          </w:rPr>
          <w:t>calcul à haute performance, de l’informatique et de la communication quantiques</w:t>
        </w:r>
      </w:hyperlink>
      <w:r w:rsidRPr="00791AC4">
        <w:rPr>
          <w:rFonts w:ascii="Times New Roman" w:hAnsi="Times New Roman" w:cs="Times New Roman"/>
        </w:rPr>
        <w:t xml:space="preserve"> ainsi que des infrastructures de données (supervisant notamment l’</w:t>
      </w:r>
      <w:hyperlink r:id="rId14" w:history="1">
        <w:r w:rsidRPr="00791AC4">
          <w:rPr>
            <w:rStyle w:val="Hyperlink"/>
            <w:rFonts w:ascii="Times New Roman" w:hAnsi="Times New Roman" w:cs="Times New Roman"/>
          </w:rPr>
          <w:t>entreprise commune pour le calcul à haute performance européen</w:t>
        </w:r>
      </w:hyperlink>
      <w:r w:rsidRPr="00791AC4">
        <w:rPr>
          <w:rFonts w:ascii="Times New Roman" w:hAnsi="Times New Roman" w:cs="Times New Roman"/>
        </w:rPr>
        <w:t xml:space="preserve"> (EuroHPC) et soutenant l’</w:t>
      </w:r>
      <w:hyperlink r:id="rId15" w:history="1">
        <w:r w:rsidRPr="00791AC4">
          <w:rPr>
            <w:rStyle w:val="Hyperlink"/>
            <w:rFonts w:ascii="Times New Roman" w:hAnsi="Times New Roman" w:cs="Times New Roman"/>
          </w:rPr>
          <w:t>initiative «infrastructure européenne de communication quantique»</w:t>
        </w:r>
      </w:hyperlink>
      <w:r w:rsidRPr="00791AC4">
        <w:rPr>
          <w:rFonts w:ascii="Times New Roman" w:hAnsi="Times New Roman" w:cs="Times New Roman"/>
        </w:rPr>
        <w:t xml:space="preserve"> (EuroQCI</w:t>
      </w:r>
      <w:r w:rsidRPr="00791AC4">
        <w:rPr>
          <w:rStyle w:val="Hyperlink"/>
          <w:rFonts w:ascii="Times New Roman" w:hAnsi="Times New Roman" w:cs="Times New Roman"/>
        </w:rPr>
        <w:t>).</w:t>
      </w:r>
      <w:r w:rsidRPr="00791AC4">
        <w:rPr>
          <w:rFonts w:ascii="Times New Roman" w:hAnsi="Times New Roman" w:cs="Times New Roman"/>
        </w:rPr>
        <w:t xml:space="preserve"> La direction développe également des jumeaux numériques de plateformes urbaines fournissant des solutions et des services numériques intelligents (s’inscrivant dans le mouvement «living-in.eu»). Enfin, elle est également responsable du </w:t>
      </w:r>
      <w:hyperlink r:id="rId16" w:history="1">
        <w:r w:rsidRPr="00791AC4">
          <w:rPr>
            <w:rStyle w:val="Hyperlink"/>
            <w:rFonts w:ascii="Times New Roman" w:hAnsi="Times New Roman" w:cs="Times New Roman"/>
          </w:rPr>
          <w:t>programme d’initiatives phares FET</w:t>
        </w:r>
      </w:hyperlink>
      <w:r w:rsidRPr="00791AC4">
        <w:rPr>
          <w:rFonts w:ascii="Times New Roman" w:hAnsi="Times New Roman" w:cs="Times New Roman"/>
        </w:rPr>
        <w:t xml:space="preserve"> (technologies futures et émergentes), qui comprend les projets sur le cerveau humain, le graphène et les technologies quantiques.</w:t>
      </w:r>
    </w:p>
    <w:p w14:paraId="322240FB" w14:textId="517890BF" w:rsidR="007915CB" w:rsidRPr="00791AC4" w:rsidRDefault="007915CB" w:rsidP="007915CB">
      <w:pPr>
        <w:jc w:val="both"/>
        <w:rPr>
          <w:rFonts w:ascii="Times New Roman" w:hAnsi="Times New Roman" w:cs="Times New Roman"/>
        </w:rPr>
      </w:pPr>
      <w:r w:rsidRPr="00791AC4">
        <w:rPr>
          <w:rFonts w:ascii="Times New Roman" w:hAnsi="Times New Roman"/>
        </w:rPr>
        <w:t>La direction se compose de 4 unités, situées à Bruxelles et à Luxembourg. Elle dispose d’un effectif de près de 70 personnes et d’un budget annuel d’environ 350</w:t>
      </w:r>
      <w:r w:rsidR="00D37BF6" w:rsidRPr="00791AC4">
        <w:rPr>
          <w:rFonts w:ascii="Times New Roman" w:hAnsi="Times New Roman"/>
        </w:rPr>
        <w:t> </w:t>
      </w:r>
      <w:r w:rsidRPr="00791AC4">
        <w:rPr>
          <w:rFonts w:ascii="Times New Roman" w:hAnsi="Times New Roman"/>
        </w:rPr>
        <w:t>millions d’euros. La fonction de directeur/directrice sera exercée à Luxembourg.</w:t>
      </w:r>
    </w:p>
    <w:p w14:paraId="6BBD398A" w14:textId="77777777" w:rsidR="00516AD8" w:rsidRPr="00791AC4" w:rsidRDefault="00516AD8" w:rsidP="003542EC">
      <w:pPr>
        <w:spacing w:after="240" w:line="240" w:lineRule="auto"/>
        <w:jc w:val="both"/>
        <w:rPr>
          <w:rFonts w:ascii="Times New Roman" w:hAnsi="Times New Roman" w:cs="Times New Roman"/>
          <w:b/>
        </w:rPr>
      </w:pPr>
      <w:r w:rsidRPr="00791AC4">
        <w:rPr>
          <w:rFonts w:ascii="Times New Roman" w:hAnsi="Times New Roman"/>
          <w:b/>
        </w:rPr>
        <w:t>Poste proposé</w:t>
      </w:r>
    </w:p>
    <w:p w14:paraId="5F27790E" w14:textId="77777777" w:rsidR="007915CB" w:rsidRPr="00791AC4" w:rsidRDefault="007915CB" w:rsidP="007915CB">
      <w:pPr>
        <w:autoSpaceDE w:val="0"/>
        <w:autoSpaceDN w:val="0"/>
        <w:adjustRightInd w:val="0"/>
        <w:spacing w:after="0" w:line="240" w:lineRule="auto"/>
        <w:rPr>
          <w:rFonts w:ascii="Times New Roman" w:hAnsi="Times New Roman" w:cs="Times New Roman"/>
        </w:rPr>
      </w:pPr>
      <w:r w:rsidRPr="00791AC4">
        <w:rPr>
          <w:rFonts w:ascii="Times New Roman" w:hAnsi="Times New Roman"/>
        </w:rPr>
        <w:t>Le directeur/La directrice est notamment chargé(e) des tâches suivantes:</w:t>
      </w:r>
      <w:r w:rsidRPr="00791AC4">
        <w:t xml:space="preserve"> </w:t>
      </w:r>
      <w:r w:rsidRPr="00791AC4">
        <w:br/>
      </w:r>
    </w:p>
    <w:p w14:paraId="085BFA5C" w14:textId="77777777" w:rsidR="007915CB" w:rsidRPr="00791AC4" w:rsidRDefault="007915CB" w:rsidP="007915CB">
      <w:pPr>
        <w:autoSpaceDE w:val="0"/>
        <w:autoSpaceDN w:val="0"/>
        <w:adjustRightInd w:val="0"/>
        <w:spacing w:after="0" w:line="240" w:lineRule="auto"/>
        <w:jc w:val="both"/>
        <w:rPr>
          <w:rFonts w:ascii="Times New Roman" w:hAnsi="Times New Roman" w:cs="Times New Roman"/>
        </w:rPr>
      </w:pPr>
      <w:r w:rsidRPr="00791AC4">
        <w:rPr>
          <w:rFonts w:ascii="Times New Roman" w:hAnsi="Times New Roman"/>
        </w:rPr>
        <w:t>- effectuer des travaux d’analyse et formuler des stratégies et des politiques pour la direction générale dans le domaine d’action de la direction;</w:t>
      </w:r>
    </w:p>
    <w:p w14:paraId="4BA060F4" w14:textId="77777777" w:rsidR="007915CB" w:rsidRPr="00791AC4" w:rsidRDefault="007915CB" w:rsidP="007915CB">
      <w:pPr>
        <w:autoSpaceDE w:val="0"/>
        <w:autoSpaceDN w:val="0"/>
        <w:adjustRightInd w:val="0"/>
        <w:spacing w:after="0" w:line="240" w:lineRule="auto"/>
        <w:jc w:val="both"/>
        <w:rPr>
          <w:rFonts w:ascii="Times New Roman" w:hAnsi="Times New Roman" w:cs="Times New Roman"/>
        </w:rPr>
      </w:pPr>
      <w:r w:rsidRPr="00791AC4">
        <w:rPr>
          <w:rFonts w:ascii="Times New Roman" w:hAnsi="Times New Roman"/>
        </w:rPr>
        <w:t>- établir le programme de travail de la direction (objectifs, réalisations, délais) et en assurer la cohérence et la compatibilité avec les objectifs généraux de la direction générale;</w:t>
      </w:r>
    </w:p>
    <w:p w14:paraId="62B4600F" w14:textId="77777777" w:rsidR="007915CB" w:rsidRPr="00791AC4" w:rsidRDefault="007915CB" w:rsidP="007915CB">
      <w:pPr>
        <w:autoSpaceDE w:val="0"/>
        <w:autoSpaceDN w:val="0"/>
        <w:adjustRightInd w:val="0"/>
        <w:spacing w:after="0" w:line="240" w:lineRule="auto"/>
        <w:jc w:val="both"/>
        <w:rPr>
          <w:rFonts w:ascii="Times New Roman" w:hAnsi="Times New Roman" w:cs="Times New Roman"/>
        </w:rPr>
      </w:pPr>
      <w:r w:rsidRPr="00791AC4">
        <w:rPr>
          <w:rFonts w:ascii="Times New Roman" w:hAnsi="Times New Roman"/>
        </w:rPr>
        <w:t>- assurer une planification et une gestion efficaces des activités de la direction (respect des normes de qualité, suivi des délais, flux de travail, état d’avancement et réalisation des objectifs);</w:t>
      </w:r>
    </w:p>
    <w:p w14:paraId="3CD5FD1C" w14:textId="77777777" w:rsidR="007915CB" w:rsidRPr="00791AC4" w:rsidRDefault="007915CB" w:rsidP="007915CB">
      <w:pPr>
        <w:autoSpaceDE w:val="0"/>
        <w:autoSpaceDN w:val="0"/>
        <w:adjustRightInd w:val="0"/>
        <w:spacing w:after="0" w:line="240" w:lineRule="auto"/>
        <w:jc w:val="both"/>
        <w:rPr>
          <w:rFonts w:ascii="Times New Roman" w:hAnsi="Times New Roman" w:cs="Times New Roman"/>
        </w:rPr>
      </w:pPr>
      <w:r w:rsidRPr="00791AC4">
        <w:rPr>
          <w:rFonts w:ascii="Times New Roman" w:hAnsi="Times New Roman"/>
        </w:rPr>
        <w:t>- coordonner et mettre en œuvre les activités relevant du programme de travail de chaque unité de la direction, tout en assurant leur cohérence et leur compatibilité avec les politiques de l’UE/de la Commission;</w:t>
      </w:r>
    </w:p>
    <w:p w14:paraId="785BF6F5" w14:textId="77777777" w:rsidR="007915CB" w:rsidRPr="00791AC4" w:rsidRDefault="007915CB" w:rsidP="007915CB">
      <w:pPr>
        <w:autoSpaceDE w:val="0"/>
        <w:autoSpaceDN w:val="0"/>
        <w:adjustRightInd w:val="0"/>
        <w:spacing w:after="0" w:line="240" w:lineRule="auto"/>
        <w:jc w:val="both"/>
        <w:rPr>
          <w:rFonts w:ascii="Times New Roman" w:hAnsi="Times New Roman" w:cs="Times New Roman"/>
        </w:rPr>
      </w:pPr>
      <w:r w:rsidRPr="00791AC4">
        <w:rPr>
          <w:rFonts w:ascii="Times New Roman" w:hAnsi="Times New Roman"/>
        </w:rPr>
        <w:lastRenderedPageBreak/>
        <w:t>- assurer une planification, une affectation et une gestion efficaces des ressources humaines de la direction; - superviser et contrôler l’efficacité de la direction, notamment en procédant à une analyse ou à une évaluation des résultats et de la gestion en vue de garantir une allocation et une utilisation efficientes et efficaces des ressources;</w:t>
      </w:r>
    </w:p>
    <w:p w14:paraId="7B1E0265" w14:textId="77777777" w:rsidR="007915CB" w:rsidRPr="00791AC4" w:rsidRDefault="007915CB" w:rsidP="007915CB">
      <w:pPr>
        <w:autoSpaceDE w:val="0"/>
        <w:autoSpaceDN w:val="0"/>
        <w:adjustRightInd w:val="0"/>
        <w:spacing w:after="0" w:line="240" w:lineRule="auto"/>
        <w:jc w:val="both"/>
        <w:rPr>
          <w:rFonts w:ascii="Times New Roman" w:hAnsi="Times New Roman" w:cs="Times New Roman"/>
        </w:rPr>
      </w:pPr>
      <w:r w:rsidRPr="00791AC4">
        <w:rPr>
          <w:rFonts w:ascii="Times New Roman" w:hAnsi="Times New Roman"/>
        </w:rPr>
        <w:t>- assurer la planification et la gestion efficaces des ressources budgétaires dans l’ensemble de la direction et contribuer à l’élaboration des politiques de gestion des ressources budgétaires et financières de la direction générale dans le cadre politique global de la Commission;</w:t>
      </w:r>
    </w:p>
    <w:p w14:paraId="494EE463" w14:textId="6A67DB33" w:rsidR="007915CB" w:rsidRPr="00791AC4" w:rsidRDefault="007915CB" w:rsidP="007915CB">
      <w:pPr>
        <w:autoSpaceDE w:val="0"/>
        <w:autoSpaceDN w:val="0"/>
        <w:adjustRightInd w:val="0"/>
        <w:spacing w:after="0" w:line="240" w:lineRule="auto"/>
        <w:jc w:val="both"/>
        <w:rPr>
          <w:rFonts w:ascii="Times New Roman" w:hAnsi="Times New Roman" w:cs="Times New Roman"/>
        </w:rPr>
      </w:pPr>
      <w:r w:rsidRPr="00791AC4">
        <w:rPr>
          <w:rFonts w:ascii="Times New Roman" w:hAnsi="Times New Roman"/>
        </w:rPr>
        <w:t>- assister le directeur/</w:t>
      </w:r>
      <w:r w:rsidR="00D37BF6" w:rsidRPr="00791AC4">
        <w:rPr>
          <w:rFonts w:ascii="Times New Roman" w:hAnsi="Times New Roman"/>
        </w:rPr>
        <w:t xml:space="preserve">la </w:t>
      </w:r>
      <w:r w:rsidRPr="00791AC4">
        <w:rPr>
          <w:rFonts w:ascii="Times New Roman" w:hAnsi="Times New Roman"/>
        </w:rPr>
        <w:t>directrice général(e) dans les questions d’organisation de la direction générale et dans sa gestion globale; représenter la direction générale lors des évènements externes et internes présentant un intérêt pour la direction ou la direction générale, comprenant notamment la participation de la direction aux réunions des comités et groupes de travail pertinents;</w:t>
      </w:r>
    </w:p>
    <w:p w14:paraId="729C8201" w14:textId="77777777" w:rsidR="007915CB" w:rsidRPr="00791AC4" w:rsidRDefault="007915CB" w:rsidP="007915CB">
      <w:pPr>
        <w:autoSpaceDE w:val="0"/>
        <w:autoSpaceDN w:val="0"/>
        <w:adjustRightInd w:val="0"/>
        <w:spacing w:after="0" w:line="240" w:lineRule="auto"/>
        <w:jc w:val="both"/>
        <w:rPr>
          <w:rFonts w:ascii="Times New Roman" w:hAnsi="Times New Roman" w:cs="Times New Roman"/>
        </w:rPr>
      </w:pPr>
      <w:r w:rsidRPr="00791AC4">
        <w:rPr>
          <w:rFonts w:ascii="Times New Roman" w:hAnsi="Times New Roman"/>
        </w:rPr>
        <w:t>- assurer la liaison et entretenir des contacts réguliers avec les services internes compétents de la Commission et les organismes externes en vue de représenter les intérêts de la direction générale et de suivre l’évolution des politiques de l’UE/de la Commission ayant trait au domaine d’action de la direction.</w:t>
      </w:r>
    </w:p>
    <w:p w14:paraId="4312D48A" w14:textId="77777777" w:rsidR="00791B6C" w:rsidRPr="00791AC4" w:rsidRDefault="00791B6C" w:rsidP="003542EC">
      <w:pPr>
        <w:spacing w:after="240" w:line="240" w:lineRule="auto"/>
        <w:jc w:val="both"/>
        <w:rPr>
          <w:rFonts w:ascii="Times New Roman" w:hAnsi="Times New Roman" w:cs="Times New Roman"/>
        </w:rPr>
      </w:pPr>
    </w:p>
    <w:p w14:paraId="445B53D2" w14:textId="0444B9B1" w:rsidR="00E53957" w:rsidRPr="00791AC4" w:rsidRDefault="003542EC" w:rsidP="003542EC">
      <w:pPr>
        <w:spacing w:after="240" w:line="240" w:lineRule="auto"/>
        <w:jc w:val="both"/>
        <w:rPr>
          <w:rFonts w:ascii="Times New Roman" w:hAnsi="Times New Roman" w:cs="Times New Roman"/>
          <w:b/>
        </w:rPr>
      </w:pPr>
      <w:r w:rsidRPr="00791AC4">
        <w:rPr>
          <w:rFonts w:ascii="Times New Roman" w:hAnsi="Times New Roman"/>
          <w:b/>
        </w:rPr>
        <w:t>Profil recherché (critères de sélection)</w:t>
      </w:r>
    </w:p>
    <w:p w14:paraId="5345A8E3" w14:textId="77777777" w:rsidR="009B1143" w:rsidRPr="00791AC4" w:rsidRDefault="009B1143" w:rsidP="003542EC">
      <w:pPr>
        <w:spacing w:after="240" w:line="240" w:lineRule="auto"/>
        <w:jc w:val="both"/>
        <w:rPr>
          <w:rFonts w:ascii="Times New Roman" w:hAnsi="Times New Roman" w:cs="Times New Roman"/>
          <w:u w:val="single"/>
        </w:rPr>
      </w:pPr>
      <w:r w:rsidRPr="00791AC4">
        <w:rPr>
          <w:rFonts w:ascii="Times New Roman" w:hAnsi="Times New Roman"/>
          <w:u w:val="single"/>
        </w:rPr>
        <w:t>Qualités personnelles</w:t>
      </w:r>
    </w:p>
    <w:p w14:paraId="60777D0F" w14:textId="77777777" w:rsidR="009B1143" w:rsidRPr="00791AC4" w:rsidRDefault="009B1143" w:rsidP="003542EC">
      <w:pPr>
        <w:spacing w:after="240" w:line="240" w:lineRule="auto"/>
        <w:jc w:val="both"/>
        <w:rPr>
          <w:rFonts w:ascii="Times New Roman" w:hAnsi="Times New Roman" w:cs="Times New Roman"/>
        </w:rPr>
      </w:pPr>
      <w:r w:rsidRPr="00791AC4">
        <w:rPr>
          <w:rFonts w:ascii="Times New Roman" w:hAnsi="Times New Roman"/>
        </w:rPr>
        <w:t xml:space="preserve">- Excellentes compétences en matière de communication et de négociation, y compris la capacité de représenter la DG au plus haut niveau au sein de la Commission, dans les États membres et dans les enceintes internationales; </w:t>
      </w:r>
    </w:p>
    <w:p w14:paraId="62BFFDF5" w14:textId="3C1A1CD1" w:rsidR="009B1143" w:rsidRPr="00791AC4" w:rsidRDefault="009B1143" w:rsidP="003542EC">
      <w:pPr>
        <w:spacing w:after="240" w:line="240" w:lineRule="auto"/>
        <w:jc w:val="both"/>
        <w:rPr>
          <w:rFonts w:ascii="Times New Roman" w:hAnsi="Times New Roman" w:cs="Times New Roman"/>
        </w:rPr>
      </w:pPr>
      <w:r w:rsidRPr="00791AC4">
        <w:rPr>
          <w:rFonts w:ascii="Times New Roman" w:hAnsi="Times New Roman"/>
        </w:rPr>
        <w:t>- discernement, aptitude conceptuelle et capacité de penser de manière créative et stratégique.</w:t>
      </w:r>
    </w:p>
    <w:p w14:paraId="66A8F3F0" w14:textId="49E83B6C" w:rsidR="009B1143" w:rsidRPr="00791AC4" w:rsidRDefault="009B1143" w:rsidP="003542EC">
      <w:pPr>
        <w:spacing w:after="240" w:line="240" w:lineRule="auto"/>
        <w:jc w:val="both"/>
        <w:rPr>
          <w:rFonts w:ascii="Times New Roman" w:hAnsi="Times New Roman" w:cs="Times New Roman"/>
          <w:u w:val="single"/>
        </w:rPr>
      </w:pPr>
      <w:r w:rsidRPr="00791AC4">
        <w:t xml:space="preserve"> </w:t>
      </w:r>
      <w:r w:rsidRPr="00791AC4">
        <w:br/>
      </w:r>
      <w:r w:rsidRPr="00791AC4">
        <w:rPr>
          <w:rFonts w:ascii="Times New Roman" w:hAnsi="Times New Roman"/>
          <w:u w:val="single"/>
        </w:rPr>
        <w:t xml:space="preserve">Compétences spécialisées et expérience </w:t>
      </w:r>
    </w:p>
    <w:p w14:paraId="63CC6B7C" w14:textId="234C3DB6" w:rsidR="009B1143" w:rsidRPr="00791AC4" w:rsidRDefault="009B1143" w:rsidP="003542EC">
      <w:pPr>
        <w:spacing w:after="240" w:line="240" w:lineRule="auto"/>
        <w:jc w:val="both"/>
        <w:rPr>
          <w:rFonts w:ascii="Times New Roman" w:hAnsi="Times New Roman" w:cs="Times New Roman"/>
        </w:rPr>
      </w:pPr>
      <w:r w:rsidRPr="00791AC4">
        <w:rPr>
          <w:rFonts w:ascii="Times New Roman" w:hAnsi="Times New Roman"/>
        </w:rPr>
        <w:t>- bonne compréhension des technologies de l’information et de la communication des politiques européennes de recherche, de développement et d’innovation et, plus généralement, des politiques de l’économie et de la société numériques;</w:t>
      </w:r>
    </w:p>
    <w:p w14:paraId="731BEE2D" w14:textId="5C0DAFD3" w:rsidR="009B1143" w:rsidRPr="00791AC4" w:rsidRDefault="009B1143" w:rsidP="003542EC">
      <w:pPr>
        <w:spacing w:after="240" w:line="240" w:lineRule="auto"/>
        <w:jc w:val="both"/>
        <w:rPr>
          <w:rFonts w:ascii="Times New Roman" w:hAnsi="Times New Roman" w:cs="Times New Roman"/>
        </w:rPr>
      </w:pPr>
      <w:r w:rsidRPr="00791AC4">
        <w:rPr>
          <w:rFonts w:ascii="Times New Roman" w:hAnsi="Times New Roman"/>
        </w:rPr>
        <w:t>une bonne connaissance de la politique de recherche – une expérience des initiatives et applications de la politique de recherche à grande échelle serait un atout – ainsi qu’une expérience avérée de l’élaboration et de la gestion des politiques, de préférence acquise à un poste de haut niveau.</w:t>
      </w:r>
    </w:p>
    <w:p w14:paraId="3F410309" w14:textId="6D3C79DF" w:rsidR="009B1143" w:rsidRPr="00791AC4" w:rsidRDefault="009B1143" w:rsidP="003542EC">
      <w:pPr>
        <w:spacing w:after="240" w:line="240" w:lineRule="auto"/>
        <w:jc w:val="both"/>
        <w:rPr>
          <w:rFonts w:ascii="Times New Roman" w:hAnsi="Times New Roman" w:cs="Times New Roman"/>
          <w:u w:val="single"/>
        </w:rPr>
      </w:pPr>
      <w:r w:rsidRPr="00791AC4">
        <w:t xml:space="preserve"> </w:t>
      </w:r>
      <w:r w:rsidRPr="00791AC4">
        <w:br/>
      </w:r>
      <w:r w:rsidRPr="00791AC4">
        <w:rPr>
          <w:rFonts w:ascii="Times New Roman" w:hAnsi="Times New Roman"/>
          <w:u w:val="single"/>
        </w:rPr>
        <w:t xml:space="preserve">Compétences d’encadrement </w:t>
      </w:r>
    </w:p>
    <w:p w14:paraId="7FF4F4F4" w14:textId="77777777" w:rsidR="009B1143" w:rsidRPr="00791AC4" w:rsidRDefault="009B1143" w:rsidP="003542EC">
      <w:pPr>
        <w:spacing w:after="240" w:line="240" w:lineRule="auto"/>
        <w:jc w:val="both"/>
        <w:rPr>
          <w:rFonts w:ascii="Times New Roman" w:hAnsi="Times New Roman" w:cs="Times New Roman"/>
        </w:rPr>
      </w:pPr>
      <w:r w:rsidRPr="00791AC4">
        <w:rPr>
          <w:rFonts w:ascii="Times New Roman" w:hAnsi="Times New Roman"/>
        </w:rPr>
        <w:t xml:space="preserve">- Expérience avérée en matière de gestion et de solides compétences de direction, une réelle capacité de diriger, d’inspirer et de motiver une direction dotée d’équipes et de ressources financières importantes; </w:t>
      </w:r>
    </w:p>
    <w:p w14:paraId="6D4BE340" w14:textId="6AF6EDB7" w:rsidR="009B1143" w:rsidRPr="00791AC4" w:rsidRDefault="009B1143" w:rsidP="003542EC">
      <w:pPr>
        <w:spacing w:after="240" w:line="240" w:lineRule="auto"/>
        <w:jc w:val="both"/>
        <w:rPr>
          <w:rFonts w:ascii="Times New Roman" w:hAnsi="Times New Roman" w:cs="Times New Roman"/>
        </w:rPr>
      </w:pPr>
      <w:r w:rsidRPr="00791AC4">
        <w:rPr>
          <w:rFonts w:ascii="Times New Roman" w:hAnsi="Times New Roman"/>
        </w:rPr>
        <w:t>- expérience de la planification stratégique et de la gestion de programmes acquise dans les domaines d’action de la direction générale ou dans des domaines connexes constituerait un atout supplémentaire;</w:t>
      </w:r>
    </w:p>
    <w:p w14:paraId="12F130C2" w14:textId="77777777" w:rsidR="009B1143" w:rsidRPr="00791AC4" w:rsidRDefault="009B1143" w:rsidP="003542EC">
      <w:pPr>
        <w:spacing w:after="240" w:line="240" w:lineRule="auto"/>
        <w:jc w:val="both"/>
        <w:rPr>
          <w:rFonts w:ascii="Times New Roman" w:hAnsi="Times New Roman" w:cs="Times New Roman"/>
        </w:rPr>
      </w:pPr>
      <w:r w:rsidRPr="00791AC4">
        <w:rPr>
          <w:rFonts w:ascii="Times New Roman" w:hAnsi="Times New Roman"/>
        </w:rPr>
        <w:t xml:space="preserve">- capacité avérée de penser de manière créative et stratégique afin de définir une vision claire des objectifs à atteindre et de traduire ces derniers en plans d'action concrets et réalistes; </w:t>
      </w:r>
    </w:p>
    <w:p w14:paraId="66CCF35A" w14:textId="27B89FEF" w:rsidR="007915CB" w:rsidRPr="00791AC4" w:rsidRDefault="009B1143" w:rsidP="003542EC">
      <w:pPr>
        <w:spacing w:after="240" w:line="240" w:lineRule="auto"/>
        <w:jc w:val="both"/>
        <w:rPr>
          <w:rFonts w:ascii="Times New Roman" w:hAnsi="Times New Roman" w:cs="Times New Roman"/>
          <w:b/>
        </w:rPr>
      </w:pPr>
      <w:r w:rsidRPr="00791AC4">
        <w:rPr>
          <w:rFonts w:ascii="Times New Roman" w:hAnsi="Times New Roman"/>
        </w:rPr>
        <w:t>- capacité de mener un processus dynamique de changement.</w:t>
      </w:r>
    </w:p>
    <w:p w14:paraId="155CE48D" w14:textId="77777777" w:rsidR="009B1143" w:rsidRPr="00791AC4" w:rsidRDefault="009B1143" w:rsidP="003542EC">
      <w:pPr>
        <w:spacing w:after="240" w:line="240" w:lineRule="auto"/>
        <w:jc w:val="both"/>
        <w:rPr>
          <w:rFonts w:ascii="Times New Roman" w:hAnsi="Times New Roman" w:cs="Times New Roman"/>
          <w:b/>
        </w:rPr>
      </w:pPr>
    </w:p>
    <w:p w14:paraId="58DDE128" w14:textId="269DF8C2" w:rsidR="003542EC" w:rsidRPr="00791AC4" w:rsidRDefault="003542EC" w:rsidP="003542EC">
      <w:pPr>
        <w:spacing w:after="240" w:line="240" w:lineRule="auto"/>
        <w:jc w:val="both"/>
        <w:rPr>
          <w:rFonts w:ascii="Times New Roman" w:hAnsi="Times New Roman" w:cs="Times New Roman"/>
          <w:b/>
        </w:rPr>
      </w:pPr>
      <w:r w:rsidRPr="00791AC4">
        <w:rPr>
          <w:rFonts w:ascii="Times New Roman" w:hAnsi="Times New Roman"/>
          <w:b/>
        </w:rPr>
        <w:lastRenderedPageBreak/>
        <w:t>Conditions essentielles (critères d’admission)</w:t>
      </w:r>
    </w:p>
    <w:p w14:paraId="5313A45B" w14:textId="77777777" w:rsidR="003542EC" w:rsidRPr="00791AC4" w:rsidRDefault="003542EC" w:rsidP="003542EC">
      <w:pPr>
        <w:spacing w:after="240" w:line="240" w:lineRule="auto"/>
        <w:jc w:val="both"/>
        <w:rPr>
          <w:rFonts w:ascii="Times New Roman" w:hAnsi="Times New Roman" w:cs="Times New Roman"/>
        </w:rPr>
      </w:pPr>
      <w:r w:rsidRPr="00791AC4">
        <w:rPr>
          <w:rFonts w:ascii="Times New Roman" w:hAnsi="Times New Roman"/>
        </w:rPr>
        <w:t>Seront pris en considération pour la phase de sélection uniquement les candidats qui, à la date limite de dépôt des candidatures, satisferont aux critères formels suivants:</w:t>
      </w:r>
    </w:p>
    <w:p w14:paraId="33951552" w14:textId="77777777" w:rsidR="003542EC" w:rsidRPr="00791AC4" w:rsidRDefault="003542EC" w:rsidP="003542EC">
      <w:pPr>
        <w:pStyle w:val="ListParagraph"/>
        <w:numPr>
          <w:ilvl w:val="0"/>
          <w:numId w:val="1"/>
        </w:numPr>
        <w:spacing w:after="240" w:line="240" w:lineRule="auto"/>
        <w:ind w:left="284" w:hanging="284"/>
        <w:contextualSpacing w:val="0"/>
        <w:jc w:val="both"/>
        <w:rPr>
          <w:rFonts w:ascii="Times New Roman" w:hAnsi="Times New Roman" w:cs="Times New Roman"/>
        </w:rPr>
      </w:pPr>
      <w:r w:rsidRPr="00791AC4">
        <w:rPr>
          <w:rFonts w:ascii="Times New Roman" w:hAnsi="Times New Roman"/>
          <w:u w:val="single"/>
        </w:rPr>
        <w:t>Nationalité</w:t>
      </w:r>
      <w:r w:rsidRPr="00791AC4">
        <w:rPr>
          <w:rFonts w:ascii="Times New Roman" w:hAnsi="Times New Roman"/>
        </w:rPr>
        <w:t>: les candidats doivent être ressortissants de l’un des États membres de l’Union européenne;</w:t>
      </w:r>
    </w:p>
    <w:p w14:paraId="795FB198" w14:textId="77777777" w:rsidR="003542EC" w:rsidRPr="00791AC4" w:rsidRDefault="003542EC" w:rsidP="003542EC">
      <w:pPr>
        <w:pStyle w:val="ListParagraph"/>
        <w:numPr>
          <w:ilvl w:val="0"/>
          <w:numId w:val="1"/>
        </w:numPr>
        <w:spacing w:after="240" w:line="240" w:lineRule="auto"/>
        <w:ind w:left="284" w:hanging="284"/>
        <w:contextualSpacing w:val="0"/>
        <w:jc w:val="both"/>
        <w:rPr>
          <w:rFonts w:ascii="Times New Roman" w:hAnsi="Times New Roman" w:cs="Times New Roman"/>
        </w:rPr>
      </w:pPr>
      <w:r w:rsidRPr="00791AC4">
        <w:rPr>
          <w:rFonts w:ascii="Times New Roman" w:hAnsi="Times New Roman"/>
          <w:u w:val="single"/>
        </w:rPr>
        <w:t>Titre ou diplôme universitaire</w:t>
      </w:r>
      <w:r w:rsidRPr="00791AC4">
        <w:rPr>
          <w:rFonts w:ascii="Times New Roman" w:hAnsi="Times New Roman"/>
        </w:rPr>
        <w:t>: les candidats doivent justifier:</w:t>
      </w:r>
    </w:p>
    <w:p w14:paraId="672D0702" w14:textId="728CB5FA" w:rsidR="003542EC" w:rsidRPr="00791AC4" w:rsidRDefault="003542EC" w:rsidP="003542EC">
      <w:pPr>
        <w:pStyle w:val="ListParagraph"/>
        <w:spacing w:after="240" w:line="240" w:lineRule="auto"/>
        <w:ind w:left="568" w:hanging="284"/>
        <w:contextualSpacing w:val="0"/>
        <w:jc w:val="both"/>
        <w:rPr>
          <w:rFonts w:ascii="Times New Roman" w:hAnsi="Times New Roman" w:cs="Times New Roman"/>
        </w:rPr>
      </w:pPr>
      <w:r w:rsidRPr="00791AC4">
        <w:rPr>
          <w:rFonts w:ascii="Times New Roman" w:hAnsi="Times New Roman"/>
        </w:rPr>
        <w:t>-</w:t>
      </w:r>
      <w:r w:rsidRPr="00791AC4">
        <w:tab/>
      </w:r>
      <w:r w:rsidRPr="00791AC4">
        <w:rPr>
          <w:rFonts w:ascii="Times New Roman" w:hAnsi="Times New Roman"/>
        </w:rPr>
        <w:t>soit d’un niveau d’enseignement correspondant à un cycle complet d’études universitaires sanctionné par un diplôme, si la durée normale desdites études est de 4 années ou plus;</w:t>
      </w:r>
    </w:p>
    <w:p w14:paraId="4572BC0E" w14:textId="77777777" w:rsidR="003542EC" w:rsidRPr="00791AC4" w:rsidRDefault="003542EC" w:rsidP="003542EC">
      <w:pPr>
        <w:pStyle w:val="ListParagraph"/>
        <w:spacing w:after="240" w:line="240" w:lineRule="auto"/>
        <w:ind w:left="568" w:hanging="284"/>
        <w:contextualSpacing w:val="0"/>
        <w:jc w:val="both"/>
        <w:rPr>
          <w:rFonts w:ascii="Times New Roman" w:hAnsi="Times New Roman" w:cs="Times New Roman"/>
        </w:rPr>
      </w:pPr>
      <w:r w:rsidRPr="00791AC4">
        <w:rPr>
          <w:rFonts w:ascii="Times New Roman" w:hAnsi="Times New Roman"/>
        </w:rPr>
        <w:t>-</w:t>
      </w:r>
      <w:r w:rsidRPr="00791AC4">
        <w:tab/>
      </w:r>
      <w:r w:rsidRPr="00791AC4">
        <w:rPr>
          <w:rFonts w:ascii="Times New Roman" w:hAnsi="Times New Roman"/>
        </w:rPr>
        <w:t>soit d’un niveau d’enseignement correspondant à un cycle complet d’études universitaires sanctionné par un diplôme et d’une expérience professionnelle pertinente d’au moins 1 an, si la durée normale desdites études est de 3 années ou plus (cette année d’expérience professionnelle ne peut être incluse dans l’expérience professionnelle postuniversitaire requise ci-dessous).</w:t>
      </w:r>
    </w:p>
    <w:p w14:paraId="4922525F" w14:textId="7B63113F" w:rsidR="003C4E2A" w:rsidRPr="00791AC4" w:rsidRDefault="003542EC" w:rsidP="003C4E2A">
      <w:pPr>
        <w:pStyle w:val="ListParagraph"/>
        <w:numPr>
          <w:ilvl w:val="0"/>
          <w:numId w:val="1"/>
        </w:numPr>
        <w:spacing w:after="240" w:line="240" w:lineRule="auto"/>
        <w:ind w:left="284" w:hanging="284"/>
        <w:contextualSpacing w:val="0"/>
        <w:jc w:val="both"/>
        <w:rPr>
          <w:rFonts w:ascii="Times New Roman" w:hAnsi="Times New Roman" w:cs="Times New Roman"/>
        </w:rPr>
      </w:pPr>
      <w:r w:rsidRPr="00791AC4">
        <w:rPr>
          <w:rFonts w:ascii="Times New Roman" w:hAnsi="Times New Roman"/>
          <w:u w:val="single"/>
        </w:rPr>
        <w:t>Expérience professionnelle</w:t>
      </w:r>
      <w:r w:rsidRPr="00791AC4">
        <w:rPr>
          <w:rFonts w:ascii="Times New Roman" w:hAnsi="Times New Roman"/>
        </w:rPr>
        <w:t>: les candidats doivent justifier d’au moins 15 années d’expérience professionnelle postuniversitaire</w:t>
      </w:r>
      <w:r w:rsidRPr="00791AC4">
        <w:rPr>
          <w:rStyle w:val="FootnoteReference"/>
          <w:rFonts w:ascii="Times New Roman" w:hAnsi="Times New Roman" w:cs="Times New Roman"/>
          <w:b/>
        </w:rPr>
        <w:footnoteReference w:id="1"/>
      </w:r>
      <w:r w:rsidRPr="00791AC4">
        <w:rPr>
          <w:rFonts w:ascii="Times New Roman" w:hAnsi="Times New Roman"/>
        </w:rPr>
        <w:t xml:space="preserve"> à un niveau correspondant aux qualifications précitées. </w:t>
      </w:r>
    </w:p>
    <w:p w14:paraId="28AAED6B" w14:textId="18D2EED6" w:rsidR="003542EC" w:rsidRPr="00791AC4" w:rsidRDefault="003542EC" w:rsidP="007C23AE">
      <w:pPr>
        <w:pStyle w:val="ListParagraph"/>
        <w:numPr>
          <w:ilvl w:val="0"/>
          <w:numId w:val="1"/>
        </w:numPr>
        <w:spacing w:after="240" w:line="240" w:lineRule="auto"/>
        <w:ind w:left="284" w:hanging="284"/>
        <w:contextualSpacing w:val="0"/>
        <w:jc w:val="both"/>
        <w:rPr>
          <w:rFonts w:ascii="Times New Roman" w:hAnsi="Times New Roman" w:cs="Times New Roman"/>
        </w:rPr>
      </w:pPr>
      <w:r w:rsidRPr="00791AC4">
        <w:rPr>
          <w:rFonts w:ascii="Times New Roman" w:hAnsi="Times New Roman"/>
          <w:u w:val="single"/>
        </w:rPr>
        <w:t xml:space="preserve">Expérience d’encadrement: </w:t>
      </w:r>
      <w:r w:rsidRPr="00791AC4">
        <w:rPr>
          <w:rFonts w:ascii="Times New Roman" w:hAnsi="Times New Roman"/>
        </w:rPr>
        <w:t>au moins 5 années d’expérience professionnelle postuniversitaire doivent avoir été acquises à un poste à haute responsabilité managériale</w:t>
      </w:r>
      <w:r w:rsidRPr="00791AC4">
        <w:rPr>
          <w:rStyle w:val="FootnoteReference"/>
          <w:rFonts w:ascii="Times New Roman" w:hAnsi="Times New Roman" w:cs="Times New Roman"/>
          <w:b/>
        </w:rPr>
        <w:footnoteReference w:id="2"/>
      </w:r>
      <w:r w:rsidRPr="00791AC4">
        <w:rPr>
          <w:rFonts w:ascii="Times New Roman" w:hAnsi="Times New Roman"/>
        </w:rPr>
        <w:t>.</w:t>
      </w:r>
    </w:p>
    <w:p w14:paraId="4062D7D2" w14:textId="77777777" w:rsidR="003542EC" w:rsidRPr="00791AC4" w:rsidRDefault="003542EC" w:rsidP="003542EC">
      <w:pPr>
        <w:pStyle w:val="ListParagraph"/>
        <w:numPr>
          <w:ilvl w:val="0"/>
          <w:numId w:val="1"/>
        </w:numPr>
        <w:spacing w:after="240" w:line="240" w:lineRule="auto"/>
        <w:ind w:left="284" w:hanging="284"/>
        <w:contextualSpacing w:val="0"/>
        <w:jc w:val="both"/>
        <w:rPr>
          <w:rFonts w:ascii="Times New Roman" w:hAnsi="Times New Roman" w:cs="Times New Roman"/>
        </w:rPr>
      </w:pPr>
      <w:r w:rsidRPr="00791AC4">
        <w:rPr>
          <w:rFonts w:ascii="Times New Roman" w:hAnsi="Times New Roman"/>
          <w:u w:val="single"/>
        </w:rPr>
        <w:t>Langues</w:t>
      </w:r>
      <w:r w:rsidRPr="00791AC4">
        <w:rPr>
          <w:rFonts w:ascii="Times New Roman" w:hAnsi="Times New Roman"/>
        </w:rPr>
        <w:t>: les candidats doivent avoir une connaissance approfondie de l’une des langues officielles de l’Union européenne</w:t>
      </w:r>
      <w:r w:rsidRPr="00791AC4">
        <w:rPr>
          <w:rStyle w:val="FootnoteReference"/>
          <w:rFonts w:ascii="Times New Roman" w:hAnsi="Times New Roman" w:cs="Times New Roman"/>
        </w:rPr>
        <w:footnoteReference w:id="3"/>
      </w:r>
      <w:r w:rsidRPr="00791AC4">
        <w:rPr>
          <w:rFonts w:ascii="Times New Roman" w:hAnsi="Times New Roman"/>
        </w:rPr>
        <w:t xml:space="preserve"> et une connaissance satisfaisante d’une autre de ces langues officielles. Des jurys de sélection vérifieront lors de l’entretien ou des entretiens si les candidats satisfont à l’exigence d’une connaissance satisfaisante d’une autre langue officielle de l’Union européenne. Pour ce faire, ils pourront notamment mener (une partie de) l’entretien dans cette autre langue.</w:t>
      </w:r>
    </w:p>
    <w:p w14:paraId="2AFE64BD" w14:textId="6B0093A6" w:rsidR="003542EC" w:rsidRPr="00791AC4" w:rsidRDefault="003542EC" w:rsidP="003542EC">
      <w:pPr>
        <w:pStyle w:val="ListParagraph"/>
        <w:numPr>
          <w:ilvl w:val="0"/>
          <w:numId w:val="1"/>
        </w:numPr>
        <w:spacing w:after="240" w:line="240" w:lineRule="auto"/>
        <w:ind w:left="284" w:hanging="284"/>
        <w:contextualSpacing w:val="0"/>
        <w:jc w:val="both"/>
        <w:rPr>
          <w:rFonts w:ascii="Times New Roman" w:hAnsi="Times New Roman" w:cs="Times New Roman"/>
        </w:rPr>
      </w:pPr>
      <w:r w:rsidRPr="00791AC4">
        <w:rPr>
          <w:rFonts w:ascii="Times New Roman" w:hAnsi="Times New Roman"/>
          <w:u w:val="single"/>
        </w:rPr>
        <w:t>Limite d’âge</w:t>
      </w:r>
      <w:r w:rsidRPr="00791AC4">
        <w:rPr>
          <w:rFonts w:ascii="Times New Roman" w:hAnsi="Times New Roman"/>
        </w:rPr>
        <w:t>: les candidats ne doivent pas encore avoir atteint l’âge normal de la retraite, qui correspond, pour les fonctionnaires de l’Union européenne, au dernier jour du mois durant lequel ils atteignent l’âge de 66 ans [voir article 52, point a), du statut</w:t>
      </w:r>
      <w:r w:rsidRPr="00791AC4">
        <w:rPr>
          <w:rStyle w:val="FootnoteReference"/>
          <w:rFonts w:ascii="Times New Roman" w:hAnsi="Times New Roman" w:cs="Times New Roman"/>
          <w:b/>
        </w:rPr>
        <w:footnoteReference w:id="4"/>
      </w:r>
      <w:r w:rsidRPr="00791AC4">
        <w:rPr>
          <w:rFonts w:ascii="Times New Roman" w:hAnsi="Times New Roman"/>
        </w:rPr>
        <w:t>].</w:t>
      </w:r>
    </w:p>
    <w:p w14:paraId="3FFA4508" w14:textId="77777777" w:rsidR="002F0575" w:rsidRPr="00791AC4" w:rsidRDefault="002F0575" w:rsidP="00081B31">
      <w:pPr>
        <w:spacing w:after="240" w:line="240" w:lineRule="auto"/>
        <w:jc w:val="both"/>
        <w:rPr>
          <w:rFonts w:ascii="Times New Roman" w:hAnsi="Times New Roman" w:cs="Times New Roman"/>
        </w:rPr>
      </w:pPr>
    </w:p>
    <w:p w14:paraId="7F370E9B" w14:textId="28BDFE18" w:rsidR="001F08A9" w:rsidRPr="00791AC4" w:rsidRDefault="001F08A9" w:rsidP="00840D2D">
      <w:pPr>
        <w:tabs>
          <w:tab w:val="left" w:pos="3215"/>
        </w:tabs>
        <w:spacing w:after="240" w:line="240" w:lineRule="auto"/>
        <w:jc w:val="both"/>
        <w:rPr>
          <w:rFonts w:ascii="Times New Roman" w:hAnsi="Times New Roman" w:cs="Times New Roman"/>
          <w:b/>
        </w:rPr>
      </w:pPr>
      <w:r w:rsidRPr="00791AC4">
        <w:rPr>
          <w:rFonts w:ascii="Times New Roman" w:hAnsi="Times New Roman"/>
          <w:b/>
        </w:rPr>
        <w:t>Sélection et nomination</w:t>
      </w:r>
    </w:p>
    <w:p w14:paraId="17005BFE" w14:textId="60698EA1" w:rsidR="009D3D62" w:rsidRPr="00791AC4" w:rsidRDefault="009D3D62" w:rsidP="00533A8D">
      <w:pPr>
        <w:pStyle w:val="Corpsdutexte0"/>
        <w:shd w:val="clear" w:color="auto" w:fill="auto"/>
        <w:spacing w:before="0" w:after="240" w:line="240" w:lineRule="auto"/>
        <w:ind w:firstLine="0"/>
        <w:jc w:val="both"/>
        <w:rPr>
          <w:rFonts w:ascii="Times New Roman" w:hAnsi="Times New Roman" w:cs="Times New Roman"/>
          <w:sz w:val="22"/>
          <w:szCs w:val="22"/>
        </w:rPr>
      </w:pPr>
      <w:r w:rsidRPr="00791AC4">
        <w:rPr>
          <w:rFonts w:ascii="Times New Roman" w:hAnsi="Times New Roman"/>
          <w:sz w:val="22"/>
        </w:rPr>
        <w:t>La sélection et la nomination se dérouleront conformément aux procédures de sélection et de recrutement de la Commission européenne (voir le document sur la politique concernant le personnel d’encadrement supérieur</w:t>
      </w:r>
      <w:r w:rsidRPr="00791AC4">
        <w:rPr>
          <w:rStyle w:val="FootnoteReference"/>
          <w:rFonts w:ascii="Times New Roman" w:hAnsi="Times New Roman" w:cs="Times New Roman"/>
          <w:b/>
          <w:bCs/>
          <w:sz w:val="22"/>
          <w:szCs w:val="22"/>
        </w:rPr>
        <w:footnoteReference w:id="5"/>
      </w:r>
      <w:r w:rsidRPr="00791AC4">
        <w:rPr>
          <w:rFonts w:ascii="Times New Roman" w:hAnsi="Times New Roman"/>
          <w:sz w:val="22"/>
        </w:rPr>
        <w:t>).</w:t>
      </w:r>
    </w:p>
    <w:p w14:paraId="52025CED" w14:textId="77777777" w:rsidR="001F08A9" w:rsidRPr="00791AC4" w:rsidRDefault="00335932" w:rsidP="003542EC">
      <w:pPr>
        <w:spacing w:after="240" w:line="240" w:lineRule="auto"/>
        <w:jc w:val="both"/>
        <w:rPr>
          <w:rFonts w:ascii="Times New Roman" w:hAnsi="Times New Roman" w:cs="Times New Roman"/>
        </w:rPr>
      </w:pPr>
      <w:r w:rsidRPr="00791AC4">
        <w:rPr>
          <w:rFonts w:ascii="Times New Roman" w:hAnsi="Times New Roman"/>
        </w:rPr>
        <w:lastRenderedPageBreak/>
        <w:t>Dans le cadre de cette procédure de sélection, la Commission européenne met en place un jury de présélection. Ce jury examine toutes les candidatures, procède à une première vérification de l’admissibilité et détermine quels candidats répondent le mieux au profil recherché au regard des critères de sélection précités et peuvent être invités à un entretien avec le jury de présélection.</w:t>
      </w:r>
    </w:p>
    <w:p w14:paraId="3FB3BF72" w14:textId="77777777" w:rsidR="001F08A9" w:rsidRPr="00791AC4" w:rsidRDefault="001F08A9" w:rsidP="003542EC">
      <w:pPr>
        <w:spacing w:after="240" w:line="240" w:lineRule="auto"/>
        <w:jc w:val="both"/>
        <w:rPr>
          <w:rFonts w:ascii="Times New Roman" w:hAnsi="Times New Roman" w:cs="Times New Roman"/>
        </w:rPr>
      </w:pPr>
      <w:r w:rsidRPr="00791AC4">
        <w:rPr>
          <w:rFonts w:ascii="Times New Roman" w:hAnsi="Times New Roman"/>
        </w:rPr>
        <w:t>À l’issue de ces entretiens, le jury de présélection établit ses conclusions et propose une liste de candidats à convoquer à un autre entretien avec le comité consultatif des nominations (CCN) de la Commission européenne. À la lumière des conclusions du jury de présélection, le CCN choisit les candidats qui seront conviés à un entretien.</w:t>
      </w:r>
    </w:p>
    <w:p w14:paraId="6DC45FF6" w14:textId="619522C8" w:rsidR="001F08A9" w:rsidRPr="00791AC4" w:rsidRDefault="001F08A9" w:rsidP="003542EC">
      <w:pPr>
        <w:spacing w:after="240" w:line="240" w:lineRule="auto"/>
        <w:jc w:val="both"/>
        <w:rPr>
          <w:rFonts w:ascii="Times New Roman" w:hAnsi="Times New Roman" w:cs="Times New Roman"/>
        </w:rPr>
      </w:pPr>
      <w:r w:rsidRPr="00791AC4">
        <w:rPr>
          <w:rFonts w:ascii="Times New Roman" w:hAnsi="Times New Roman"/>
        </w:rPr>
        <w:t>Les candidats convoqués à un entretien avec le CCN participent à une journée complète d'épreuves visant à évaluer leurs aptitudes d’encadrement, organisées par des consultants en recrutement externes (procédure du «centre d'évaluation»). Sur la base des résultats des entretiens et du rapport du centre d’évaluation, le CCN établit une liste restreinte de candidats qu’il estime aptes à exercer la fonction.</w:t>
      </w:r>
    </w:p>
    <w:p w14:paraId="71AE580B" w14:textId="77777777" w:rsidR="00E55604" w:rsidRPr="00791AC4" w:rsidRDefault="001F08A9" w:rsidP="003542EC">
      <w:pPr>
        <w:spacing w:after="240" w:line="240" w:lineRule="auto"/>
        <w:jc w:val="both"/>
        <w:rPr>
          <w:rFonts w:ascii="Times New Roman" w:hAnsi="Times New Roman" w:cs="Times New Roman"/>
        </w:rPr>
      </w:pPr>
      <w:r w:rsidRPr="00791AC4">
        <w:rPr>
          <w:rFonts w:ascii="Times New Roman" w:hAnsi="Times New Roman"/>
        </w:rPr>
        <w:t>Les candidats figurant sur la liste restreinte du CCN seront invités à un entretien avec le ou les membres de la Commission concernés.</w:t>
      </w:r>
    </w:p>
    <w:p w14:paraId="6D87D0F9" w14:textId="77777777" w:rsidR="001F08A9" w:rsidRPr="00791AC4" w:rsidRDefault="001F08A9" w:rsidP="00533A8D">
      <w:pPr>
        <w:spacing w:after="240" w:line="240" w:lineRule="auto"/>
        <w:jc w:val="both"/>
        <w:rPr>
          <w:rFonts w:ascii="Times New Roman" w:hAnsi="Times New Roman" w:cs="Times New Roman"/>
        </w:rPr>
      </w:pPr>
      <w:r w:rsidRPr="00791AC4">
        <w:rPr>
          <w:rFonts w:ascii="Times New Roman" w:hAnsi="Times New Roman"/>
        </w:rPr>
        <w:t>À l’issue de ces entretiens, la Commission européenne prend la décision de nomination.</w:t>
      </w:r>
    </w:p>
    <w:p w14:paraId="0E68D3DA" w14:textId="69A5DCB1" w:rsidR="00DB7D3C" w:rsidRPr="00791AC4" w:rsidRDefault="00DB7D3C" w:rsidP="00DB7D3C">
      <w:pPr>
        <w:spacing w:after="240" w:line="240" w:lineRule="auto"/>
        <w:jc w:val="both"/>
        <w:rPr>
          <w:rFonts w:ascii="Times New Roman" w:hAnsi="Times New Roman" w:cs="Times New Roman"/>
        </w:rPr>
      </w:pPr>
      <w:r w:rsidRPr="00791AC4">
        <w:rPr>
          <w:rFonts w:ascii="Times New Roman" w:hAnsi="Times New Roman"/>
        </w:rPr>
        <w:t>Le/la candidat(e) retenu(e) doit être en situation régulière au regard de toutes les obligations imposées par la loi en matière de service militaire, offrir les garanties de moralité requises pour l’exercice de ses fonctions et être physiquement apte à exercer ces fonctions.</w:t>
      </w:r>
    </w:p>
    <w:p w14:paraId="6693FB2E" w14:textId="77777777" w:rsidR="00DB7D3C" w:rsidRPr="00791AC4" w:rsidRDefault="00DB7D3C" w:rsidP="00DB7D3C">
      <w:pPr>
        <w:spacing w:after="240" w:line="240" w:lineRule="auto"/>
        <w:jc w:val="both"/>
        <w:rPr>
          <w:rFonts w:ascii="Times New Roman" w:hAnsi="Times New Roman" w:cs="Times New Roman"/>
        </w:rPr>
      </w:pPr>
      <w:r w:rsidRPr="00791AC4">
        <w:rPr>
          <w:rFonts w:ascii="Times New Roman" w:hAnsi="Times New Roman"/>
        </w:rPr>
        <w:t>Le/la candidat(e) retenu(e) devra disposer d'une habilitation de sécurité valide, délivrée par son autorité nationale de sécurité, ou être en mesure d'en obtenir une. Une habilitation de sécurité personnelle est une décision administrative qui intervient à l’issue d’une enquête de sécurité menée par l’autorité nationale de sécurité compétente pour la personne concernée, conformément à la législation et à la réglementation en vigueur en matière de sécurité nationale, et qui certifie que ladite personne peut être autorisée à accéder à des informations classifiées jusqu’à un niveau donné. [Il convient de noter que la procédure nécessaire pour l’obtention d’une habilitation de sécurité ne peut être engagée qu’à la demande de l’employeur, et non par le/la candidat(e)].</w:t>
      </w:r>
    </w:p>
    <w:p w14:paraId="5617FB43" w14:textId="422DAFF0" w:rsidR="002F0575" w:rsidRPr="00791AC4" w:rsidRDefault="002F0575" w:rsidP="00533A8D">
      <w:pPr>
        <w:spacing w:after="240" w:line="240" w:lineRule="auto"/>
        <w:jc w:val="both"/>
        <w:rPr>
          <w:rFonts w:ascii="Times New Roman" w:hAnsi="Times New Roman" w:cs="Times New Roman"/>
        </w:rPr>
      </w:pPr>
      <w:r w:rsidRPr="00791AC4">
        <w:rPr>
          <w:rFonts w:ascii="Times New Roman" w:hAnsi="Times New Roman"/>
        </w:rPr>
        <w:t>Le/la candidat(e) ne pourra accéder aux informations classifiées de l’UE (ICUE) au niveau CONFIDENTIEL UE/EU CONFIDENTIAL ou à un niveau supérieur, et assister aux réunions durant lesquelles de telles ICUE sont examinées, qu’une fois l’habilitation de sécurité personnelle accordée par l’État membre concerné et la procédure d’habilitation achevée par la note d’information de la direction de la sécurité de la Commission européenne légalement exigée.</w:t>
      </w:r>
    </w:p>
    <w:p w14:paraId="6A87DB92" w14:textId="4B224480" w:rsidR="00081B31" w:rsidRPr="00791AC4" w:rsidRDefault="00081B31" w:rsidP="00F14E9D">
      <w:pPr>
        <w:tabs>
          <w:tab w:val="left" w:pos="1025"/>
        </w:tabs>
        <w:spacing w:after="240" w:line="240" w:lineRule="auto"/>
        <w:jc w:val="both"/>
        <w:rPr>
          <w:rFonts w:ascii="Times New Roman" w:hAnsi="Times New Roman" w:cs="Times New Roman"/>
          <w:b/>
        </w:rPr>
      </w:pPr>
    </w:p>
    <w:p w14:paraId="78FF5C75" w14:textId="77777777" w:rsidR="006B1671" w:rsidRPr="00791AC4" w:rsidRDefault="006B1671" w:rsidP="003542EC">
      <w:pPr>
        <w:spacing w:after="240" w:line="240" w:lineRule="auto"/>
        <w:jc w:val="both"/>
        <w:rPr>
          <w:rFonts w:ascii="Times New Roman" w:hAnsi="Times New Roman" w:cs="Times New Roman"/>
          <w:b/>
        </w:rPr>
      </w:pPr>
      <w:r w:rsidRPr="00791AC4">
        <w:rPr>
          <w:rFonts w:ascii="Times New Roman" w:hAnsi="Times New Roman"/>
          <w:b/>
        </w:rPr>
        <w:t>Égalité des chances</w:t>
      </w:r>
    </w:p>
    <w:p w14:paraId="778AEE56" w14:textId="6878FA06" w:rsidR="006B1671" w:rsidRPr="00791AC4" w:rsidRDefault="00DB7D3C" w:rsidP="003542EC">
      <w:pPr>
        <w:spacing w:after="240" w:line="240" w:lineRule="auto"/>
        <w:jc w:val="both"/>
        <w:rPr>
          <w:rFonts w:ascii="Times New Roman" w:hAnsi="Times New Roman" w:cs="Times New Roman"/>
        </w:rPr>
      </w:pPr>
      <w:r w:rsidRPr="00791AC4">
        <w:rPr>
          <w:rFonts w:ascii="Times New Roman" w:hAnsi="Times New Roman"/>
        </w:rPr>
        <w:t>Conformément à l’article 1</w:t>
      </w:r>
      <w:r w:rsidRPr="00791AC4">
        <w:rPr>
          <w:rFonts w:ascii="Times New Roman" w:hAnsi="Times New Roman"/>
          <w:vertAlign w:val="superscript"/>
        </w:rPr>
        <w:t>er</w:t>
      </w:r>
      <w:r w:rsidRPr="00791AC4">
        <w:rPr>
          <w:rFonts w:ascii="Times New Roman" w:hAnsi="Times New Roman"/>
        </w:rPr>
        <w:t> </w:t>
      </w:r>
      <w:r w:rsidRPr="00791AC4">
        <w:rPr>
          <w:rFonts w:ascii="Times New Roman" w:hAnsi="Times New Roman"/>
          <w:i/>
          <w:iCs/>
        </w:rPr>
        <w:t>quinquies</w:t>
      </w:r>
      <w:r w:rsidRPr="00791AC4">
        <w:rPr>
          <w:rFonts w:ascii="Times New Roman" w:hAnsi="Times New Roman"/>
        </w:rPr>
        <w:t xml:space="preserve"> du statut, la Commission européenne poursuit un objectif stratégique consistant à parvenir à l’égalité entre les femmes et les hommes à tous les niveaux de l’encadrement d’ici la fin de son mandat actuel et applique une politique d’égalité des chances encourageant les candidatures susceptibles de contribuer à une plus grande diversité, à l’égalité hommes-femmes et à l’équilibre géographique global.</w:t>
      </w:r>
    </w:p>
    <w:p w14:paraId="27E64092" w14:textId="77777777" w:rsidR="006B1671" w:rsidRPr="00791AC4" w:rsidRDefault="006B1671" w:rsidP="003542EC">
      <w:pPr>
        <w:spacing w:after="240" w:line="240" w:lineRule="auto"/>
        <w:jc w:val="both"/>
        <w:rPr>
          <w:rFonts w:ascii="Times New Roman" w:hAnsi="Times New Roman" w:cs="Times New Roman"/>
          <w:b/>
        </w:rPr>
      </w:pPr>
    </w:p>
    <w:p w14:paraId="4747E719" w14:textId="7DA3A31B" w:rsidR="006B1671" w:rsidRPr="00791AC4" w:rsidRDefault="006B1671" w:rsidP="003542EC">
      <w:pPr>
        <w:spacing w:after="240" w:line="240" w:lineRule="auto"/>
        <w:jc w:val="both"/>
        <w:rPr>
          <w:rFonts w:ascii="Times New Roman" w:hAnsi="Times New Roman" w:cs="Times New Roman"/>
          <w:b/>
        </w:rPr>
      </w:pPr>
      <w:r w:rsidRPr="00791AC4">
        <w:rPr>
          <w:rFonts w:ascii="Times New Roman" w:hAnsi="Times New Roman"/>
          <w:b/>
        </w:rPr>
        <w:t>Conditions d’emploi</w:t>
      </w:r>
    </w:p>
    <w:p w14:paraId="2C797D8E" w14:textId="5181DE39" w:rsidR="001C1F92" w:rsidRPr="00791AC4" w:rsidRDefault="001C1F92" w:rsidP="001C1F92">
      <w:pPr>
        <w:spacing w:after="240" w:line="240" w:lineRule="auto"/>
        <w:jc w:val="both"/>
        <w:rPr>
          <w:rFonts w:ascii="Times New Roman" w:hAnsi="Times New Roman" w:cs="Times New Roman"/>
        </w:rPr>
      </w:pPr>
      <w:r w:rsidRPr="00791AC4">
        <w:rPr>
          <w:rFonts w:ascii="Times New Roman" w:hAnsi="Times New Roman"/>
        </w:rPr>
        <w:t xml:space="preserve">La rémunération et les conditions d’emploi sont prévues par le statut. </w:t>
      </w:r>
    </w:p>
    <w:p w14:paraId="4BD27166" w14:textId="6E51C229" w:rsidR="00F75D74" w:rsidRPr="00791AC4" w:rsidRDefault="00F75D74" w:rsidP="003542EC">
      <w:pPr>
        <w:spacing w:after="240" w:line="240" w:lineRule="auto"/>
        <w:jc w:val="both"/>
        <w:rPr>
          <w:rFonts w:ascii="Times New Roman" w:hAnsi="Times New Roman" w:cs="Times New Roman"/>
        </w:rPr>
      </w:pPr>
      <w:r w:rsidRPr="00791AC4">
        <w:rPr>
          <w:rFonts w:ascii="Times New Roman" w:hAnsi="Times New Roman"/>
        </w:rPr>
        <w:lastRenderedPageBreak/>
        <w:t xml:space="preserve">Le/la candidat(e) retenu(e) sera recruté(e) en tant que fonctionnaire au grade AD 14. Il/elle sera classé(e) à l’échelon 1 ou 2 de ce grade en fonction de la durée de son expérience professionnelle. </w:t>
      </w:r>
    </w:p>
    <w:p w14:paraId="63553476" w14:textId="772454AD" w:rsidR="001F08A9" w:rsidRPr="00791AC4" w:rsidRDefault="00840D2D" w:rsidP="003542EC">
      <w:pPr>
        <w:spacing w:after="240" w:line="240" w:lineRule="auto"/>
        <w:jc w:val="both"/>
        <w:rPr>
          <w:rFonts w:ascii="Times New Roman" w:hAnsi="Times New Roman" w:cs="Times New Roman"/>
        </w:rPr>
      </w:pPr>
      <w:r w:rsidRPr="00791AC4">
        <w:rPr>
          <w:rFonts w:ascii="Times New Roman" w:hAnsi="Times New Roman"/>
        </w:rPr>
        <w:t>L’attention du/de la candidat(e) retenu(e) est attirée sur l’obligation imposée par le statut à tout nouveau membre du personnel d’accomplir avec succès une période probatoire de 9 mois.</w:t>
      </w:r>
    </w:p>
    <w:p w14:paraId="56CA8DF9" w14:textId="144EB24F" w:rsidR="001F08A9" w:rsidRPr="00791AC4" w:rsidRDefault="001C1F92" w:rsidP="003542EC">
      <w:pPr>
        <w:spacing w:after="240" w:line="240" w:lineRule="auto"/>
        <w:jc w:val="both"/>
        <w:rPr>
          <w:rFonts w:ascii="Times New Roman" w:hAnsi="Times New Roman" w:cs="Times New Roman"/>
        </w:rPr>
      </w:pPr>
      <w:r w:rsidRPr="00791AC4">
        <w:rPr>
          <w:rFonts w:ascii="Times New Roman" w:hAnsi="Times New Roman"/>
        </w:rPr>
        <w:t>Le lieu d’affectation est Luxembourg.</w:t>
      </w:r>
    </w:p>
    <w:p w14:paraId="7A98DD29" w14:textId="77777777" w:rsidR="00F75D74" w:rsidRPr="00791AC4" w:rsidRDefault="00F75D74" w:rsidP="00F75D74">
      <w:pPr>
        <w:spacing w:after="240" w:line="240" w:lineRule="auto"/>
        <w:jc w:val="both"/>
        <w:rPr>
          <w:rFonts w:ascii="Times New Roman" w:hAnsi="Times New Roman" w:cs="Times New Roman"/>
          <w:b/>
        </w:rPr>
      </w:pPr>
      <w:r w:rsidRPr="00791AC4">
        <w:rPr>
          <w:rFonts w:ascii="Times New Roman" w:hAnsi="Times New Roman"/>
          <w:b/>
        </w:rPr>
        <w:t>Indépendance et déclaration d’intérêt</w:t>
      </w:r>
    </w:p>
    <w:p w14:paraId="727853A2" w14:textId="77777777" w:rsidR="00136457" w:rsidRPr="00791AC4" w:rsidRDefault="00136457" w:rsidP="00136457">
      <w:pPr>
        <w:spacing w:after="240" w:line="240" w:lineRule="auto"/>
        <w:jc w:val="both"/>
        <w:rPr>
          <w:rFonts w:ascii="Times New Roman" w:hAnsi="Times New Roman" w:cs="Times New Roman"/>
        </w:rPr>
      </w:pPr>
      <w:r w:rsidRPr="00791AC4">
        <w:rPr>
          <w:rFonts w:ascii="Times New Roman" w:hAnsi="Times New Roman"/>
        </w:rPr>
        <w:t>Au cours de la procédure de sélection, les candidats seront tenus de présenter une déclaration par laquelle il/elle s’engage à agir en toute indépendance dans l’intérêt général, ainsi qu’une déclaration relative aux intérêts qui pourraient être considérés comme portant atteinte à son indépendance.</w:t>
      </w:r>
    </w:p>
    <w:p w14:paraId="47F98F1B" w14:textId="51ECCD7D" w:rsidR="00717779" w:rsidRPr="00791AC4" w:rsidRDefault="00717779" w:rsidP="003542EC">
      <w:pPr>
        <w:spacing w:after="240" w:line="240" w:lineRule="auto"/>
        <w:jc w:val="both"/>
        <w:rPr>
          <w:rFonts w:ascii="Times New Roman" w:hAnsi="Times New Roman" w:cs="Times New Roman"/>
          <w:b/>
        </w:rPr>
      </w:pPr>
    </w:p>
    <w:p w14:paraId="25AEF488" w14:textId="77777777" w:rsidR="00AF21B0" w:rsidRPr="00791AC4" w:rsidRDefault="00AF21B0" w:rsidP="00AF21B0">
      <w:pPr>
        <w:spacing w:after="240" w:line="240" w:lineRule="auto"/>
        <w:jc w:val="both"/>
        <w:rPr>
          <w:rFonts w:ascii="Times New Roman" w:hAnsi="Times New Roman" w:cs="Times New Roman"/>
          <w:b/>
        </w:rPr>
      </w:pPr>
      <w:r w:rsidRPr="00791AC4">
        <w:rPr>
          <w:rFonts w:ascii="Times New Roman" w:hAnsi="Times New Roman"/>
          <w:b/>
        </w:rPr>
        <w:t>Informations importantes pour les candidats</w:t>
      </w:r>
    </w:p>
    <w:p w14:paraId="43E7DC53" w14:textId="77777777" w:rsidR="00AF21B0" w:rsidRPr="00791AC4" w:rsidRDefault="00AF21B0" w:rsidP="00AF21B0">
      <w:pPr>
        <w:spacing w:after="240" w:line="240" w:lineRule="auto"/>
        <w:jc w:val="both"/>
        <w:rPr>
          <w:rFonts w:ascii="Times New Roman" w:hAnsi="Times New Roman" w:cs="Times New Roman"/>
        </w:rPr>
      </w:pPr>
      <w:r w:rsidRPr="00791AC4">
        <w:rPr>
          <w:rFonts w:ascii="Times New Roman" w:hAnsi="Times New Roman"/>
        </w:rPr>
        <w:t>Il est rappelé aux candidats que les travaux des jurys de sélection sont confidentiels. Il est interdit aux candidats d’entrer en contact direct ou indirect avec leurs membres ou à quiconque de le faire en leur nom. Toutes les questions doivent être adressées au secrétariat du jury compétent.</w:t>
      </w:r>
    </w:p>
    <w:p w14:paraId="30FC2A9A" w14:textId="77777777" w:rsidR="00AF21B0" w:rsidRPr="00791AC4" w:rsidRDefault="00AF21B0" w:rsidP="00AF21B0">
      <w:pPr>
        <w:spacing w:after="240" w:line="240" w:lineRule="auto"/>
        <w:jc w:val="both"/>
        <w:rPr>
          <w:rFonts w:ascii="Times New Roman" w:hAnsi="Times New Roman" w:cs="Times New Roman"/>
          <w:b/>
        </w:rPr>
      </w:pPr>
    </w:p>
    <w:p w14:paraId="54FB369A" w14:textId="77777777" w:rsidR="00AF21B0" w:rsidRPr="00791AC4" w:rsidRDefault="00AF21B0" w:rsidP="00AF21B0">
      <w:pPr>
        <w:spacing w:after="240" w:line="240" w:lineRule="auto"/>
        <w:jc w:val="both"/>
        <w:rPr>
          <w:rFonts w:ascii="Times New Roman" w:hAnsi="Times New Roman" w:cs="Times New Roman"/>
          <w:b/>
        </w:rPr>
      </w:pPr>
      <w:r w:rsidRPr="00791AC4">
        <w:rPr>
          <w:rFonts w:ascii="Times New Roman" w:hAnsi="Times New Roman"/>
          <w:b/>
        </w:rPr>
        <w:t>Protection des données à caractère personnel</w:t>
      </w:r>
    </w:p>
    <w:p w14:paraId="446A97EC" w14:textId="77777777" w:rsidR="00AF21B0" w:rsidRPr="00791AC4" w:rsidRDefault="00AF21B0" w:rsidP="00AF21B0">
      <w:pPr>
        <w:spacing w:after="240" w:line="240" w:lineRule="auto"/>
        <w:jc w:val="both"/>
        <w:rPr>
          <w:rFonts w:ascii="Times New Roman" w:hAnsi="Times New Roman" w:cs="Times New Roman"/>
        </w:rPr>
      </w:pPr>
      <w:r w:rsidRPr="00791AC4">
        <w:rPr>
          <w:rFonts w:ascii="Times New Roman" w:hAnsi="Times New Roman"/>
        </w:rPr>
        <w:t>La Commission européenne veillera à ce que les données à caractère personnel des candidats soient traitées dans le plein respect du règlement (UE) 2018/1725 du Parlement européen et du Conseil</w:t>
      </w:r>
      <w:r w:rsidRPr="00791AC4">
        <w:rPr>
          <w:rStyle w:val="FootnoteReference"/>
          <w:rFonts w:ascii="Times New Roman" w:hAnsi="Times New Roman" w:cs="Times New Roman"/>
        </w:rPr>
        <w:footnoteReference w:id="6"/>
      </w:r>
      <w:r w:rsidRPr="00791AC4">
        <w:rPr>
          <w:rFonts w:ascii="Times New Roman" w:hAnsi="Times New Roman"/>
        </w:rPr>
        <w:t>. Cela vaut en particulier pour la confidentialité et la sécurité de ces données.</w:t>
      </w:r>
    </w:p>
    <w:p w14:paraId="0494154C" w14:textId="77777777" w:rsidR="00AF21B0" w:rsidRPr="00791AC4" w:rsidRDefault="00AF21B0" w:rsidP="003542EC">
      <w:pPr>
        <w:spacing w:after="240" w:line="240" w:lineRule="auto"/>
        <w:jc w:val="both"/>
        <w:rPr>
          <w:rFonts w:ascii="Times New Roman" w:hAnsi="Times New Roman" w:cs="Times New Roman"/>
          <w:b/>
        </w:rPr>
      </w:pPr>
    </w:p>
    <w:p w14:paraId="4BF3DA5F" w14:textId="77777777" w:rsidR="001F08A9" w:rsidRPr="00791AC4" w:rsidRDefault="001F08A9" w:rsidP="003542EC">
      <w:pPr>
        <w:spacing w:after="240" w:line="240" w:lineRule="auto"/>
        <w:jc w:val="both"/>
        <w:rPr>
          <w:rFonts w:ascii="Times New Roman" w:hAnsi="Times New Roman" w:cs="Times New Roman"/>
          <w:b/>
        </w:rPr>
      </w:pPr>
      <w:r w:rsidRPr="00791AC4">
        <w:rPr>
          <w:rFonts w:ascii="Times New Roman" w:hAnsi="Times New Roman"/>
          <w:b/>
        </w:rPr>
        <w:t>Procédure de dépôt des candidatures</w:t>
      </w:r>
    </w:p>
    <w:p w14:paraId="650D4700" w14:textId="77777777" w:rsidR="001F08A9" w:rsidRPr="00791AC4" w:rsidRDefault="001F08A9" w:rsidP="003542EC">
      <w:pPr>
        <w:spacing w:after="240" w:line="240" w:lineRule="auto"/>
        <w:jc w:val="both"/>
        <w:rPr>
          <w:rFonts w:ascii="Times New Roman" w:hAnsi="Times New Roman" w:cs="Times New Roman"/>
        </w:rPr>
      </w:pPr>
      <w:r w:rsidRPr="00791AC4">
        <w:rPr>
          <w:rFonts w:ascii="Times New Roman" w:hAnsi="Times New Roman"/>
        </w:rPr>
        <w:t>Avant de présenter votre candidature, vous êtes invité(e) à vérifier soigneusement si vous remplissez tous les critères d’admission («Conditions essentielles»), notamment en ce qui concerne le type de diplôme, l’expérience professionnelle de haut niveau et les capacités linguistiques demandées. Tout(e) candidat(e) ne pouvant satisfaire à l’un ou l’autre des critères d’admission se verra automatiquement exclu(e) de la procédure de sélection.</w:t>
      </w:r>
    </w:p>
    <w:p w14:paraId="4969B8B2" w14:textId="77777777" w:rsidR="005927E6" w:rsidRPr="00791AC4" w:rsidRDefault="001F08A9" w:rsidP="003542EC">
      <w:pPr>
        <w:spacing w:after="240" w:line="240" w:lineRule="auto"/>
        <w:jc w:val="both"/>
        <w:rPr>
          <w:rFonts w:ascii="Times New Roman" w:hAnsi="Times New Roman" w:cs="Times New Roman"/>
        </w:rPr>
      </w:pPr>
      <w:r w:rsidRPr="00791AC4">
        <w:rPr>
          <w:rFonts w:ascii="Times New Roman" w:hAnsi="Times New Roman"/>
        </w:rPr>
        <w:t xml:space="preserve">Si vous décidez de postuler, vous devez vous inscrire par l’internet sur le site suivant et suivre les instructions relatives aux différentes étapes de la procédure: </w:t>
      </w:r>
    </w:p>
    <w:p w14:paraId="77DF5B81" w14:textId="77777777" w:rsidR="001F08A9" w:rsidRPr="00791AC4" w:rsidRDefault="00791AC4" w:rsidP="003542EC">
      <w:pPr>
        <w:spacing w:after="240" w:line="240" w:lineRule="auto"/>
        <w:jc w:val="both"/>
        <w:rPr>
          <w:rFonts w:ascii="Times New Roman" w:hAnsi="Times New Roman" w:cs="Times New Roman"/>
        </w:rPr>
      </w:pPr>
      <w:hyperlink r:id="rId17" w:history="1">
        <w:r w:rsidR="006309B5" w:rsidRPr="00791AC4">
          <w:rPr>
            <w:rStyle w:val="Hyperlink"/>
            <w:rFonts w:ascii="Times New Roman" w:hAnsi="Times New Roman"/>
          </w:rPr>
          <w:t>https://ec.europa.eu/dgs/human-resources/seniormanagementvacancies/</w:t>
        </w:r>
      </w:hyperlink>
    </w:p>
    <w:p w14:paraId="4EC651B5" w14:textId="77777777" w:rsidR="001F08A9" w:rsidRPr="00791AC4" w:rsidRDefault="001F08A9" w:rsidP="003542EC">
      <w:pPr>
        <w:spacing w:after="240" w:line="240" w:lineRule="auto"/>
        <w:jc w:val="both"/>
        <w:rPr>
          <w:rFonts w:ascii="Times New Roman" w:hAnsi="Times New Roman" w:cs="Times New Roman"/>
        </w:rPr>
      </w:pPr>
      <w:r w:rsidRPr="00791AC4">
        <w:rPr>
          <w:rFonts w:ascii="Times New Roman" w:hAnsi="Times New Roman"/>
        </w:rPr>
        <w:t>Vous devez disposer d’une adresse de courrier électronique valide. Celle-ci servira à confirmer votre inscription et à garder le contact avec vous au cours des différentes étapes de la procédure de sélection. Vous êtes dès lors prié(e) de signaler à la Commission européenne toute modification de votre adresse électronique.</w:t>
      </w:r>
    </w:p>
    <w:p w14:paraId="293971AF" w14:textId="35C0D6FF" w:rsidR="001F08A9" w:rsidRPr="00791AC4" w:rsidRDefault="001F08A9" w:rsidP="003542EC">
      <w:pPr>
        <w:spacing w:after="240" w:line="240" w:lineRule="auto"/>
        <w:jc w:val="both"/>
        <w:rPr>
          <w:rFonts w:ascii="Times New Roman" w:hAnsi="Times New Roman" w:cs="Times New Roman"/>
        </w:rPr>
      </w:pPr>
      <w:r w:rsidRPr="00791AC4">
        <w:rPr>
          <w:rFonts w:ascii="Times New Roman" w:hAnsi="Times New Roman"/>
        </w:rPr>
        <w:t>Pour procéder à votre inscription, vous devez télécharger un curriculum vitæ au format PDF, de préférence en utilisant le modèle de CV Europass</w:t>
      </w:r>
      <w:r w:rsidRPr="00791AC4">
        <w:rPr>
          <w:rStyle w:val="FootnoteReference"/>
          <w:rFonts w:ascii="Times New Roman" w:hAnsi="Times New Roman" w:cs="Times New Roman"/>
        </w:rPr>
        <w:footnoteReference w:id="7"/>
      </w:r>
      <w:r w:rsidRPr="00791AC4">
        <w:rPr>
          <w:rFonts w:ascii="Times New Roman" w:hAnsi="Times New Roman"/>
        </w:rPr>
        <w:t xml:space="preserve">, et rédiger en ligne une lettre de motivation </w:t>
      </w:r>
      <w:r w:rsidRPr="00791AC4">
        <w:rPr>
          <w:rFonts w:ascii="Times New Roman" w:hAnsi="Times New Roman"/>
        </w:rPr>
        <w:lastRenderedPageBreak/>
        <w:t>(8 000 caractères au maximum). Votre curriculum vitæ et votre lettre de motivation peuvent être rédigés dans n’importe quelle langue officielle de l’Union européenne.</w:t>
      </w:r>
    </w:p>
    <w:p w14:paraId="41D36D14" w14:textId="77777777" w:rsidR="00AF21B0" w:rsidRPr="00791AC4" w:rsidRDefault="00AF21B0" w:rsidP="00AF21B0">
      <w:pPr>
        <w:spacing w:after="240" w:line="240" w:lineRule="auto"/>
        <w:jc w:val="both"/>
        <w:rPr>
          <w:rFonts w:ascii="Times New Roman" w:hAnsi="Times New Roman" w:cs="Times New Roman"/>
        </w:rPr>
      </w:pPr>
      <w:r w:rsidRPr="00791AC4">
        <w:rPr>
          <w:rFonts w:ascii="Times New Roman" w:hAnsi="Times New Roman"/>
        </w:rPr>
        <w:t>Il est dans votre intérêt de veiller à ce que votre candidature soit exacte, complète et fidèle à la réalité.</w:t>
      </w:r>
    </w:p>
    <w:p w14:paraId="4204BBD2" w14:textId="77777777" w:rsidR="00AF21B0" w:rsidRPr="00791AC4" w:rsidRDefault="00AF21B0" w:rsidP="003542EC">
      <w:pPr>
        <w:spacing w:after="240" w:line="240" w:lineRule="auto"/>
        <w:jc w:val="both"/>
        <w:rPr>
          <w:rFonts w:ascii="Times New Roman" w:hAnsi="Times New Roman" w:cs="Times New Roman"/>
        </w:rPr>
      </w:pPr>
    </w:p>
    <w:p w14:paraId="1BCB13C1" w14:textId="77777777" w:rsidR="001F08A9" w:rsidRPr="00791AC4" w:rsidRDefault="001F08A9" w:rsidP="003542EC">
      <w:pPr>
        <w:spacing w:after="240" w:line="240" w:lineRule="auto"/>
        <w:jc w:val="both"/>
        <w:rPr>
          <w:rFonts w:ascii="Times New Roman" w:hAnsi="Times New Roman" w:cs="Times New Roman"/>
          <w:b/>
        </w:rPr>
      </w:pPr>
      <w:r w:rsidRPr="00791AC4">
        <w:rPr>
          <w:rFonts w:ascii="Times New Roman" w:hAnsi="Times New Roman"/>
        </w:rPr>
        <w:t xml:space="preserve">À l’issue de la procédure d’inscription en ligne, vous recevrez un courrier électronique confirmant que votre candidature a été enregistrée. </w:t>
      </w:r>
      <w:r w:rsidRPr="00791AC4">
        <w:rPr>
          <w:rFonts w:ascii="Times New Roman" w:hAnsi="Times New Roman"/>
          <w:b/>
        </w:rPr>
        <w:t>Si vous ne recevez pas de message électronique de confirmation, cela signifie que votre candidature n’a pas été enregistrée!</w:t>
      </w:r>
    </w:p>
    <w:p w14:paraId="58C18A09" w14:textId="77777777" w:rsidR="001F08A9" w:rsidRPr="00791AC4" w:rsidRDefault="001F08A9" w:rsidP="003542EC">
      <w:pPr>
        <w:spacing w:after="240" w:line="240" w:lineRule="auto"/>
        <w:jc w:val="both"/>
        <w:rPr>
          <w:rFonts w:ascii="Times New Roman" w:hAnsi="Times New Roman" w:cs="Times New Roman"/>
        </w:rPr>
      </w:pPr>
      <w:r w:rsidRPr="00791AC4">
        <w:rPr>
          <w:rFonts w:ascii="Times New Roman" w:hAnsi="Times New Roman"/>
        </w:rPr>
        <w:t>Veuillez noter qu’il n’est pas possible de suivre en ligne les étapes du traitement de votre candidature. Toute information concernant le statut de votre candidature vous sera communiquée directement par la Commission européenne.</w:t>
      </w:r>
    </w:p>
    <w:p w14:paraId="13D95A95" w14:textId="08E5FBFF" w:rsidR="001F08A9" w:rsidRPr="00791AC4" w:rsidRDefault="00AF21B0" w:rsidP="003542EC">
      <w:pPr>
        <w:spacing w:after="240" w:line="240" w:lineRule="auto"/>
        <w:jc w:val="both"/>
        <w:rPr>
          <w:rFonts w:ascii="Times New Roman" w:hAnsi="Times New Roman" w:cs="Times New Roman"/>
        </w:rPr>
      </w:pPr>
      <w:r w:rsidRPr="00791AC4">
        <w:rPr>
          <w:rFonts w:ascii="Times New Roman" w:hAnsi="Times New Roman"/>
          <w:b/>
        </w:rPr>
        <w:t xml:space="preserve">Les candidatures transmises par courrier électronique ne seront pas acceptées. </w:t>
      </w:r>
      <w:r w:rsidRPr="00791AC4">
        <w:rPr>
          <w:rFonts w:ascii="Times New Roman" w:hAnsi="Times New Roman"/>
        </w:rPr>
        <w:t xml:space="preserve">Pour tout renseignement complémentaire et/ou en cas de difficultés techniques, </w:t>
      </w:r>
      <w:proofErr w:type="spellStart"/>
      <w:r w:rsidRPr="00791AC4">
        <w:rPr>
          <w:rFonts w:ascii="Times New Roman" w:hAnsi="Times New Roman"/>
        </w:rPr>
        <w:t>veuillez vous</w:t>
      </w:r>
      <w:proofErr w:type="spellEnd"/>
      <w:r w:rsidRPr="00791AC4">
        <w:rPr>
          <w:rFonts w:ascii="Times New Roman" w:hAnsi="Times New Roman"/>
        </w:rPr>
        <w:t xml:space="preserve"> adresser par courrier électronique à: </w:t>
      </w:r>
      <w:r w:rsidRPr="00791AC4">
        <w:t xml:space="preserve"> </w:t>
      </w:r>
      <w:r w:rsidRPr="00791AC4">
        <w:br/>
      </w:r>
      <w:hyperlink r:id="rId18" w:history="1">
        <w:r w:rsidRPr="00791AC4">
          <w:rPr>
            <w:rStyle w:val="Hyperlink"/>
            <w:rFonts w:ascii="Times New Roman" w:hAnsi="Times New Roman"/>
          </w:rPr>
          <w:t>HR-MANAGEMENT-ONLINE@ec.europa.eu</w:t>
        </w:r>
      </w:hyperlink>
    </w:p>
    <w:p w14:paraId="4E8FB494" w14:textId="77777777" w:rsidR="00AF21B0" w:rsidRPr="00791AC4" w:rsidRDefault="00AF21B0" w:rsidP="00AF21B0">
      <w:pPr>
        <w:spacing w:after="240" w:line="240" w:lineRule="auto"/>
        <w:jc w:val="both"/>
        <w:rPr>
          <w:rFonts w:ascii="Times New Roman" w:hAnsi="Times New Roman" w:cs="Times New Roman"/>
        </w:rPr>
      </w:pPr>
      <w:r w:rsidRPr="00791AC4">
        <w:rPr>
          <w:rFonts w:ascii="Times New Roman" w:hAnsi="Times New Roman"/>
        </w:rPr>
        <w:t>Il vous incombe de procéder à votre inscription en ligne dans les délais. Il est vivement recommandé de ne pas attendre les derniers jours pour déposer votre candidature, car un encombrement des lignes ou une défaillance de la connexion internet pourraient faire avorter l’opération et vous obliger à la recommencer intégralement. Une fois le délai d’inscription expiré, il ne vous sera plus possible de saisir des données. Les inscriptions tardives ne seront pas acceptées.</w:t>
      </w:r>
    </w:p>
    <w:p w14:paraId="1474BB68" w14:textId="77777777" w:rsidR="00717779" w:rsidRPr="00791AC4" w:rsidRDefault="00717779" w:rsidP="003542EC">
      <w:pPr>
        <w:spacing w:after="240" w:line="240" w:lineRule="auto"/>
        <w:jc w:val="both"/>
        <w:rPr>
          <w:rFonts w:ascii="Times New Roman" w:hAnsi="Times New Roman" w:cs="Times New Roman"/>
        </w:rPr>
      </w:pPr>
    </w:p>
    <w:p w14:paraId="5D463DE0" w14:textId="77777777" w:rsidR="00717779" w:rsidRPr="00791AC4" w:rsidRDefault="001F08A9" w:rsidP="003542EC">
      <w:pPr>
        <w:spacing w:after="240" w:line="240" w:lineRule="auto"/>
        <w:jc w:val="both"/>
        <w:rPr>
          <w:rFonts w:ascii="Times New Roman" w:hAnsi="Times New Roman" w:cs="Times New Roman"/>
          <w:b/>
        </w:rPr>
      </w:pPr>
      <w:r w:rsidRPr="00791AC4">
        <w:rPr>
          <w:rFonts w:ascii="Times New Roman" w:hAnsi="Times New Roman"/>
          <w:b/>
        </w:rPr>
        <w:t xml:space="preserve">Date limite de dépôt des candidatures </w:t>
      </w:r>
    </w:p>
    <w:p w14:paraId="6AC0A3F2" w14:textId="3D3D618F" w:rsidR="001F08A9" w:rsidRPr="00791AC4" w:rsidRDefault="001F08A9" w:rsidP="003542EC">
      <w:pPr>
        <w:spacing w:after="240" w:line="240" w:lineRule="auto"/>
        <w:jc w:val="both"/>
        <w:rPr>
          <w:rFonts w:ascii="Times New Roman" w:hAnsi="Times New Roman" w:cs="Times New Roman"/>
        </w:rPr>
      </w:pPr>
      <w:r w:rsidRPr="00791AC4">
        <w:rPr>
          <w:rFonts w:ascii="Times New Roman" w:hAnsi="Times New Roman"/>
        </w:rPr>
        <w:t>La date limite de dépôt des candidatures est fixée au </w:t>
      </w:r>
      <w:r w:rsidRPr="00791AC4">
        <w:rPr>
          <w:rFonts w:ascii="Times New Roman" w:hAnsi="Times New Roman"/>
          <w:b/>
          <w:bCs/>
        </w:rPr>
        <w:t>27</w:t>
      </w:r>
      <w:r w:rsidR="00D37BF6" w:rsidRPr="00791AC4">
        <w:rPr>
          <w:rFonts w:ascii="Times New Roman" w:hAnsi="Times New Roman"/>
          <w:b/>
          <w:bCs/>
        </w:rPr>
        <w:t> </w:t>
      </w:r>
      <w:r w:rsidRPr="00791AC4">
        <w:rPr>
          <w:rFonts w:ascii="Times New Roman" w:hAnsi="Times New Roman"/>
          <w:b/>
          <w:bCs/>
        </w:rPr>
        <w:t>novembre 2023 à 12h00 (midi), heure de Bruxelles</w:t>
      </w:r>
      <w:r w:rsidRPr="00791AC4">
        <w:rPr>
          <w:rFonts w:ascii="Times New Roman" w:hAnsi="Times New Roman"/>
        </w:rPr>
        <w:t>. L’inscription en ligne ne sera plus possible après cette date.</w:t>
      </w:r>
    </w:p>
    <w:p w14:paraId="72416418" w14:textId="77777777" w:rsidR="001C1F92" w:rsidRPr="00791AC4" w:rsidRDefault="001C1F92" w:rsidP="003542EC">
      <w:pPr>
        <w:spacing w:after="240" w:line="240" w:lineRule="auto"/>
        <w:jc w:val="both"/>
        <w:rPr>
          <w:rFonts w:ascii="Times New Roman" w:hAnsi="Times New Roman" w:cs="Times New Roman"/>
          <w:b/>
        </w:rPr>
      </w:pPr>
    </w:p>
    <w:p w14:paraId="661DD29D" w14:textId="05D2B720" w:rsidR="007E7FE2" w:rsidRPr="00791AC4" w:rsidRDefault="007E7FE2" w:rsidP="003542EC">
      <w:pPr>
        <w:spacing w:after="240" w:line="240" w:lineRule="auto"/>
        <w:jc w:val="both"/>
        <w:rPr>
          <w:rFonts w:ascii="Times New Roman" w:hAnsi="Times New Roman" w:cs="Times New Roman"/>
        </w:rPr>
      </w:pPr>
    </w:p>
    <w:sectPr w:rsidR="007E7FE2" w:rsidRPr="00791AC4">
      <w:headerReference w:type="even" r:id="rId19"/>
      <w:headerReference w:type="default" r:id="rId20"/>
      <w:footerReference w:type="even" r:id="rId21"/>
      <w:footerReference w:type="default" r:id="rId22"/>
      <w:headerReference w:type="first" r:id="rId23"/>
      <w:footerReference w:type="first" r:id="rId2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BFD8F1" w14:textId="77777777" w:rsidR="004058D7" w:rsidRDefault="004058D7" w:rsidP="00110276">
      <w:pPr>
        <w:spacing w:after="0" w:line="240" w:lineRule="auto"/>
      </w:pPr>
      <w:r>
        <w:separator/>
      </w:r>
    </w:p>
  </w:endnote>
  <w:endnote w:type="continuationSeparator" w:id="0">
    <w:p w14:paraId="7657791C" w14:textId="77777777" w:rsidR="004058D7" w:rsidRDefault="004058D7" w:rsidP="001102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667596" w14:textId="77777777" w:rsidR="008649AA" w:rsidRDefault="008649A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rPr>
      <w:id w:val="-1266988839"/>
      <w:docPartObj>
        <w:docPartGallery w:val="Page Numbers (Bottom of Page)"/>
        <w:docPartUnique/>
      </w:docPartObj>
    </w:sdtPr>
    <w:sdtEndPr>
      <w:rPr>
        <w:noProof/>
      </w:rPr>
    </w:sdtEndPr>
    <w:sdtContent>
      <w:p w14:paraId="3421BE27" w14:textId="08785B33" w:rsidR="00110276" w:rsidRPr="00FA7C3E" w:rsidRDefault="00397114" w:rsidP="008649AA">
        <w:pPr>
          <w:pStyle w:val="Footer"/>
          <w:jc w:val="center"/>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PAGE   \* MERGEFORMAT </w:instrText>
        </w:r>
        <w:r>
          <w:rPr>
            <w:rFonts w:ascii="Times New Roman" w:hAnsi="Times New Roman" w:cs="Times New Roman"/>
          </w:rPr>
          <w:fldChar w:fldCharType="separate"/>
        </w:r>
        <w:r>
          <w:rPr>
            <w:rFonts w:ascii="Times New Roman" w:hAnsi="Times New Roman" w:cs="Times New Roman"/>
          </w:rPr>
          <w:t>4</w:t>
        </w:r>
        <w:r>
          <w:rPr>
            <w:rFonts w:ascii="Times New Roman" w:hAnsi="Times New Roman" w:cs="Times New Roman"/>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739161" w14:textId="77777777" w:rsidR="008649AA" w:rsidRDefault="008649A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5FBAF1" w14:textId="77777777" w:rsidR="004058D7" w:rsidRDefault="004058D7" w:rsidP="00110276">
      <w:pPr>
        <w:spacing w:after="0" w:line="240" w:lineRule="auto"/>
      </w:pPr>
      <w:r>
        <w:separator/>
      </w:r>
    </w:p>
  </w:footnote>
  <w:footnote w:type="continuationSeparator" w:id="0">
    <w:p w14:paraId="4C0FFBCC" w14:textId="77777777" w:rsidR="004058D7" w:rsidRDefault="004058D7" w:rsidP="00110276">
      <w:pPr>
        <w:spacing w:after="0" w:line="240" w:lineRule="auto"/>
      </w:pPr>
      <w:r>
        <w:continuationSeparator/>
      </w:r>
    </w:p>
  </w:footnote>
  <w:footnote w:id="1">
    <w:p w14:paraId="0E75C3F9" w14:textId="709F6D55" w:rsidR="00E62B49" w:rsidRPr="0070492C" w:rsidRDefault="00E62B49" w:rsidP="00FA7C3E">
      <w:pPr>
        <w:pStyle w:val="FootnoteText"/>
        <w:ind w:left="284" w:hanging="284"/>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sz w:val="16"/>
        </w:rPr>
        <w:t xml:space="preserve"> </w:t>
      </w:r>
      <w:r>
        <w:tab/>
      </w:r>
      <w:r>
        <w:rPr>
          <w:rFonts w:ascii="Times New Roman" w:hAnsi="Times New Roman"/>
          <w:sz w:val="16"/>
        </w:rPr>
        <w:t>L’expérience professionnelle n’est prise en considération que si elle constitue une véritable relation professionnelle définie comme un travail existant et réel, rémunéré, avec un statut de salarié (tout type de contrat) ou de prestataire de services. Les activités professionnelles à temps partiel font l’objet d’un calcul au prorata, sur la base du pourcentage des heures travaillées à temps plein, attesté par un certificat. Le congé de maternité/congé parental/congé d'adoption n’est pris en considération que s’il s'inscrit dans le cadre d'un contrat de travail. Les doctorats, même non rémunérés, sont assimilés à une expérience professionnelle pour une durée maximale de trois ans, à condition que la formation doctorale ait été achevée avec succès. Une même période ne peut être comptée qu’une seule fois.</w:t>
      </w:r>
    </w:p>
  </w:footnote>
  <w:footnote w:id="2">
    <w:p w14:paraId="56EBE6D8" w14:textId="5E51D7E1" w:rsidR="003542EC" w:rsidRPr="0070492C" w:rsidRDefault="003542EC" w:rsidP="00FA7C3E">
      <w:pPr>
        <w:pStyle w:val="FootnoteText"/>
        <w:ind w:left="284" w:hanging="284"/>
        <w:jc w:val="both"/>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sz w:val="16"/>
        </w:rPr>
        <w:t xml:space="preserve"> </w:t>
      </w:r>
      <w:r>
        <w:tab/>
      </w:r>
      <w:r>
        <w:rPr>
          <w:rFonts w:ascii="Times New Roman" w:hAnsi="Times New Roman"/>
          <w:sz w:val="16"/>
        </w:rPr>
        <w:t xml:space="preserve">Dans leur curriculum vitæ, les candidats indiqueront clairement, pour toutes les années durant lesquelles ils ont acquis une expérience </w:t>
      </w:r>
      <w:r>
        <w:rPr>
          <w:rFonts w:ascii="Times New Roman" w:hAnsi="Times New Roman"/>
          <w:sz w:val="16"/>
        </w:rPr>
        <w:t>d’encadrement: 1) l'intitulé des fonctions d'encadrement exercées et les rôles pris en charge dans le cadre de ces fonctions; 2) le nombre de personnes supervisées dans ces fonctions; 3) l’importance des budgets gérés; 4) le nombre de niveaux hiérarchiques supérieurs et inférieurs et 5) le nombre de pairs.</w:t>
      </w:r>
    </w:p>
  </w:footnote>
  <w:footnote w:id="3">
    <w:p w14:paraId="3118960B" w14:textId="19F0D8CF" w:rsidR="008649AA" w:rsidRPr="0070492C" w:rsidRDefault="003542EC" w:rsidP="00FA7C3E">
      <w:pPr>
        <w:pStyle w:val="FootnoteText"/>
        <w:ind w:left="284" w:hanging="284"/>
        <w:jc w:val="both"/>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sz w:val="16"/>
        </w:rPr>
        <w:t xml:space="preserve"> </w:t>
      </w:r>
      <w:r>
        <w:tab/>
      </w:r>
      <w:hyperlink r:id="rId1" w:history="1">
        <w:r w:rsidRPr="00D37BF6">
          <w:rPr>
            <w:rStyle w:val="Hyperlink"/>
            <w:rFonts w:ascii="Times New Roman" w:hAnsi="Times New Roman" w:cs="Times New Roman"/>
            <w:sz w:val="16"/>
            <w:szCs w:val="16"/>
          </w:rPr>
          <w:t>http://eur-lex.europa.eu/legal-content/FR/TXT/PDF/?uri=CELEX:01958R0001-20130701&amp;qid=1408533709461&amp;from=FR</w:t>
        </w:r>
      </w:hyperlink>
      <w:hyperlink r:id="rId2" w:history="1">
        <w:r>
          <w:rPr>
            <w:rStyle w:val="Hyperlink"/>
            <w:rFonts w:ascii="Times New Roman" w:hAnsi="Times New Roman"/>
            <w:sz w:val="16"/>
          </w:rPr>
          <w:t>https://eur-lex.europa.eu/legal-content/FR/TXT/?uri=CELEX%3A01958R0001-20130701</w:t>
        </w:r>
      </w:hyperlink>
      <w:r>
        <w:rPr>
          <w:rStyle w:val="Hyperlink"/>
          <w:rFonts w:ascii="Times New Roman" w:hAnsi="Times New Roman"/>
          <w:sz w:val="16"/>
        </w:rPr>
        <w:t xml:space="preserve"> </w:t>
      </w:r>
    </w:p>
  </w:footnote>
  <w:footnote w:id="4">
    <w:p w14:paraId="32AC9A16" w14:textId="18DF4C14" w:rsidR="000E34E6" w:rsidRPr="0070492C" w:rsidRDefault="003542EC" w:rsidP="000E34E6">
      <w:pPr>
        <w:pStyle w:val="FootnoteText"/>
        <w:ind w:left="284" w:hanging="284"/>
        <w:jc w:val="both"/>
        <w:rPr>
          <w:rFonts w:ascii="Times New Roman" w:hAnsi="Times New Roman" w:cs="Times New Roman"/>
          <w:color w:val="0000FF" w:themeColor="hyperlink"/>
          <w:sz w:val="16"/>
          <w:szCs w:val="16"/>
          <w:u w:val="single"/>
        </w:rPr>
      </w:pPr>
      <w:r>
        <w:rPr>
          <w:rStyle w:val="FootnoteReference"/>
          <w:rFonts w:ascii="Times New Roman" w:hAnsi="Times New Roman" w:cs="Times New Roman"/>
          <w:sz w:val="16"/>
          <w:szCs w:val="16"/>
        </w:rPr>
        <w:footnoteRef/>
      </w:r>
      <w:r>
        <w:rPr>
          <w:rFonts w:ascii="Times New Roman" w:hAnsi="Times New Roman"/>
          <w:sz w:val="16"/>
        </w:rPr>
        <w:t xml:space="preserve"> </w:t>
      </w:r>
      <w:r>
        <w:tab/>
      </w:r>
      <w:hyperlink r:id="rId3" w:history="1">
        <w:r>
          <w:rPr>
            <w:rStyle w:val="Hyperlink"/>
            <w:rFonts w:ascii="Times New Roman" w:hAnsi="Times New Roman"/>
            <w:sz w:val="16"/>
          </w:rPr>
          <w:t>https://eur-lex.europa.eu/legal-content/FR/TXT/?uri=CELEX%3A01962R0031-20140701</w:t>
        </w:r>
      </w:hyperlink>
      <w:r>
        <w:rPr>
          <w:rStyle w:val="Hyperlink"/>
          <w:rFonts w:ascii="Times New Roman" w:hAnsi="Times New Roman"/>
          <w:sz w:val="16"/>
        </w:rPr>
        <w:t xml:space="preserve"> </w:t>
      </w:r>
    </w:p>
  </w:footnote>
  <w:footnote w:id="5">
    <w:p w14:paraId="4C919712" w14:textId="4D16146C" w:rsidR="009D3D62" w:rsidRDefault="009D3D62" w:rsidP="009D3D62">
      <w:pPr>
        <w:pStyle w:val="FootnoteText"/>
        <w:ind w:left="284" w:hanging="284"/>
        <w:jc w:val="both"/>
      </w:pPr>
      <w:r>
        <w:rPr>
          <w:rStyle w:val="FootnoteReference"/>
          <w:rFonts w:ascii="Times New Roman" w:hAnsi="Times New Roman" w:cs="Times New Roman"/>
          <w:sz w:val="16"/>
          <w:szCs w:val="16"/>
        </w:rPr>
        <w:footnoteRef/>
      </w:r>
      <w:r>
        <w:rPr>
          <w:rFonts w:ascii="Times New Roman" w:hAnsi="Times New Roman"/>
          <w:sz w:val="16"/>
        </w:rPr>
        <w:t xml:space="preserve"> </w:t>
      </w:r>
      <w:r>
        <w:tab/>
      </w:r>
      <w:hyperlink r:id="rId4" w:anchor="documents">
        <w:r>
          <w:rPr>
            <w:rStyle w:val="Hyperlink"/>
            <w:rFonts w:ascii="Times New Roman" w:hAnsi="Times New Roman"/>
            <w:sz w:val="16"/>
          </w:rPr>
          <w:t>https://commission.europa.eu/jobs-european-commission/job-opportunities/managers-european-commission_en#documents</w:t>
        </w:r>
      </w:hyperlink>
      <w:r>
        <w:t xml:space="preserve"> </w:t>
      </w:r>
      <w:r w:rsidRPr="00D37BF6">
        <w:rPr>
          <w:rFonts w:ascii="Times New Roman" w:hAnsi="Times New Roman" w:cs="Times New Roman"/>
          <w:sz w:val="16"/>
          <w:szCs w:val="16"/>
        </w:rPr>
        <w:t>(disponible uniquement en anglais).</w:t>
      </w:r>
    </w:p>
  </w:footnote>
  <w:footnote w:id="6">
    <w:p w14:paraId="48531ABE" w14:textId="3A8E30FB" w:rsidR="00AF21B0" w:rsidRPr="004B637B" w:rsidRDefault="00AF21B0" w:rsidP="00AF21B0">
      <w:pPr>
        <w:pStyle w:val="FootnoteText"/>
        <w:ind w:left="284" w:hanging="284"/>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sz w:val="16"/>
        </w:rPr>
        <w:t xml:space="preserve"> </w:t>
      </w:r>
      <w:r>
        <w:tab/>
      </w:r>
      <w:r>
        <w:rPr>
          <w:rFonts w:ascii="Times New Roman" w:hAnsi="Times New Roman"/>
          <w:sz w:val="16"/>
        </w:rPr>
        <w:t>Règlement (UE) 2018/1725 du Parlement européen et du Conseil du 23</w:t>
      </w:r>
      <w:r w:rsidR="00D37BF6">
        <w:rPr>
          <w:rFonts w:ascii="Times New Roman" w:hAnsi="Times New Roman"/>
          <w:sz w:val="16"/>
        </w:rPr>
        <w:t> </w:t>
      </w:r>
      <w:r>
        <w:rPr>
          <w:rFonts w:ascii="Times New Roman" w:hAnsi="Times New Roman"/>
          <w:sz w:val="16"/>
        </w:rPr>
        <w:t>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w:t>
      </w:r>
      <w:r w:rsidR="00D37BF6">
        <w:rPr>
          <w:rFonts w:ascii="Times New Roman" w:hAnsi="Times New Roman"/>
          <w:sz w:val="16"/>
        </w:rPr>
        <w:t> </w:t>
      </w:r>
      <w:r>
        <w:rPr>
          <w:rFonts w:ascii="Times New Roman" w:hAnsi="Times New Roman"/>
          <w:sz w:val="16"/>
        </w:rPr>
        <w:t>39).</w:t>
      </w:r>
    </w:p>
  </w:footnote>
  <w:footnote w:id="7">
    <w:p w14:paraId="24BBB1E7" w14:textId="21736824" w:rsidR="00EC7181" w:rsidRPr="00EC7181" w:rsidRDefault="00EC7181" w:rsidP="00BE6643">
      <w:pPr>
        <w:pStyle w:val="FootnoteText"/>
        <w:ind w:left="284" w:hanging="284"/>
        <w:rPr>
          <w:rFonts w:ascii="Arial" w:hAnsi="Arial" w:cs="Arial"/>
          <w:sz w:val="16"/>
        </w:rPr>
      </w:pPr>
      <w:r>
        <w:rPr>
          <w:rStyle w:val="FootnoteReference"/>
          <w:rFonts w:ascii="Times New Roman" w:hAnsi="Times New Roman" w:cs="Times New Roman"/>
          <w:sz w:val="18"/>
          <w:szCs w:val="18"/>
        </w:rPr>
        <w:footnoteRef/>
      </w:r>
      <w:r>
        <w:rPr>
          <w:rFonts w:ascii="Times New Roman" w:hAnsi="Times New Roman"/>
          <w:sz w:val="18"/>
        </w:rPr>
        <w:t xml:space="preserve"> </w:t>
      </w:r>
      <w:r>
        <w:tab/>
      </w:r>
      <w:r>
        <w:rPr>
          <w:rFonts w:ascii="Times New Roman" w:hAnsi="Times New Roman"/>
          <w:sz w:val="18"/>
        </w:rPr>
        <w:t xml:space="preserve">Vous trouverez des informations sur la manière de créer votre CV Europass en ligne à l’adresse </w:t>
      </w:r>
      <w:r>
        <w:rPr>
          <w:rFonts w:ascii="Times New Roman" w:hAnsi="Times New Roman"/>
          <w:sz w:val="18"/>
        </w:rPr>
        <w:t xml:space="preserve">suivante: </w:t>
      </w:r>
      <w:hyperlink r:id="rId5" w:history="1">
        <w:r>
          <w:rPr>
            <w:rStyle w:val="Hyperlink"/>
            <w:rFonts w:ascii="Times New Roman" w:hAnsi="Times New Roman"/>
            <w:sz w:val="18"/>
          </w:rPr>
          <w:t>https://europa.eu/europass/fr/create-europass-cv</w:t>
        </w:r>
      </w:hyperlink>
      <w:r>
        <w:rPr>
          <w:rFonts w:ascii="Arial" w:hAnsi="Arial"/>
          <w:sz w:val="16"/>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BDFCA2" w14:textId="77777777" w:rsidR="008649AA" w:rsidRDefault="008649A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6DAF97" w14:textId="77777777" w:rsidR="008649AA" w:rsidRPr="00791B6C" w:rsidRDefault="008649AA" w:rsidP="00791B6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25500" w14:textId="77777777" w:rsidR="008649AA" w:rsidRDefault="008649A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787412"/>
    <w:multiLevelType w:val="hybridMultilevel"/>
    <w:tmpl w:val="3C7CC9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9A25535"/>
    <w:multiLevelType w:val="hybridMultilevel"/>
    <w:tmpl w:val="3B826100"/>
    <w:lvl w:ilvl="0" w:tplc="13B6907A">
      <w:numFmt w:val="bullet"/>
      <w:lvlText w:val="-"/>
      <w:lvlJc w:val="left"/>
      <w:pPr>
        <w:ind w:left="720" w:hanging="360"/>
      </w:pPr>
      <w:rPr>
        <w:rFonts w:ascii="Calibri" w:eastAsiaTheme="minorHAnsi" w:hAnsi="Calibri" w:cs="Calibri"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16cid:durableId="1790272120">
    <w:abstractNumId w:val="0"/>
  </w:num>
  <w:num w:numId="2" w16cid:durableId="54861594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hyphenationZone w:val="425"/>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LW_DocType" w:val="NORMAL"/>
  </w:docVars>
  <w:rsids>
    <w:rsidRoot w:val="001F08A9"/>
    <w:rsid w:val="00022B52"/>
    <w:rsid w:val="00036471"/>
    <w:rsid w:val="000616AE"/>
    <w:rsid w:val="0006221C"/>
    <w:rsid w:val="00081B31"/>
    <w:rsid w:val="000B11FF"/>
    <w:rsid w:val="000C68F8"/>
    <w:rsid w:val="000D2AC6"/>
    <w:rsid w:val="000E34E6"/>
    <w:rsid w:val="000F067E"/>
    <w:rsid w:val="00100151"/>
    <w:rsid w:val="00110276"/>
    <w:rsid w:val="00136457"/>
    <w:rsid w:val="00137B4B"/>
    <w:rsid w:val="00160239"/>
    <w:rsid w:val="0017173B"/>
    <w:rsid w:val="001850C7"/>
    <w:rsid w:val="001C1F92"/>
    <w:rsid w:val="001F08A9"/>
    <w:rsid w:val="001F7EC5"/>
    <w:rsid w:val="00202605"/>
    <w:rsid w:val="00207183"/>
    <w:rsid w:val="002136B6"/>
    <w:rsid w:val="00217E60"/>
    <w:rsid w:val="00223DFE"/>
    <w:rsid w:val="002549D3"/>
    <w:rsid w:val="002F0575"/>
    <w:rsid w:val="00335932"/>
    <w:rsid w:val="00337A3F"/>
    <w:rsid w:val="003535CC"/>
    <w:rsid w:val="003542EC"/>
    <w:rsid w:val="00392C54"/>
    <w:rsid w:val="00397114"/>
    <w:rsid w:val="003C4E2A"/>
    <w:rsid w:val="003C52B5"/>
    <w:rsid w:val="003C53E5"/>
    <w:rsid w:val="003E0FBA"/>
    <w:rsid w:val="004058D7"/>
    <w:rsid w:val="00420DBB"/>
    <w:rsid w:val="004741CB"/>
    <w:rsid w:val="00474471"/>
    <w:rsid w:val="004A0814"/>
    <w:rsid w:val="00500872"/>
    <w:rsid w:val="0050511F"/>
    <w:rsid w:val="00516AD8"/>
    <w:rsid w:val="00533A8D"/>
    <w:rsid w:val="00544F8A"/>
    <w:rsid w:val="00570ED2"/>
    <w:rsid w:val="005927E6"/>
    <w:rsid w:val="006009C2"/>
    <w:rsid w:val="00623094"/>
    <w:rsid w:val="006309B5"/>
    <w:rsid w:val="006337EB"/>
    <w:rsid w:val="0066676D"/>
    <w:rsid w:val="00671290"/>
    <w:rsid w:val="006A0D27"/>
    <w:rsid w:val="006B1671"/>
    <w:rsid w:val="006C5E29"/>
    <w:rsid w:val="006D50E6"/>
    <w:rsid w:val="0070371D"/>
    <w:rsid w:val="0070492C"/>
    <w:rsid w:val="00715087"/>
    <w:rsid w:val="00717779"/>
    <w:rsid w:val="007915CB"/>
    <w:rsid w:val="00791AC4"/>
    <w:rsid w:val="00791B6C"/>
    <w:rsid w:val="007A1D4C"/>
    <w:rsid w:val="007C5095"/>
    <w:rsid w:val="007C6679"/>
    <w:rsid w:val="007E1A6A"/>
    <w:rsid w:val="007E1AC2"/>
    <w:rsid w:val="007E7FE2"/>
    <w:rsid w:val="00800764"/>
    <w:rsid w:val="00805BB3"/>
    <w:rsid w:val="0081601E"/>
    <w:rsid w:val="00840D2D"/>
    <w:rsid w:val="008452B6"/>
    <w:rsid w:val="008649AA"/>
    <w:rsid w:val="00887522"/>
    <w:rsid w:val="008A2556"/>
    <w:rsid w:val="008B1DAC"/>
    <w:rsid w:val="008C2C91"/>
    <w:rsid w:val="008C7C76"/>
    <w:rsid w:val="009241F8"/>
    <w:rsid w:val="0093789F"/>
    <w:rsid w:val="00944C37"/>
    <w:rsid w:val="009B1143"/>
    <w:rsid w:val="009C1DF7"/>
    <w:rsid w:val="009C53E3"/>
    <w:rsid w:val="009D3D62"/>
    <w:rsid w:val="009F1A90"/>
    <w:rsid w:val="00A06542"/>
    <w:rsid w:val="00AA6D65"/>
    <w:rsid w:val="00AF21B0"/>
    <w:rsid w:val="00B16F5D"/>
    <w:rsid w:val="00B55A48"/>
    <w:rsid w:val="00B84D68"/>
    <w:rsid w:val="00B86141"/>
    <w:rsid w:val="00BA22B2"/>
    <w:rsid w:val="00BC0CD0"/>
    <w:rsid w:val="00BD2190"/>
    <w:rsid w:val="00BD708C"/>
    <w:rsid w:val="00BE6643"/>
    <w:rsid w:val="00C0456C"/>
    <w:rsid w:val="00C35403"/>
    <w:rsid w:val="00C844CD"/>
    <w:rsid w:val="00C93D13"/>
    <w:rsid w:val="00CD4A50"/>
    <w:rsid w:val="00CD7E6A"/>
    <w:rsid w:val="00D17155"/>
    <w:rsid w:val="00D22C3B"/>
    <w:rsid w:val="00D37BF6"/>
    <w:rsid w:val="00D52307"/>
    <w:rsid w:val="00D64A09"/>
    <w:rsid w:val="00D64A62"/>
    <w:rsid w:val="00D67CC1"/>
    <w:rsid w:val="00D94F93"/>
    <w:rsid w:val="00DB7D3C"/>
    <w:rsid w:val="00DC04EE"/>
    <w:rsid w:val="00DC36A2"/>
    <w:rsid w:val="00E018DF"/>
    <w:rsid w:val="00E202A9"/>
    <w:rsid w:val="00E25088"/>
    <w:rsid w:val="00E32C90"/>
    <w:rsid w:val="00E34962"/>
    <w:rsid w:val="00E53957"/>
    <w:rsid w:val="00E55604"/>
    <w:rsid w:val="00E62B49"/>
    <w:rsid w:val="00E70197"/>
    <w:rsid w:val="00E73E74"/>
    <w:rsid w:val="00E84962"/>
    <w:rsid w:val="00E928AF"/>
    <w:rsid w:val="00EA0A29"/>
    <w:rsid w:val="00EC409A"/>
    <w:rsid w:val="00EC5C79"/>
    <w:rsid w:val="00EC7181"/>
    <w:rsid w:val="00EF0B03"/>
    <w:rsid w:val="00F14E9D"/>
    <w:rsid w:val="00F15DD1"/>
    <w:rsid w:val="00F313DA"/>
    <w:rsid w:val="00F46720"/>
    <w:rsid w:val="00F75D74"/>
    <w:rsid w:val="00F87CE8"/>
    <w:rsid w:val="00FA7C3E"/>
    <w:rsid w:val="00FE403C"/>
    <w:rsid w:val="07209309"/>
    <w:rsid w:val="0FA7AE60"/>
    <w:rsid w:val="112CF90A"/>
    <w:rsid w:val="27785E20"/>
    <w:rsid w:val="7EA3CDE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14:docId w14:val="57EC71FA"/>
  <w15:docId w15:val="{448863A6-01A7-4660-B6D2-99288525B3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1F08A9"/>
    <w:rPr>
      <w:sz w:val="16"/>
      <w:szCs w:val="16"/>
    </w:rPr>
  </w:style>
  <w:style w:type="paragraph" w:styleId="CommentText">
    <w:name w:val="annotation text"/>
    <w:basedOn w:val="Normal"/>
    <w:link w:val="CommentTextChar"/>
    <w:uiPriority w:val="99"/>
    <w:semiHidden/>
    <w:unhideWhenUsed/>
    <w:rsid w:val="001F08A9"/>
    <w:pPr>
      <w:spacing w:line="240" w:lineRule="auto"/>
    </w:pPr>
    <w:rPr>
      <w:sz w:val="20"/>
      <w:szCs w:val="20"/>
    </w:rPr>
  </w:style>
  <w:style w:type="character" w:customStyle="1" w:styleId="CommentTextChar">
    <w:name w:val="Comment Text Char"/>
    <w:basedOn w:val="DefaultParagraphFont"/>
    <w:link w:val="CommentText"/>
    <w:uiPriority w:val="99"/>
    <w:semiHidden/>
    <w:rsid w:val="001F08A9"/>
    <w:rPr>
      <w:sz w:val="20"/>
      <w:szCs w:val="20"/>
    </w:rPr>
  </w:style>
  <w:style w:type="paragraph" w:styleId="CommentSubject">
    <w:name w:val="annotation subject"/>
    <w:basedOn w:val="CommentText"/>
    <w:next w:val="CommentText"/>
    <w:link w:val="CommentSubjectChar"/>
    <w:uiPriority w:val="99"/>
    <w:semiHidden/>
    <w:unhideWhenUsed/>
    <w:rsid w:val="001F08A9"/>
    <w:rPr>
      <w:b/>
      <w:bCs/>
    </w:rPr>
  </w:style>
  <w:style w:type="character" w:customStyle="1" w:styleId="CommentSubjectChar">
    <w:name w:val="Comment Subject Char"/>
    <w:basedOn w:val="CommentTextChar"/>
    <w:link w:val="CommentSubject"/>
    <w:uiPriority w:val="99"/>
    <w:semiHidden/>
    <w:rsid w:val="001F08A9"/>
    <w:rPr>
      <w:b/>
      <w:bCs/>
      <w:sz w:val="20"/>
      <w:szCs w:val="20"/>
    </w:rPr>
  </w:style>
  <w:style w:type="paragraph" w:styleId="BalloonText">
    <w:name w:val="Balloon Text"/>
    <w:basedOn w:val="Normal"/>
    <w:link w:val="BalloonTextChar"/>
    <w:uiPriority w:val="99"/>
    <w:semiHidden/>
    <w:unhideWhenUsed/>
    <w:rsid w:val="001F08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F08A9"/>
    <w:rPr>
      <w:rFonts w:ascii="Tahoma" w:hAnsi="Tahoma" w:cs="Tahoma"/>
      <w:sz w:val="16"/>
      <w:szCs w:val="16"/>
    </w:rPr>
  </w:style>
  <w:style w:type="paragraph" w:styleId="Header">
    <w:name w:val="header"/>
    <w:basedOn w:val="Normal"/>
    <w:link w:val="HeaderChar"/>
    <w:uiPriority w:val="99"/>
    <w:unhideWhenUsed/>
    <w:rsid w:val="00110276"/>
    <w:pPr>
      <w:tabs>
        <w:tab w:val="center" w:pos="4536"/>
        <w:tab w:val="right" w:pos="9072"/>
      </w:tabs>
      <w:spacing w:after="0" w:line="240" w:lineRule="auto"/>
    </w:pPr>
  </w:style>
  <w:style w:type="character" w:customStyle="1" w:styleId="HeaderChar">
    <w:name w:val="Header Char"/>
    <w:basedOn w:val="DefaultParagraphFont"/>
    <w:link w:val="Header"/>
    <w:uiPriority w:val="99"/>
    <w:rsid w:val="00110276"/>
  </w:style>
  <w:style w:type="paragraph" w:styleId="Footer">
    <w:name w:val="footer"/>
    <w:basedOn w:val="Normal"/>
    <w:link w:val="FooterChar"/>
    <w:uiPriority w:val="99"/>
    <w:unhideWhenUsed/>
    <w:rsid w:val="00110276"/>
    <w:pPr>
      <w:tabs>
        <w:tab w:val="center" w:pos="4536"/>
        <w:tab w:val="right" w:pos="9072"/>
      </w:tabs>
      <w:spacing w:after="0" w:line="240" w:lineRule="auto"/>
    </w:pPr>
  </w:style>
  <w:style w:type="character" w:customStyle="1" w:styleId="FooterChar">
    <w:name w:val="Footer Char"/>
    <w:basedOn w:val="DefaultParagraphFont"/>
    <w:link w:val="Footer"/>
    <w:uiPriority w:val="99"/>
    <w:rsid w:val="00110276"/>
  </w:style>
  <w:style w:type="paragraph" w:styleId="ListParagraph">
    <w:name w:val="List Paragraph"/>
    <w:basedOn w:val="Normal"/>
    <w:uiPriority w:val="34"/>
    <w:qFormat/>
    <w:rsid w:val="00516AD8"/>
    <w:pPr>
      <w:ind w:left="720"/>
      <w:contextualSpacing/>
    </w:pPr>
  </w:style>
  <w:style w:type="paragraph" w:styleId="FootnoteText">
    <w:name w:val="footnote text"/>
    <w:basedOn w:val="Normal"/>
    <w:link w:val="FootnoteTextChar"/>
    <w:unhideWhenUsed/>
    <w:rsid w:val="00516AD8"/>
    <w:pPr>
      <w:spacing w:after="0" w:line="240" w:lineRule="auto"/>
    </w:pPr>
    <w:rPr>
      <w:sz w:val="20"/>
      <w:szCs w:val="20"/>
    </w:rPr>
  </w:style>
  <w:style w:type="character" w:customStyle="1" w:styleId="FootnoteTextChar">
    <w:name w:val="Footnote Text Char"/>
    <w:basedOn w:val="DefaultParagraphFont"/>
    <w:link w:val="FootnoteText"/>
    <w:rsid w:val="00516AD8"/>
    <w:rPr>
      <w:sz w:val="20"/>
      <w:szCs w:val="20"/>
    </w:rPr>
  </w:style>
  <w:style w:type="character" w:styleId="FootnoteReference">
    <w:name w:val="footnote reference"/>
    <w:basedOn w:val="DefaultParagraphFont"/>
    <w:semiHidden/>
    <w:unhideWhenUsed/>
    <w:rsid w:val="00516AD8"/>
    <w:rPr>
      <w:vertAlign w:val="superscript"/>
    </w:rPr>
  </w:style>
  <w:style w:type="character" w:styleId="Hyperlink">
    <w:name w:val="Hyperlink"/>
    <w:basedOn w:val="DefaultParagraphFont"/>
    <w:uiPriority w:val="99"/>
    <w:unhideWhenUsed/>
    <w:rsid w:val="00516AD8"/>
    <w:rPr>
      <w:color w:val="0000FF" w:themeColor="hyperlink"/>
      <w:u w:val="single"/>
    </w:rPr>
  </w:style>
  <w:style w:type="character" w:styleId="FollowedHyperlink">
    <w:name w:val="FollowedHyperlink"/>
    <w:basedOn w:val="DefaultParagraphFont"/>
    <w:uiPriority w:val="99"/>
    <w:semiHidden/>
    <w:unhideWhenUsed/>
    <w:rsid w:val="003C52B5"/>
    <w:rPr>
      <w:color w:val="800080" w:themeColor="followedHyperlink"/>
      <w:u w:val="single"/>
    </w:rPr>
  </w:style>
  <w:style w:type="character" w:customStyle="1" w:styleId="Corpsdutexte">
    <w:name w:val="Corps du texte_"/>
    <w:link w:val="Corpsdutexte0"/>
    <w:uiPriority w:val="99"/>
    <w:locked/>
    <w:rsid w:val="00E53957"/>
    <w:rPr>
      <w:rFonts w:ascii="Arial" w:hAnsi="Arial" w:cs="Arial"/>
      <w:sz w:val="16"/>
      <w:szCs w:val="16"/>
      <w:shd w:val="clear" w:color="auto" w:fill="FFFFFF"/>
    </w:rPr>
  </w:style>
  <w:style w:type="paragraph" w:customStyle="1" w:styleId="Corpsdutexte0">
    <w:name w:val="Corps du texte"/>
    <w:basedOn w:val="Normal"/>
    <w:link w:val="Corpsdutexte"/>
    <w:uiPriority w:val="99"/>
    <w:rsid w:val="00E53957"/>
    <w:pPr>
      <w:widowControl w:val="0"/>
      <w:shd w:val="clear" w:color="auto" w:fill="FFFFFF"/>
      <w:spacing w:before="60" w:after="420" w:line="240" w:lineRule="atLeast"/>
      <w:ind w:hanging="280"/>
      <w:jc w:val="center"/>
    </w:pPr>
    <w:rPr>
      <w:rFonts w:ascii="Arial" w:hAnsi="Arial" w:cs="Arial"/>
      <w:sz w:val="16"/>
      <w:szCs w:val="16"/>
    </w:rPr>
  </w:style>
  <w:style w:type="character" w:customStyle="1" w:styleId="Bodytext2">
    <w:name w:val="Body text|2_"/>
    <w:basedOn w:val="DefaultParagraphFont"/>
    <w:link w:val="Bodytext20"/>
    <w:rsid w:val="002549D3"/>
    <w:rPr>
      <w:rFonts w:ascii="Arial" w:eastAsia="Arial" w:hAnsi="Arial" w:cs="Arial"/>
      <w:sz w:val="20"/>
      <w:szCs w:val="20"/>
      <w:shd w:val="clear" w:color="auto" w:fill="FFFFFF"/>
    </w:rPr>
  </w:style>
  <w:style w:type="paragraph" w:customStyle="1" w:styleId="Bodytext20">
    <w:name w:val="Body text|2"/>
    <w:basedOn w:val="Normal"/>
    <w:link w:val="Bodytext2"/>
    <w:qFormat/>
    <w:rsid w:val="002549D3"/>
    <w:pPr>
      <w:widowControl w:val="0"/>
      <w:shd w:val="clear" w:color="auto" w:fill="FFFFFF"/>
      <w:spacing w:before="80" w:after="80" w:line="224" w:lineRule="exact"/>
      <w:jc w:val="both"/>
    </w:pPr>
    <w:rPr>
      <w:rFonts w:ascii="Arial" w:eastAsia="Arial" w:hAnsi="Arial" w:cs="Arial"/>
      <w:sz w:val="20"/>
      <w:szCs w:val="20"/>
    </w:rPr>
  </w:style>
  <w:style w:type="paragraph" w:customStyle="1" w:styleId="ZDGName">
    <w:name w:val="Z_DGName"/>
    <w:basedOn w:val="Normal"/>
    <w:uiPriority w:val="99"/>
    <w:semiHidden/>
    <w:rsid w:val="007915CB"/>
    <w:pPr>
      <w:widowControl w:val="0"/>
      <w:spacing w:after="0" w:line="240" w:lineRule="auto"/>
      <w:ind w:right="85"/>
    </w:pPr>
    <w:rPr>
      <w:rFonts w:ascii="Times New Roman" w:eastAsia="Times New Roman" w:hAnsi="Times New Roman" w:cs="Times New Roman"/>
      <w:sz w:val="16"/>
      <w:szCs w:val="20"/>
      <w:lang w:eastAsia="en-GB"/>
    </w:rPr>
  </w:style>
  <w:style w:type="character" w:styleId="UnresolvedMention">
    <w:name w:val="Unresolved Mention"/>
    <w:basedOn w:val="DefaultParagraphFont"/>
    <w:uiPriority w:val="99"/>
    <w:semiHidden/>
    <w:unhideWhenUsed/>
    <w:rsid w:val="00217E6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3633935">
      <w:bodyDiv w:val="1"/>
      <w:marLeft w:val="0"/>
      <w:marRight w:val="0"/>
      <w:marTop w:val="0"/>
      <w:marBottom w:val="0"/>
      <w:divBdr>
        <w:top w:val="none" w:sz="0" w:space="0" w:color="auto"/>
        <w:left w:val="none" w:sz="0" w:space="0" w:color="auto"/>
        <w:bottom w:val="none" w:sz="0" w:space="0" w:color="auto"/>
        <w:right w:val="none" w:sz="0" w:space="0" w:color="auto"/>
      </w:divBdr>
    </w:div>
    <w:div w:id="1090466266">
      <w:bodyDiv w:val="1"/>
      <w:marLeft w:val="0"/>
      <w:marRight w:val="0"/>
      <w:marTop w:val="0"/>
      <w:marBottom w:val="0"/>
      <w:divBdr>
        <w:top w:val="none" w:sz="0" w:space="0" w:color="auto"/>
        <w:left w:val="none" w:sz="0" w:space="0" w:color="auto"/>
        <w:bottom w:val="none" w:sz="0" w:space="0" w:color="auto"/>
        <w:right w:val="none" w:sz="0" w:space="0" w:color="auto"/>
      </w:divBdr>
    </w:div>
    <w:div w:id="1211189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digital-strategy.ec.europa.eu/fr/policies/high-performance-computing-joint-undertaking" TargetMode="External"/><Relationship Id="rId18" Type="http://schemas.openxmlformats.org/officeDocument/2006/relationships/hyperlink" Target="mailto:HR-MANAGEMENT-ONLINE@ec.europa.eu"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digital-strategy.ec.europa.eu/fr/policies/open-science-cloud" TargetMode="External"/><Relationship Id="rId17" Type="http://schemas.openxmlformats.org/officeDocument/2006/relationships/hyperlink" Target="https://ec.europa.eu/dgs/human-resources/seniormanagementvacancies/CV_Encadext/index.cfm?fuseaction=premierAcces"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digital-strategy.ec.europa.eu/fr/activities/flagships"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igital-strategy.ec.europa.eu/fr/policies/destination-earth" TargetMode="External"/><Relationship Id="rId24"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hyperlink" Target="https://digital-strategy.ec.europa.eu/fr/policies/european-quantum-communication-infrastructure-euroqci" TargetMode="External"/><Relationship Id="rId23"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urohpc-ju.europa.eu/index_en" TargetMode="External"/><Relationship Id="rId22" Type="http://schemas.openxmlformats.org/officeDocument/2006/relationships/footer" Target="footer2.xml"/></Relationships>
</file>

<file path=word/_rels/footnotes.xml.rels><?xml version="1.0" encoding="UTF-8" standalone="yes"?>
<Relationships xmlns="http://schemas.openxmlformats.org/package/2006/relationships"><Relationship Id="rId3" Type="http://schemas.openxmlformats.org/officeDocument/2006/relationships/hyperlink" Target="https://eur-lex.europa.eu/legal-content/FR/TXT/?uri=CELEX%3A01962R0031-20140701" TargetMode="External"/><Relationship Id="rId2" Type="http://schemas.openxmlformats.org/officeDocument/2006/relationships/hyperlink" Target="https://eur-lex.europa.eu/legal-content/FR/TXT/?uri=CELEX%3A01958R0001-20130701" TargetMode="External"/><Relationship Id="rId1" Type="http://schemas.openxmlformats.org/officeDocument/2006/relationships/hyperlink" Target="http://eur-lex.europa.eu/legal-content/FR/TXT/PDF/?uri=CELEX:01958R0001-20130701&amp;qid=1408533709461&amp;from=FR" TargetMode="External"/><Relationship Id="rId5" Type="http://schemas.openxmlformats.org/officeDocument/2006/relationships/hyperlink" Target="https://europa.eu/europass/fr/create-europass-cv" TargetMode="External"/><Relationship Id="rId4" Type="http://schemas.openxmlformats.org/officeDocument/2006/relationships/hyperlink" Target="https://commission.europa.eu/jobs-european-commission/job-opportunities/managers-european-commission_f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rocedurephase xmlns="266b8023-4e98-4d86-a8f7-42cedb7eb419">PUBLICATION</Procedurephase>
    <Publicationtype xmlns="266b8023-4e98-4d86-a8f7-42cedb7eb419">EXTERNAL</Publicationtyp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4758C18408566418C0FD9B8B61EE907" ma:contentTypeVersion="4" ma:contentTypeDescription="Create a new document." ma:contentTypeScope="" ma:versionID="b49e5b301a5af27a10e5c928ceee74b8">
  <xsd:schema xmlns:xsd="http://www.w3.org/2001/XMLSchema" xmlns:xs="http://www.w3.org/2001/XMLSchema" xmlns:p="http://schemas.microsoft.com/office/2006/metadata/properties" xmlns:ns2="266b8023-4e98-4d86-a8f7-42cedb7eb419" targetNamespace="http://schemas.microsoft.com/office/2006/metadata/properties" ma:root="true" ma:fieldsID="324372e7c6f2edcc0f62b23e9674ded3" ns2:_="">
    <xsd:import namespace="266b8023-4e98-4d86-a8f7-42cedb7eb419"/>
    <xsd:element name="properties">
      <xsd:complexType>
        <xsd:sequence>
          <xsd:element name="documentManagement">
            <xsd:complexType>
              <xsd:all>
                <xsd:element ref="ns2:MediaServiceMetadata" minOccurs="0"/>
                <xsd:element ref="ns2:MediaServiceFastMetadata" minOccurs="0"/>
                <xsd:element ref="ns2:Procedurephase" minOccurs="0"/>
                <xsd:element ref="ns2:Publicationtyp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6b8023-4e98-4d86-a8f7-42cedb7eb41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Procedurephase" ma:index="10" nillable="true" ma:displayName="Procedure phase" ma:format="Dropdown" ma:internalName="Procedurephase">
      <xsd:simpleType>
        <xsd:restriction base="dms:Choice">
          <xsd:enumeration value="PUBLICATION"/>
          <xsd:enumeration value="PRE-SELECTION"/>
          <xsd:enumeration value="COMMUNICATION WITH CANDIDATES"/>
        </xsd:restriction>
      </xsd:simpleType>
    </xsd:element>
    <xsd:element name="Publicationtype" ma:index="11" nillable="true" ma:displayName="Publication type" ma:format="Dropdown" ma:internalName="Publicationtype">
      <xsd:simpleType>
        <xsd:restriction base="dms:Choice">
          <xsd:enumeration value="INTERNAL"/>
          <xsd:enumeration value="EXTERNAL"/>
          <xsd:enumeration value="INTERNAL, INTER-INST, EXTERNAL"/>
          <xsd:enumeration value="INTERNAL, INTER-INST"/>
          <xsd:enumeration value="INTER-INST, EXTERNA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3233081-6A2C-422E-9A48-24ABB82F837F}">
  <ds:schemaRefs>
    <ds:schemaRef ds:uri="http://schemas.openxmlformats.org/officeDocument/2006/bibliography"/>
  </ds:schemaRefs>
</ds:datastoreItem>
</file>

<file path=customXml/itemProps2.xml><?xml version="1.0" encoding="utf-8"?>
<ds:datastoreItem xmlns:ds="http://schemas.openxmlformats.org/officeDocument/2006/customXml" ds:itemID="{EA3AFB75-2E9B-437B-86AD-4BABCA0BEB5B}">
  <ds:schemaRefs>
    <ds:schemaRef ds:uri="http://schemas.microsoft.com/office/2006/metadata/properties"/>
    <ds:schemaRef ds:uri="http://schemas.microsoft.com/office/infopath/2007/PartnerControls"/>
    <ds:schemaRef ds:uri="266b8023-4e98-4d86-a8f7-42cedb7eb419"/>
  </ds:schemaRefs>
</ds:datastoreItem>
</file>

<file path=customXml/itemProps3.xml><?xml version="1.0" encoding="utf-8"?>
<ds:datastoreItem xmlns:ds="http://schemas.openxmlformats.org/officeDocument/2006/customXml" ds:itemID="{EB562BFB-DDB3-461D-B3C6-74B494563F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6b8023-4e98-4d86-a8f7-42cedb7eb4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72FC0D7-C62B-4325-9FFD-90011EC8AFE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6</Pages>
  <Words>2491</Words>
  <Characters>14576</Characters>
  <Application>Microsoft Office Word</Application>
  <DocSecurity>0</DocSecurity>
  <Lines>224</Lines>
  <Paragraphs>92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16975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HR.C.1</dc:creator>
  <cp:lastModifiedBy>WART Olivier (DGT)</cp:lastModifiedBy>
  <cp:revision>5</cp:revision>
  <cp:lastPrinted>2018-05-18T08:34:00Z</cp:lastPrinted>
  <dcterms:created xsi:type="dcterms:W3CDTF">2023-10-16T08:33:00Z</dcterms:created>
  <dcterms:modified xsi:type="dcterms:W3CDTF">2023-10-19T13:36:00Z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ffisync_UpdateToken">
    <vt:lpwstr>24</vt:lpwstr>
  </property>
  <property fmtid="{D5CDD505-2E9C-101B-9397-08002B2CF9AE}" pid="3" name="Offisync_ServerID">
    <vt:lpwstr>0d3b22a6-6203-4efc-8e8e-b5279256493b</vt:lpwstr>
  </property>
  <property fmtid="{D5CDD505-2E9C-101B-9397-08002B2CF9AE}" pid="4" name="Offisync_ProviderInitializationData">
    <vt:lpwstr>https://webgate.ec.europa.eu/connected</vt:lpwstr>
  </property>
  <property fmtid="{D5CDD505-2E9C-101B-9397-08002B2CF9AE}" pid="5" name="Jive_LatestUserAccountName">
    <vt:lpwstr>kytoltu</vt:lpwstr>
  </property>
  <property fmtid="{D5CDD505-2E9C-101B-9397-08002B2CF9AE}" pid="6" name="Jive_VersionGuid">
    <vt:lpwstr>33754013-f31b-4bbc-8276-57afe9ff3fc9</vt:lpwstr>
  </property>
  <property fmtid="{D5CDD505-2E9C-101B-9397-08002B2CF9AE}" pid="7" name="Offisync_UniqueId">
    <vt:lpwstr>162037</vt:lpwstr>
  </property>
  <property fmtid="{D5CDD505-2E9C-101B-9397-08002B2CF9AE}" pid="8" name="Jive_ModifiedButNotPublished">
    <vt:lpwstr>True</vt:lpwstr>
  </property>
  <property fmtid="{D5CDD505-2E9C-101B-9397-08002B2CF9AE}" pid="9" name="Jive_PrevVersionNumber">
    <vt:lpwstr/>
  </property>
  <property fmtid="{D5CDD505-2E9C-101B-9397-08002B2CF9AE}" pid="10" name="Jive_VersionGuid_v2.5">
    <vt:lpwstr/>
  </property>
  <property fmtid="{D5CDD505-2E9C-101B-9397-08002B2CF9AE}" pid="11" name="Jive_LatestFileFullName">
    <vt:lpwstr/>
  </property>
  <property fmtid="{D5CDD505-2E9C-101B-9397-08002B2CF9AE}" pid="12" name="MSIP_Label_6bd9ddd1-4d20-43f6-abfa-fc3c07406f94_Enabled">
    <vt:lpwstr>true</vt:lpwstr>
  </property>
  <property fmtid="{D5CDD505-2E9C-101B-9397-08002B2CF9AE}" pid="13" name="MSIP_Label_6bd9ddd1-4d20-43f6-abfa-fc3c07406f94_SetDate">
    <vt:lpwstr>2023-01-13T07:40:32Z</vt:lpwstr>
  </property>
  <property fmtid="{D5CDD505-2E9C-101B-9397-08002B2CF9AE}" pid="14" name="MSIP_Label_6bd9ddd1-4d20-43f6-abfa-fc3c07406f94_Method">
    <vt:lpwstr>Standard</vt:lpwstr>
  </property>
  <property fmtid="{D5CDD505-2E9C-101B-9397-08002B2CF9AE}" pid="15" name="MSIP_Label_6bd9ddd1-4d20-43f6-abfa-fc3c07406f94_Name">
    <vt:lpwstr>Commission Use</vt:lpwstr>
  </property>
  <property fmtid="{D5CDD505-2E9C-101B-9397-08002B2CF9AE}" pid="16" name="MSIP_Label_6bd9ddd1-4d20-43f6-abfa-fc3c07406f94_SiteId">
    <vt:lpwstr>b24c8b06-522c-46fe-9080-70926f8dddb1</vt:lpwstr>
  </property>
  <property fmtid="{D5CDD505-2E9C-101B-9397-08002B2CF9AE}" pid="17" name="MSIP_Label_6bd9ddd1-4d20-43f6-abfa-fc3c07406f94_ActionId">
    <vt:lpwstr>1034dbf8-9560-4bc9-86a2-8e60141f00e3</vt:lpwstr>
  </property>
  <property fmtid="{D5CDD505-2E9C-101B-9397-08002B2CF9AE}" pid="18" name="MSIP_Label_6bd9ddd1-4d20-43f6-abfa-fc3c07406f94_ContentBits">
    <vt:lpwstr>0</vt:lpwstr>
  </property>
  <property fmtid="{D5CDD505-2E9C-101B-9397-08002B2CF9AE}" pid="19" name="ContentTypeId">
    <vt:lpwstr>0x01010054758C18408566418C0FD9B8B61EE907</vt:lpwstr>
  </property>
</Properties>
</file>