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szCs w:val="22"/>
        </w:rPr>
        <w:t xml:space="preserve">Directorate-General for Communications Networks, Content and Technology </w:t>
      </w:r>
      <w:r w:rsidRPr="00136457">
        <w:rPr>
          <w:b/>
          <w:sz w:val="22"/>
          <w:szCs w:val="22"/>
        </w:rPr>
        <w:t>(CNECT)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sidRPr="00136457">
        <w:rPr>
          <w:sz w:val="22"/>
          <w:szCs w:val="22"/>
        </w:rPr>
        <w:t>Publication of a vacancy for the function of Director "Digital Excellence and Science Infrastructure" (Grade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(Article 29(2) of the Staff Regulations)</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w:t>
      </w:r>
      <w:r w:rsidRPr="00136457">
        <w:rPr>
          <w:rFonts w:ascii="Times New Roman" w:hAnsi="Times New Roman"/>
        </w:rPr>
        <w:t>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sidRPr="007915CB">
        <w:rPr>
          <w:rFonts w:ascii="Times New Roman" w:hAnsi="Times New Roman" w:cs="Times New Roman"/>
          <w:b/>
        </w:rPr>
        <w:t>We are</w:t>
      </w:r>
    </w:p>
    <w:p w14:paraId="7E648B60" w14:textId="77777777" w:rsidR="007915CB" w:rsidRPr="007915CB" w:rsidRDefault="007915CB" w:rsidP="007915CB">
      <w:pPr>
        <w:shd w:val="clear" w:color="auto" w:fill="FFFFFF"/>
        <w:jc w:val="both"/>
        <w:rPr>
          <w:rFonts w:ascii="Times New Roman" w:hAnsi="Times New Roman" w:cs="Times New Roman"/>
        </w:rPr>
      </w:pPr>
      <w:r w:rsidRPr="007915CB">
        <w:rPr>
          <w:rFonts w:ascii="Times New Roman" w:hAnsi="Times New Roman" w:cs="Times New Roman"/>
        </w:rPr>
        <w:t xml:space="preserve">DG CONNECT supports the digital transformation of our economy and society and conceives and implements the policies required to foster the internal market and make Europe fit for the Digital age. The implementation of the DG's activities is based on a two-way cooperation with all interested parties (business, academia, public organisations, stakeholders, citizens). The DG also actively promotes cross-cutting collaboration within the DG and across the Commission. </w:t>
      </w:r>
    </w:p>
    <w:p w14:paraId="7243E7D8" w14:textId="54A2521B" w:rsidR="007915CB" w:rsidRPr="007915CB" w:rsidRDefault="007915CB" w:rsidP="007915CB">
      <w:pPr>
        <w:shd w:val="clear" w:color="auto" w:fill="FFFFFF"/>
        <w:jc w:val="both"/>
        <w:rPr>
          <w:rFonts w:ascii="Times New Roman" w:hAnsi="Times New Roman" w:cs="Times New Roman"/>
        </w:rPr>
      </w:pPr>
      <w:r w:rsidRPr="007915CB">
        <w:rPr>
          <w:rFonts w:ascii="Times New Roman" w:hAnsi="Times New Roman" w:cs="Times New Roman"/>
          <w:color w:val="000000"/>
        </w:rPr>
        <w:t>The objective of Directorate C "</w:t>
      </w:r>
      <w:r w:rsidRPr="007915CB">
        <w:rPr>
          <w:rFonts w:ascii="Times New Roman" w:hAnsi="Times New Roman" w:cs="Times New Roman"/>
          <w:color w:val="000000"/>
          <w:shd w:val="clear" w:color="auto" w:fill="FFFFFF"/>
        </w:rPr>
        <w:t>Digital Excellence and Science Infrastructure</w:t>
      </w:r>
      <w:r w:rsidRPr="007915CB">
        <w:rPr>
          <w:rFonts w:ascii="Times New Roman" w:hAnsi="Times New Roman" w:cs="Times New Roman"/>
          <w:color w:val="000000"/>
        </w:rPr>
        <w:t xml:space="preserve">" </w:t>
      </w:r>
      <w:r w:rsidRPr="007915CB">
        <w:rPr>
          <w:rFonts w:ascii="Times New Roman" w:hAnsi="Times New Roman" w:cs="Times New Roman"/>
        </w:rPr>
        <w:t>is to</w:t>
      </w:r>
      <w:r w:rsidRPr="007915CB">
        <w:rPr>
          <w:rFonts w:ascii="Times New Roman" w:eastAsia="Times New Roman" w:hAnsi="Times New Roman" w:cs="Times New Roman"/>
          <w:color w:val="000000"/>
          <w:spacing w:val="2"/>
          <w:lang w:val="en-IE" w:eastAsia="en-IE"/>
        </w:rPr>
        <w:t xml:space="preserve"> ensure leadership in future ICT Technologies and Infrastructures, support their further deployment and large scale </w:t>
      </w:r>
      <w:r w:rsidRPr="007915CB">
        <w:rPr>
          <w:rFonts w:ascii="Times New Roman" w:eastAsia="Times New Roman" w:hAnsi="Times New Roman" w:cs="Times New Roman"/>
          <w:spacing w:val="2"/>
          <w:lang w:val="en-IE" w:eastAsia="en-IE"/>
        </w:rPr>
        <w:t xml:space="preserve">use, and stimulate the creation of a large number of impactful scientific, industrial and societal applications. </w:t>
      </w:r>
      <w:r w:rsidRPr="007915CB">
        <w:rPr>
          <w:rFonts w:ascii="Times New Roman" w:hAnsi="Times New Roman" w:cs="Times New Roman"/>
          <w:spacing w:val="2"/>
          <w:lang w:eastAsia="en-IE"/>
        </w:rPr>
        <w:t xml:space="preserve">The Directorate is responsible for the following activities: </w:t>
      </w:r>
      <w:r w:rsidRPr="007915CB">
        <w:rPr>
          <w:rFonts w:ascii="Times New Roman" w:hAnsi="Times New Roman" w:cs="Times New Roman"/>
        </w:rPr>
        <w:t>It leads and coordinates the implementation of the </w:t>
      </w:r>
      <w:hyperlink r:id="rId11" w:history="1">
        <w:r w:rsidRPr="007915CB">
          <w:rPr>
            <w:rStyle w:val="Hyperlink"/>
            <w:rFonts w:ascii="Times New Roman" w:hAnsi="Times New Roman" w:cs="Times New Roman"/>
          </w:rPr>
          <w:t>Destination Earth </w:t>
        </w:r>
      </w:hyperlink>
      <w:r w:rsidRPr="007915CB">
        <w:rPr>
          <w:rFonts w:ascii="Times New Roman" w:hAnsi="Times New Roman" w:cs="Times New Roman"/>
        </w:rPr>
        <w:t xml:space="preserve">initiative. It also works towards the establishment of the </w:t>
      </w:r>
      <w:hyperlink r:id="rId12" w:history="1">
        <w:r w:rsidRPr="007915CB">
          <w:rPr>
            <w:rStyle w:val="Hyperlink"/>
            <w:rFonts w:ascii="Times New Roman" w:hAnsi="Times New Roman" w:cs="Times New Roman"/>
          </w:rPr>
          <w:t>European Open Science Cloud </w:t>
        </w:r>
      </w:hyperlink>
      <w:r w:rsidRPr="007915CB">
        <w:rPr>
          <w:rFonts w:ascii="Times New Roman" w:hAnsi="Times New Roman" w:cs="Times New Roman"/>
        </w:rPr>
        <w:t>(EOSC). The Directorate is also coordinating and monitoring the development and deployment of </w:t>
      </w:r>
      <w:hyperlink r:id="rId13" w:history="1">
        <w:r w:rsidRPr="007915CB">
          <w:rPr>
            <w:rStyle w:val="Hyperlink"/>
            <w:rFonts w:ascii="Times New Roman" w:hAnsi="Times New Roman" w:cs="Times New Roman"/>
          </w:rPr>
          <w:t xml:space="preserve">high performance computing, quantum </w:t>
        </w:r>
      </w:hyperlink>
      <w:r w:rsidRPr="007915CB">
        <w:rPr>
          <w:rFonts w:ascii="Times New Roman" w:hAnsi="Times New Roman" w:cs="Times New Roman"/>
        </w:rPr>
        <w:t>computing and communication, as well as data infrastructures (among others overseeing the </w:t>
      </w:r>
      <w:hyperlink r:id="rId14" w:history="1">
        <w:r w:rsidRPr="007915CB">
          <w:rPr>
            <w:rStyle w:val="Hyperlink"/>
            <w:rFonts w:ascii="Times New Roman" w:hAnsi="Times New Roman" w:cs="Times New Roman"/>
          </w:rPr>
          <w:t>EuroHPC</w:t>
        </w:r>
      </w:hyperlink>
      <w:r w:rsidRPr="007915CB">
        <w:rPr>
          <w:rFonts w:ascii="Times New Roman" w:hAnsi="Times New Roman" w:cs="Times New Roman"/>
        </w:rPr>
        <w:t xml:space="preserve"> Joint Undertaking and supporting </w:t>
      </w:r>
      <w:hyperlink r:id="rId15" w:history="1">
        <w:r w:rsidRPr="007915CB">
          <w:rPr>
            <w:rStyle w:val="Hyperlink"/>
            <w:rFonts w:ascii="Times New Roman" w:hAnsi="Times New Roman" w:cs="Times New Roman"/>
          </w:rPr>
          <w:t>EuroQCI initiative</w:t>
        </w:r>
      </w:hyperlink>
      <w:r w:rsidRPr="007915CB">
        <w:rPr>
          <w:rStyle w:val="Hyperlink"/>
          <w:rFonts w:ascii="Times New Roman" w:hAnsi="Times New Roman" w:cs="Times New Roman"/>
        </w:rPr>
        <w:t>).</w:t>
      </w:r>
      <w:r w:rsidRPr="007915CB">
        <w:rPr>
          <w:rFonts w:ascii="Times New Roman" w:hAnsi="Times New Roman" w:cs="Times New Roman"/>
        </w:rPr>
        <w:t xml:space="preserve"> The Directorate also develops digital twins of urban platforms delivering smart digital solutions and services (anchored in the living-in.eu movement). Finally, it is also in charge of the </w:t>
      </w:r>
      <w:hyperlink r:id="rId16" w:history="1">
        <w:r w:rsidRPr="00217E60">
          <w:rPr>
            <w:rStyle w:val="Hyperlink"/>
            <w:rFonts w:ascii="Times New Roman" w:hAnsi="Times New Roman" w:cs="Times New Roman"/>
          </w:rPr>
          <w:t>Future &amp; Emerging Technologies (FET) Flagships programme</w:t>
        </w:r>
      </w:hyperlink>
      <w:r w:rsidRPr="00217E60">
        <w:rPr>
          <w:rFonts w:ascii="Times New Roman" w:hAnsi="Times New Roman" w:cs="Times New Roman"/>
        </w:rPr>
        <w:t>  co</w:t>
      </w:r>
      <w:r w:rsidRPr="007915CB">
        <w:rPr>
          <w:rFonts w:ascii="Times New Roman" w:hAnsi="Times New Roman" w:cs="Times New Roman"/>
        </w:rPr>
        <w:t>mprising the Human Brain Project, </w:t>
      </w:r>
      <w:r w:rsidRPr="00217E60">
        <w:rPr>
          <w:rFonts w:ascii="Times New Roman" w:hAnsi="Times New Roman" w:cs="Times New Roman"/>
        </w:rPr>
        <w:t>Graphene</w:t>
      </w:r>
      <w:r w:rsidRPr="007915CB">
        <w:rPr>
          <w:rFonts w:ascii="Times New Roman" w:hAnsi="Times New Roman" w:cs="Times New Roman"/>
        </w:rPr>
        <w:t> and </w:t>
      </w:r>
      <w:r w:rsidRPr="00217E60">
        <w:rPr>
          <w:rFonts w:ascii="Times New Roman" w:hAnsi="Times New Roman" w:cs="Times New Roman"/>
        </w:rPr>
        <w:t>Quantum</w:t>
      </w:r>
      <w:r w:rsidRPr="007915CB">
        <w:rPr>
          <w:rFonts w:ascii="Times New Roman" w:hAnsi="Times New Roman" w:cs="Times New Roman"/>
        </w:rPr>
        <w:t xml:space="preserve"> Technologies.</w:t>
      </w:r>
    </w:p>
    <w:p w14:paraId="322240FB" w14:textId="77777777" w:rsidR="007915CB" w:rsidRPr="007915CB" w:rsidRDefault="007915CB" w:rsidP="007915CB">
      <w:pPr>
        <w:jc w:val="both"/>
        <w:rPr>
          <w:rFonts w:ascii="Times New Roman" w:hAnsi="Times New Roman" w:cs="Times New Roman"/>
        </w:rPr>
      </w:pPr>
      <w:r w:rsidRPr="007915CB">
        <w:rPr>
          <w:rFonts w:ascii="Times New Roman" w:hAnsi="Times New Roman" w:cs="Times New Roman"/>
        </w:rPr>
        <w:t>The Directorate is composed of 4 Units, based in Brussels and Luxembourg. The current workforce consists of about 70 people and has a yearly budget of approximately EUR 350 million. The Director function is located in Luxembourg.</w:t>
      </w:r>
    </w:p>
    <w:p w14:paraId="6BBD398A" w14:textId="77777777" w:rsidR="00516AD8" w:rsidRPr="007915CB" w:rsidRDefault="00516AD8" w:rsidP="003542EC">
      <w:pPr>
        <w:spacing w:after="240" w:line="240" w:lineRule="auto"/>
        <w:jc w:val="both"/>
        <w:rPr>
          <w:rFonts w:ascii="Times New Roman" w:hAnsi="Times New Roman" w:cs="Times New Roman"/>
          <w:b/>
        </w:rPr>
      </w:pPr>
      <w:r w:rsidRPr="007915CB">
        <w:rPr>
          <w:rFonts w:ascii="Times New Roman" w:hAnsi="Times New Roman" w:cs="Times New Roman"/>
          <w:b/>
        </w:rPr>
        <w:t>We propose</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sidRPr="007915CB">
        <w:rPr>
          <w:rFonts w:ascii="Times New Roman" w:hAnsi="Times New Roman" w:cs="Times New Roman"/>
        </w:rPr>
        <w:t>The Director's duties include:</w:t>
      </w:r>
      <w:r w:rsidRPr="007915CB">
        <w:rPr>
          <w:rFonts w:ascii="Times New Roman" w:hAnsi="Times New Roman" w:cs="Times New Roman"/>
        </w:rP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carry out analytical work and formulate strategies and policies for the Directorate-General in the area of the Directorate;</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establish the work programme of the Directorate (objectives, outputs, deadlines) and ensure its coherence and consistency with the overall objectives of the Directorate-General;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ensure effective planning and management of the activities of the Directorate, including quality standards, monitoring of deadlines, workflow, progress and fulfilment of objectives;</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co-ordinate and implement the activities falling within the work programme of each unit within the Directorate while ensuring their coherence and compatibility with the policies of the EU / Commission;</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ensure effective planning, assignment and management of the human resources of the Directorate; supervise and control the performance of the Directorate, including analysis / evaluation of outcomes and management to ensure an effective and efficient allocation and use of resources;</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lastRenderedPageBreak/>
        <w:t>- ensure the effective planning and management of budget resources throughout the Directorate and contribute to the development of the budgetary and financial resource management policies of the Directorate-General within the overall Commission policy framework;</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assist the Director-General in organisational matters of the Directorate-General and its overall management; represent the Directorate-General in external and internal events relevant to the Directorate or the Directorate-General, including the participation of the Directorate in relevant committees and working group meetings;</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sidRPr="007915CB">
        <w:rPr>
          <w:rFonts w:ascii="Times New Roman" w:hAnsi="Times New Roman" w:cs="Times New Roman"/>
        </w:rPr>
        <w:t>- liaise and maintain regular contacts with relevant internal services of the Commission and external bodies with a view to representing the interest of the Directorate-General and to being up-to-date on the development of EU / Commission policies relevant to the sphere of action of the Directorate.</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sidRPr="007915CB">
        <w:rPr>
          <w:rFonts w:ascii="Times New Roman" w:hAnsi="Times New Roman" w:cs="Times New Roman"/>
          <w:b/>
        </w:rPr>
        <w:t>We look for (s</w:t>
      </w:r>
      <w:r w:rsidR="00E53957" w:rsidRPr="007915CB">
        <w:rPr>
          <w:rFonts w:ascii="Times New Roman" w:hAnsi="Times New Roman" w:cs="Times New Roman"/>
          <w:b/>
        </w:rPr>
        <w:t>election criteria</w:t>
      </w:r>
      <w:r w:rsidRPr="007915CB">
        <w:rPr>
          <w:rFonts w:ascii="Times New Roman" w:hAnsi="Times New Roman" w:cs="Times New Roman"/>
          <w:b/>
        </w:rPr>
        <w:t>)</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sidRPr="009B1143">
        <w:rPr>
          <w:rFonts w:ascii="Times New Roman" w:hAnsi="Times New Roman" w:cs="Times New Roman"/>
          <w:u w:val="single"/>
        </w:rPr>
        <w:t>Personal Qualities</w:t>
      </w:r>
    </w:p>
    <w:p w14:paraId="60777D0F" w14:textId="77777777"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xml:space="preserve">- Excellent communication and negotiation skills, including the ability to represent the DG at the highest level within the Commission, in Member States, and in international fora. </w:t>
      </w:r>
    </w:p>
    <w:p w14:paraId="62BFFDF5" w14:textId="3C1A1CD1"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sound judgement, conceptual ability and capacity to think freshly and strategically</w:t>
      </w:r>
      <w:r>
        <w:rPr>
          <w:rFonts w:ascii="Times New Roman" w:hAnsi="Times New Roman" w:cs="Times New Roman"/>
        </w:rPr>
        <w:t>.</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cs="Times New Roman"/>
          <w:u w:val="single"/>
        </w:rPr>
        <w:br/>
      </w:r>
      <w:r w:rsidRPr="009B1143">
        <w:rPr>
          <w:rFonts w:ascii="Times New Roman" w:hAnsi="Times New Roman" w:cs="Times New Roman"/>
          <w:u w:val="single"/>
        </w:rPr>
        <w:t xml:space="preserve">Specialist skills and experience </w:t>
      </w:r>
    </w:p>
    <w:p w14:paraId="63CC6B7C" w14:textId="234C3DB6"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good understanding of information and communication technologies of the European research, development and innovation policies, and more broadly of the digital economy and society policies</w:t>
      </w:r>
      <w:r>
        <w:rPr>
          <w:rFonts w:ascii="Times New Roman" w:hAnsi="Times New Roman" w:cs="Times New Roman"/>
        </w:rPr>
        <w:t>.</w:t>
      </w:r>
    </w:p>
    <w:p w14:paraId="731BEE2D" w14:textId="5C0DAFD3"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xml:space="preserve">- sound knowledge of research policy – experience in large-scale research policy initiatives and applications would be an asset </w:t>
      </w:r>
      <w:r w:rsidR="000D2AC6">
        <w:rPr>
          <w:rFonts w:ascii="Times New Roman" w:hAnsi="Times New Roman" w:cs="Times New Roman"/>
        </w:rPr>
        <w:t>–</w:t>
      </w:r>
      <w:r w:rsidRPr="009B1143">
        <w:rPr>
          <w:rFonts w:ascii="Times New Roman" w:hAnsi="Times New Roman" w:cs="Times New Roman"/>
        </w:rPr>
        <w:t xml:space="preserve"> </w:t>
      </w:r>
      <w:r w:rsidR="000D2AC6">
        <w:rPr>
          <w:rFonts w:ascii="Times New Roman" w:hAnsi="Times New Roman" w:cs="Times New Roman"/>
        </w:rPr>
        <w:t xml:space="preserve">and </w:t>
      </w:r>
      <w:r w:rsidRPr="009B1143">
        <w:rPr>
          <w:rFonts w:ascii="Times New Roman" w:hAnsi="Times New Roman" w:cs="Times New Roman"/>
        </w:rPr>
        <w:t>proven experience in policy formulation and management, preferably gained in a high-level position</w:t>
      </w:r>
      <w:r>
        <w:rPr>
          <w:rFonts w:ascii="Times New Roman" w:hAnsi="Times New Roman" w:cs="Times New Roman"/>
        </w:rPr>
        <w:t>.</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cs="Times New Roman"/>
          <w:u w:val="single"/>
        </w:rPr>
        <w:br/>
      </w:r>
      <w:r w:rsidRPr="009B1143">
        <w:rPr>
          <w:rFonts w:ascii="Times New Roman" w:hAnsi="Times New Roman" w:cs="Times New Roman"/>
          <w:u w:val="single"/>
        </w:rPr>
        <w:t xml:space="preserve">Management skills </w:t>
      </w:r>
    </w:p>
    <w:p w14:paraId="7FF4F4F4" w14:textId="77777777"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xml:space="preserve">- Proven management experience and strong leadership skills, having the capacity to lead, inspire and motivate a Directorate with large teams and financial resources.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cs="Times New Roman"/>
        </w:rPr>
        <w:t xml:space="preserve">- </w:t>
      </w:r>
      <w:r w:rsidRPr="009B1143">
        <w:rPr>
          <w:rFonts w:ascii="Times New Roman" w:hAnsi="Times New Roman" w:cs="Times New Roman"/>
        </w:rPr>
        <w:t>Experience in strategic planning and programme management gained in the fields addressed by the Directorate-General or in related areas would be an additional asset</w:t>
      </w:r>
      <w:r>
        <w:rPr>
          <w:rFonts w:ascii="Times New Roman" w:hAnsi="Times New Roman" w:cs="Times New Roman"/>
        </w:rPr>
        <w:t>.</w:t>
      </w:r>
    </w:p>
    <w:p w14:paraId="12F130C2" w14:textId="77777777" w:rsidR="009B1143" w:rsidRDefault="009B1143" w:rsidP="003542EC">
      <w:pPr>
        <w:spacing w:after="240" w:line="240" w:lineRule="auto"/>
        <w:jc w:val="both"/>
        <w:rPr>
          <w:rFonts w:ascii="Times New Roman" w:hAnsi="Times New Roman" w:cs="Times New Roman"/>
        </w:rPr>
      </w:pPr>
      <w:r w:rsidRPr="009B1143">
        <w:rPr>
          <w:rFonts w:ascii="Times New Roman" w:hAnsi="Times New Roman" w:cs="Times New Roman"/>
        </w:rPr>
        <w:t xml:space="preserve">- Proven capacity to think creatively and strategically so as to generate a clear vision of the objectives to be achieved and to translate this into practical and realistic action plans. </w:t>
      </w:r>
    </w:p>
    <w:p w14:paraId="66CCF35A" w14:textId="27B89FEF" w:rsidR="007915CB" w:rsidRPr="009B1143" w:rsidRDefault="009B1143" w:rsidP="003542EC">
      <w:pPr>
        <w:spacing w:after="240" w:line="240" w:lineRule="auto"/>
        <w:jc w:val="both"/>
        <w:rPr>
          <w:rFonts w:ascii="Times New Roman" w:hAnsi="Times New Roman" w:cs="Times New Roman"/>
          <w:b/>
        </w:rPr>
      </w:pPr>
      <w:r w:rsidRPr="009B1143">
        <w:rPr>
          <w:rFonts w:ascii="Times New Roman" w:hAnsi="Times New Roman" w:cs="Times New Roman"/>
        </w:rPr>
        <w:t>- Capacity to lead a dynamic process of change</w:t>
      </w:r>
      <w:r>
        <w:rPr>
          <w:rFonts w:ascii="Times New Roman" w:hAnsi="Times New Roman" w:cs="Times New Roman"/>
        </w:rPr>
        <w:t>.</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sidRPr="007915CB">
        <w:rPr>
          <w:rFonts w:ascii="Times New Roman" w:hAnsi="Times New Roman" w:cs="Times New Roman"/>
          <w:b/>
        </w:rPr>
        <w:t>Candidates must (eligibility requirements)</w:t>
      </w:r>
    </w:p>
    <w:p w14:paraId="5313A45B" w14:textId="77777777" w:rsidR="003542EC" w:rsidRPr="007915CB" w:rsidRDefault="003542EC"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Candidates will only be considered for the selection phase on the basis of the following formal requirements to be fulfilled </w:t>
      </w:r>
      <w:r w:rsidRPr="007915CB">
        <w:rPr>
          <w:rFonts w:ascii="Times New Roman" w:hAnsi="Times New Roman" w:cs="Times New Roman"/>
          <w:b/>
        </w:rPr>
        <w:t>by the deadline for applications</w:t>
      </w:r>
      <w:r w:rsidRPr="007915CB">
        <w:rPr>
          <w:rFonts w:ascii="Times New Roman" w:hAnsi="Times New Roman" w:cs="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Nationality</w:t>
      </w:r>
      <w:r w:rsidRPr="007915CB">
        <w:rPr>
          <w:rFonts w:ascii="Times New Roman" w:hAnsi="Times New Roman" w:cs="Times New Roman"/>
        </w:rPr>
        <w:t>: candidates must be a citizen of one of the Member States of the European Union.</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University degree or diploma</w:t>
      </w:r>
      <w:r w:rsidRPr="007915CB">
        <w:rPr>
          <w:rFonts w:ascii="Times New Roman" w:hAnsi="Times New Roman" w:cs="Times New Roman"/>
        </w:rPr>
        <w:t>: candidates must have:</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sidRPr="007915CB">
        <w:rPr>
          <w:rFonts w:ascii="Times New Roman" w:hAnsi="Times New Roman" w:cs="Times New Roman"/>
        </w:rPr>
        <w:lastRenderedPageBreak/>
        <w:t>-</w:t>
      </w:r>
      <w:r w:rsidR="008649AA" w:rsidRPr="007915CB">
        <w:rPr>
          <w:rFonts w:ascii="Times New Roman" w:hAnsi="Times New Roman" w:cs="Times New Roman"/>
        </w:rPr>
        <w:tab/>
      </w:r>
      <w:r w:rsidRPr="007915CB">
        <w:rPr>
          <w:rFonts w:ascii="Times New Roman" w:hAnsi="Times New Roman" w:cs="Times New Roman"/>
        </w:rPr>
        <w:t>either a level of education which corresponds to completed university studies attested by a diploma when the normal period of university education is 4 years or more;</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sidRPr="007915CB">
        <w:rPr>
          <w:rFonts w:ascii="Times New Roman" w:hAnsi="Times New Roman" w:cs="Times New Roman"/>
        </w:rPr>
        <w:t>-</w:t>
      </w:r>
      <w:r w:rsidRPr="007915CB">
        <w:rPr>
          <w:rFonts w:ascii="Times New Roman" w:hAnsi="Times New Roman" w:cs="Times New Roman"/>
        </w:rPr>
        <w:tab/>
        <w:t>or a level of education which corresponds to completed university studies attested by a diploma and appropriate professional experience of at least 1 year when the normal period of university education is at least 3 years (this one year's professional experience cannot be included in the postgraduate professional experience required below).</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Professional experience</w:t>
      </w:r>
      <w:r w:rsidRPr="007915CB">
        <w:rPr>
          <w:rFonts w:ascii="Times New Roman" w:hAnsi="Times New Roman" w:cs="Times New Roman"/>
        </w:rPr>
        <w:t>: candidates must have at least 15</w:t>
      </w:r>
      <w:r w:rsidR="00E202A9" w:rsidRPr="007915CB">
        <w:rPr>
          <w:rFonts w:ascii="Times New Roman" w:hAnsi="Times New Roman" w:cs="Times New Roman"/>
        </w:rPr>
        <w:t> </w:t>
      </w:r>
      <w:r w:rsidRPr="007915CB">
        <w:rPr>
          <w:rFonts w:ascii="Times New Roman" w:hAnsi="Times New Roman" w:cs="Times New Roman"/>
        </w:rPr>
        <w:t>years postgraduate professional experience</w:t>
      </w:r>
      <w:r w:rsidR="00BE6643" w:rsidRPr="007915CB">
        <w:rPr>
          <w:rFonts w:ascii="Times New Roman" w:hAnsi="Times New Roman" w:cs="Times New Roman"/>
        </w:rPr>
        <w:t> </w:t>
      </w:r>
      <w:r w:rsidR="00E62B49" w:rsidRPr="007915CB">
        <w:rPr>
          <w:rStyle w:val="FootnoteReference"/>
          <w:rFonts w:ascii="Times New Roman" w:hAnsi="Times New Roman" w:cs="Times New Roman"/>
          <w:b/>
        </w:rPr>
        <w:footnoteReference w:id="1"/>
      </w:r>
      <w:r w:rsidRPr="007915CB">
        <w:rPr>
          <w:rFonts w:ascii="Times New Roman" w:hAnsi="Times New Roman" w:cs="Times New Roman"/>
        </w:rPr>
        <w:t xml:space="preserve"> at a level to which the qualifications referred to above give admission.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Management experience</w:t>
      </w:r>
      <w:r w:rsidR="00100151">
        <w:rPr>
          <w:rFonts w:ascii="Times New Roman" w:hAnsi="Times New Roman" w:cs="Times New Roman"/>
          <w:u w:val="single"/>
        </w:rPr>
        <w:t xml:space="preserve">: </w:t>
      </w:r>
      <w:r w:rsidRPr="007915CB">
        <w:rPr>
          <w:rFonts w:ascii="Times New Roman" w:hAnsi="Times New Roman" w:cs="Times New Roman"/>
        </w:rPr>
        <w:t>at least 5</w:t>
      </w:r>
      <w:r w:rsidR="00E202A9" w:rsidRPr="007915CB">
        <w:rPr>
          <w:rFonts w:ascii="Times New Roman" w:hAnsi="Times New Roman" w:cs="Times New Roman"/>
        </w:rPr>
        <w:t> </w:t>
      </w:r>
      <w:r w:rsidRPr="007915CB">
        <w:rPr>
          <w:rFonts w:ascii="Times New Roman" w:hAnsi="Times New Roman" w:cs="Times New Roman"/>
        </w:rPr>
        <w:t>years of the post-graduate professional experience must have been gained in a high–level management function</w:t>
      </w:r>
      <w:r w:rsidR="00BE6643" w:rsidRPr="007915CB">
        <w:rPr>
          <w:rFonts w:ascii="Times New Roman" w:hAnsi="Times New Roman" w:cs="Times New Roman"/>
        </w:rPr>
        <w:t> </w:t>
      </w:r>
      <w:r w:rsidRPr="007915CB">
        <w:rPr>
          <w:rStyle w:val="FootnoteReference"/>
          <w:rFonts w:ascii="Times New Roman" w:hAnsi="Times New Roman" w:cs="Times New Roman"/>
          <w:b/>
        </w:rPr>
        <w:footnoteReference w:id="2"/>
      </w:r>
      <w:r w:rsidRPr="007915CB">
        <w:rPr>
          <w:rFonts w:ascii="Times New Roman" w:hAnsi="Times New Roman" w:cs="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Languages</w:t>
      </w:r>
      <w:r w:rsidRPr="007915CB">
        <w:rPr>
          <w:rFonts w:ascii="Times New Roman" w:hAnsi="Times New Roman" w:cs="Times New Roman"/>
        </w:rPr>
        <w:t>: candidates must have a thorough knowledge of one of the official languages of the European Union</w:t>
      </w:r>
      <w:r w:rsidRPr="007915CB">
        <w:rPr>
          <w:rStyle w:val="FootnoteReference"/>
          <w:rFonts w:ascii="Times New Roman" w:hAnsi="Times New Roman" w:cs="Times New Roman"/>
        </w:rPr>
        <w:footnoteReference w:id="3"/>
      </w:r>
      <w:r w:rsidRPr="007915CB">
        <w:rPr>
          <w:rFonts w:ascii="Times New Roman" w:hAnsi="Times New Roman" w:cs="Times New Roman"/>
        </w:rPr>
        <w:t xml:space="preserve"> and a satisfactory knowledge of another of these official languages. Selection panels will verify during the interview(s) whether candidates comply with the requirement of a satisfactory knowledge of another official EU language. This may include (part of) the interview being conducted in this other language.</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7915CB">
        <w:rPr>
          <w:rFonts w:ascii="Times New Roman" w:hAnsi="Times New Roman" w:cs="Times New Roman"/>
          <w:u w:val="single"/>
        </w:rPr>
        <w:t>Age limit</w:t>
      </w:r>
      <w:r w:rsidRPr="007915CB">
        <w:rPr>
          <w:rFonts w:ascii="Times New Roman" w:hAnsi="Times New Roman" w:cs="Times New Roman"/>
        </w:rPr>
        <w:t>: c</w:t>
      </w:r>
      <w:r w:rsidR="00C35403" w:rsidRPr="007915CB">
        <w:rPr>
          <w:rFonts w:ascii="Times New Roman" w:hAnsi="Times New Roman" w:cs="Times New Roman"/>
        </w:rPr>
        <w:t>andidates must not have rea</w:t>
      </w:r>
      <w:r w:rsidRPr="007915CB">
        <w:rPr>
          <w:rFonts w:ascii="Times New Roman" w:hAnsi="Times New Roman" w:cs="Times New Roman"/>
        </w:rPr>
        <w:t>ch</w:t>
      </w:r>
      <w:r w:rsidR="00C35403" w:rsidRPr="007915CB">
        <w:rPr>
          <w:rFonts w:ascii="Times New Roman" w:hAnsi="Times New Roman" w:cs="Times New Roman"/>
        </w:rPr>
        <w:t>ed regular</w:t>
      </w:r>
      <w:r w:rsidRPr="007915CB">
        <w:rPr>
          <w:rFonts w:ascii="Times New Roman" w:hAnsi="Times New Roman" w:cs="Times New Roman"/>
        </w:rPr>
        <w:t xml:space="preserve"> retirement age</w:t>
      </w:r>
      <w:r w:rsidR="00C35403" w:rsidRPr="007915CB">
        <w:rPr>
          <w:rFonts w:ascii="Times New Roman" w:hAnsi="Times New Roman" w:cs="Times New Roman"/>
        </w:rPr>
        <w:t xml:space="preserve">, which for officials of the </w:t>
      </w:r>
      <w:r w:rsidRPr="007915CB">
        <w:rPr>
          <w:rFonts w:ascii="Times New Roman" w:hAnsi="Times New Roman" w:cs="Times New Roman"/>
        </w:rPr>
        <w:t>European Union is defined as being the end of the month in which the person reaches the age of 66</w:t>
      </w:r>
      <w:r w:rsidR="00BE6643" w:rsidRPr="007915CB">
        <w:rPr>
          <w:rFonts w:ascii="Times New Roman" w:hAnsi="Times New Roman" w:cs="Times New Roman"/>
        </w:rPr>
        <w:t> </w:t>
      </w:r>
      <w:r w:rsidRPr="007915CB">
        <w:rPr>
          <w:rFonts w:ascii="Times New Roman" w:hAnsi="Times New Roman" w:cs="Times New Roman"/>
        </w:rPr>
        <w:t xml:space="preserve">years (see Article </w:t>
      </w:r>
      <w:r w:rsidR="00C35403" w:rsidRPr="007915CB">
        <w:rPr>
          <w:rFonts w:ascii="Times New Roman" w:hAnsi="Times New Roman" w:cs="Times New Roman"/>
        </w:rPr>
        <w:t>52 lit (a) of the Staff Regulations</w:t>
      </w:r>
      <w:r w:rsidR="00BE6643" w:rsidRPr="007915CB">
        <w:rPr>
          <w:rFonts w:ascii="Times New Roman" w:hAnsi="Times New Roman" w:cs="Times New Roman"/>
        </w:rPr>
        <w:t> </w:t>
      </w:r>
      <w:r w:rsidRPr="007915CB">
        <w:rPr>
          <w:rStyle w:val="FootnoteReference"/>
          <w:rFonts w:ascii="Times New Roman" w:hAnsi="Times New Roman" w:cs="Times New Roman"/>
          <w:b/>
        </w:rPr>
        <w:footnoteReference w:id="4"/>
      </w:r>
      <w:r w:rsidRPr="007915CB">
        <w:rPr>
          <w:rFonts w:ascii="Times New Roman" w:hAnsi="Times New Roman" w:cs="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sidRPr="007915CB">
        <w:rPr>
          <w:rFonts w:ascii="Times New Roman" w:hAnsi="Times New Roman" w:cs="Times New Roman"/>
          <w:b/>
        </w:rPr>
        <w:t>Selection and appointment</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7915CB">
        <w:rPr>
          <w:rFonts w:ascii="Times New Roman" w:hAnsi="Times New Roman" w:cs="Times New Roman"/>
          <w:sz w:val="22"/>
          <w:szCs w:val="22"/>
        </w:rPr>
        <w:t>The selection and appointment will be conducted according to the European Commission’s selection and recruitment procedures (see: Document on Senior Officials Policy </w:t>
      </w:r>
      <w:r w:rsidRPr="007915CB">
        <w:rPr>
          <w:rStyle w:val="FootnoteReference"/>
          <w:rFonts w:ascii="Times New Roman" w:hAnsi="Times New Roman" w:cs="Times New Roman"/>
          <w:b/>
          <w:bCs/>
          <w:sz w:val="22"/>
          <w:szCs w:val="22"/>
        </w:rPr>
        <w:footnoteReference w:id="5"/>
      </w:r>
      <w:r w:rsidRPr="007915CB">
        <w:rPr>
          <w:rFonts w:ascii="Times New Roman" w:hAnsi="Times New Roman" w:cs="Times New Roman"/>
          <w:sz w:val="22"/>
          <w:szCs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As part of this selection procedure, </w:t>
      </w:r>
      <w:r w:rsidR="00F75D74" w:rsidRPr="007915CB">
        <w:rPr>
          <w:rFonts w:ascii="Times New Roman" w:hAnsi="Times New Roman" w:cs="Times New Roman"/>
        </w:rPr>
        <w:t xml:space="preserve">the </w:t>
      </w:r>
      <w:r w:rsidR="00A06542" w:rsidRPr="007915CB">
        <w:rPr>
          <w:rFonts w:ascii="Times New Roman" w:hAnsi="Times New Roman" w:cs="Times New Roman"/>
        </w:rPr>
        <w:t xml:space="preserve">European Commission </w:t>
      </w:r>
      <w:r w:rsidR="001F08A9" w:rsidRPr="007915CB">
        <w:rPr>
          <w:rFonts w:ascii="Times New Roman" w:hAnsi="Times New Roman" w:cs="Times New Roman"/>
        </w:rPr>
        <w:t>set</w:t>
      </w:r>
      <w:r w:rsidR="004741CB" w:rsidRPr="007915CB">
        <w:rPr>
          <w:rFonts w:ascii="Times New Roman" w:hAnsi="Times New Roman" w:cs="Times New Roman"/>
        </w:rPr>
        <w:t>s</w:t>
      </w:r>
      <w:r w:rsidR="001F08A9" w:rsidRPr="007915CB">
        <w:rPr>
          <w:rFonts w:ascii="Times New Roman" w:hAnsi="Times New Roman" w:cs="Times New Roman"/>
        </w:rPr>
        <w:t xml:space="preserve"> up a pre-selection panel. This panel analyses all applications</w:t>
      </w:r>
      <w:r w:rsidRPr="007915CB">
        <w:rPr>
          <w:rFonts w:ascii="Times New Roman" w:hAnsi="Times New Roman" w:cs="Times New Roman"/>
        </w:rPr>
        <w:t xml:space="preserve">, proceeds with a first eligibility verification </w:t>
      </w:r>
      <w:r w:rsidR="001F08A9" w:rsidRPr="007915CB">
        <w:rPr>
          <w:rFonts w:ascii="Times New Roman" w:hAnsi="Times New Roman" w:cs="Times New Roman"/>
        </w:rPr>
        <w:t xml:space="preserve">and identifies candidates </w:t>
      </w:r>
      <w:r w:rsidRPr="007915CB">
        <w:rPr>
          <w:rFonts w:ascii="Times New Roman" w:hAnsi="Times New Roman" w:cs="Times New Roman"/>
        </w:rPr>
        <w:t>having</w:t>
      </w:r>
      <w:r w:rsidR="001F08A9" w:rsidRPr="007915CB">
        <w:rPr>
          <w:rFonts w:ascii="Times New Roman" w:hAnsi="Times New Roman" w:cs="Times New Roman"/>
        </w:rPr>
        <w:t xml:space="preserve"> the best profile in view of the selection criteria mentioned above</w:t>
      </w:r>
      <w:r w:rsidR="004741CB" w:rsidRPr="007915CB">
        <w:rPr>
          <w:rFonts w:ascii="Times New Roman" w:hAnsi="Times New Roman" w:cs="Times New Roman"/>
        </w:rPr>
        <w:t xml:space="preserve">, </w:t>
      </w:r>
      <w:r w:rsidR="00B16F5D" w:rsidRPr="007915CB">
        <w:rPr>
          <w:rFonts w:ascii="Times New Roman" w:hAnsi="Times New Roman" w:cs="Times New Roman"/>
        </w:rPr>
        <w:t xml:space="preserve">and </w:t>
      </w:r>
      <w:r w:rsidR="004741CB" w:rsidRPr="007915CB">
        <w:rPr>
          <w:rFonts w:ascii="Times New Roman" w:hAnsi="Times New Roman" w:cs="Times New Roman"/>
        </w:rPr>
        <w:t xml:space="preserve">who </w:t>
      </w:r>
      <w:r w:rsidR="001F08A9" w:rsidRPr="007915CB">
        <w:rPr>
          <w:rFonts w:ascii="Times New Roman" w:hAnsi="Times New Roman" w:cs="Times New Roman"/>
        </w:rPr>
        <w:t>may be invited for an interview with the pre-selection panel.</w:t>
      </w:r>
    </w:p>
    <w:p w14:paraId="3FB3BF72" w14:textId="77777777"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Following these interviews, the pre-selection panel draw</w:t>
      </w:r>
      <w:r w:rsidR="004741CB" w:rsidRPr="007915CB">
        <w:rPr>
          <w:rFonts w:ascii="Times New Roman" w:hAnsi="Times New Roman" w:cs="Times New Roman"/>
        </w:rPr>
        <w:t>s</w:t>
      </w:r>
      <w:r w:rsidRPr="007915CB">
        <w:rPr>
          <w:rFonts w:ascii="Times New Roman" w:hAnsi="Times New Roman" w:cs="Times New Roman"/>
        </w:rPr>
        <w:t xml:space="preserve"> up its conclusions and propose</w:t>
      </w:r>
      <w:r w:rsidR="004741CB" w:rsidRPr="007915CB">
        <w:rPr>
          <w:rFonts w:ascii="Times New Roman" w:hAnsi="Times New Roman" w:cs="Times New Roman"/>
        </w:rPr>
        <w:t>s</w:t>
      </w:r>
      <w:r w:rsidRPr="007915CB">
        <w:rPr>
          <w:rFonts w:ascii="Times New Roman" w:hAnsi="Times New Roman" w:cs="Times New Roman"/>
        </w:rPr>
        <w:t xml:space="preserve"> a list of candidates for further interviews with the European Commission's Consultative Committee on Appointments (CCA). The CCA, taking into consideration the conclusions of the pre-selection panel, will decide on the candidates to be invited for an interview.</w:t>
      </w:r>
    </w:p>
    <w:p w14:paraId="6DC45FF6" w14:textId="619522C8"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Candidates </w:t>
      </w:r>
      <w:r w:rsidR="00335932" w:rsidRPr="007915CB">
        <w:rPr>
          <w:rFonts w:ascii="Times New Roman" w:hAnsi="Times New Roman" w:cs="Times New Roman"/>
        </w:rPr>
        <w:t xml:space="preserve">who are </w:t>
      </w:r>
      <w:r w:rsidRPr="007915CB">
        <w:rPr>
          <w:rFonts w:ascii="Times New Roman" w:hAnsi="Times New Roman" w:cs="Times New Roman"/>
        </w:rPr>
        <w:t xml:space="preserve">called for an interview with the CCA participate in a full-day management assessment centre run by external recruitment consultants. Taking account of the results of the </w:t>
      </w:r>
      <w:r w:rsidRPr="007915CB">
        <w:rPr>
          <w:rFonts w:ascii="Times New Roman" w:hAnsi="Times New Roman" w:cs="Times New Roman"/>
        </w:rPr>
        <w:lastRenderedPageBreak/>
        <w:t>interview and the report of the assessment centre, the CCA establishes a shortlist of candidates it considers suitable</w:t>
      </w:r>
      <w:r w:rsidR="00E55604" w:rsidRPr="007915CB">
        <w:rPr>
          <w:rFonts w:ascii="Times New Roman" w:hAnsi="Times New Roman" w:cs="Times New Roman"/>
        </w:rPr>
        <w:t xml:space="preserve"> for the function.</w:t>
      </w:r>
    </w:p>
    <w:p w14:paraId="71AE580B" w14:textId="77777777" w:rsidR="00E55604"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Candidates </w:t>
      </w:r>
      <w:r w:rsidR="00335932" w:rsidRPr="007915CB">
        <w:rPr>
          <w:rFonts w:ascii="Times New Roman" w:hAnsi="Times New Roman" w:cs="Times New Roman"/>
        </w:rPr>
        <w:t xml:space="preserve">on the </w:t>
      </w:r>
      <w:r w:rsidRPr="007915CB">
        <w:rPr>
          <w:rFonts w:ascii="Times New Roman" w:hAnsi="Times New Roman" w:cs="Times New Roman"/>
        </w:rPr>
        <w:t xml:space="preserve">CCA </w:t>
      </w:r>
      <w:r w:rsidR="00335932" w:rsidRPr="007915CB">
        <w:rPr>
          <w:rFonts w:ascii="Times New Roman" w:hAnsi="Times New Roman" w:cs="Times New Roman"/>
        </w:rPr>
        <w:t xml:space="preserve">shortlist </w:t>
      </w:r>
      <w:r w:rsidRPr="007915CB">
        <w:rPr>
          <w:rFonts w:ascii="Times New Roman" w:hAnsi="Times New Roman" w:cs="Times New Roman"/>
        </w:rPr>
        <w:t xml:space="preserve">will be interviewed by the </w:t>
      </w:r>
      <w:r w:rsidR="00E55604" w:rsidRPr="007915CB">
        <w:rPr>
          <w:rFonts w:ascii="Times New Roman" w:hAnsi="Times New Roman" w:cs="Times New Roman"/>
        </w:rPr>
        <w:t xml:space="preserve">relevant </w:t>
      </w:r>
      <w:r w:rsidR="0081601E" w:rsidRPr="007915CB">
        <w:rPr>
          <w:rFonts w:ascii="Times New Roman" w:hAnsi="Times New Roman" w:cs="Times New Roman"/>
        </w:rPr>
        <w:t xml:space="preserve">Member(s) of the </w:t>
      </w:r>
      <w:r w:rsidRPr="007915CB">
        <w:rPr>
          <w:rFonts w:ascii="Times New Roman" w:hAnsi="Times New Roman" w:cs="Times New Roman"/>
        </w:rPr>
        <w:t>Commission</w:t>
      </w:r>
      <w:r w:rsidR="00E55604" w:rsidRPr="007915CB">
        <w:rPr>
          <w:rFonts w:ascii="Times New Roman" w:hAnsi="Times New Roman" w:cs="Times New Roman"/>
        </w:rPr>
        <w:t>.</w:t>
      </w:r>
    </w:p>
    <w:p w14:paraId="6D87D0F9" w14:textId="77777777" w:rsidR="001F08A9" w:rsidRPr="007915CB" w:rsidRDefault="001F08A9" w:rsidP="00533A8D">
      <w:pPr>
        <w:spacing w:after="240" w:line="240" w:lineRule="auto"/>
        <w:jc w:val="both"/>
        <w:rPr>
          <w:rFonts w:ascii="Times New Roman" w:hAnsi="Times New Roman" w:cs="Times New Roman"/>
        </w:rPr>
      </w:pPr>
      <w:r w:rsidRPr="007915CB">
        <w:rPr>
          <w:rFonts w:ascii="Times New Roman" w:hAnsi="Times New Roman" w:cs="Times New Roman"/>
        </w:rPr>
        <w:t xml:space="preserve">Following these interviews, the European Commission </w:t>
      </w:r>
      <w:r w:rsidR="00533A8D" w:rsidRPr="007915CB">
        <w:rPr>
          <w:rFonts w:ascii="Times New Roman" w:hAnsi="Times New Roman" w:cs="Times New Roman"/>
        </w:rPr>
        <w:t>takes the appointment decision</w:t>
      </w:r>
      <w:r w:rsidRPr="007915CB">
        <w:rPr>
          <w:rFonts w:ascii="Times New Roman" w:hAnsi="Times New Roman" w:cs="Times New Roman"/>
        </w:rPr>
        <w:t>.</w:t>
      </w:r>
    </w:p>
    <w:p w14:paraId="0E68D3DA" w14:textId="69A5DCB1" w:rsidR="00DB7D3C" w:rsidRPr="007915CB" w:rsidRDefault="00DB7D3C" w:rsidP="00DB7D3C">
      <w:pPr>
        <w:spacing w:after="240" w:line="240" w:lineRule="auto"/>
        <w:jc w:val="both"/>
        <w:rPr>
          <w:rFonts w:ascii="Times New Roman" w:hAnsi="Times New Roman" w:cs="Times New Roman"/>
        </w:rPr>
      </w:pPr>
      <w:r w:rsidRPr="007915CB">
        <w:rPr>
          <w:rFonts w:ascii="Times New Roman" w:hAnsi="Times New Roman" w:cs="Times New Roman"/>
        </w:rPr>
        <w:t>The selected candidate must have fulfilled any obligations imposed by law concerning military service</w:t>
      </w:r>
      <w:r w:rsidR="009C1DF7" w:rsidRPr="007915CB">
        <w:rPr>
          <w:rFonts w:ascii="Times New Roman" w:hAnsi="Times New Roman" w:cs="Times New Roman"/>
        </w:rPr>
        <w:t>,</w:t>
      </w:r>
      <w:r w:rsidR="00E34962" w:rsidRPr="007915CB">
        <w:rPr>
          <w:rFonts w:ascii="Times New Roman" w:hAnsi="Times New Roman" w:cs="Times New Roman"/>
        </w:rPr>
        <w:t xml:space="preserve"> </w:t>
      </w:r>
      <w:r w:rsidRPr="007915CB">
        <w:rPr>
          <w:rFonts w:ascii="Times New Roman" w:hAnsi="Times New Roman" w:cs="Times New Roman"/>
        </w:rPr>
        <w:t>produce appropriate character references as to their suitability for the performance of their duties and be physically fit to perform their duties.</w:t>
      </w:r>
    </w:p>
    <w:p w14:paraId="6693FB2E" w14:textId="77777777" w:rsidR="00DB7D3C" w:rsidRPr="007915CB" w:rsidRDefault="00DB7D3C" w:rsidP="00DB7D3C">
      <w:pPr>
        <w:spacing w:after="240" w:line="240" w:lineRule="auto"/>
        <w:jc w:val="both"/>
        <w:rPr>
          <w:rFonts w:ascii="Times New Roman" w:hAnsi="Times New Roman" w:cs="Times New Roman"/>
        </w:rPr>
      </w:pPr>
      <w:r w:rsidRPr="007915CB">
        <w:rPr>
          <w:rFonts w:ascii="Times New Roman" w:hAnsi="Times New Roman" w:cs="Times New Roman"/>
        </w:rPr>
        <w:t>The selected candidate should hold, or be in the position to obtain, a valid security clearance certificate from his/her national security authority. A personal security clearance is an administrative decision following completion of a security screening conducted by the individual's competent national security authority in accordance with applicable national security laws and regulations, and certifying that an individual may be allowed to access classified information up to a specified level. (Note that the necessary procedure for obtaining a security clearance can be initiated on request of the employer only, and not by the individual candidate).</w:t>
      </w:r>
    </w:p>
    <w:p w14:paraId="5617FB43" w14:textId="422DAFF0" w:rsidR="002F0575" w:rsidRPr="007915CB" w:rsidRDefault="002F0575" w:rsidP="00533A8D">
      <w:pPr>
        <w:spacing w:after="240" w:line="240" w:lineRule="auto"/>
        <w:jc w:val="both"/>
        <w:rPr>
          <w:rFonts w:ascii="Times New Roman" w:hAnsi="Times New Roman" w:cs="Times New Roman"/>
        </w:rPr>
      </w:pPr>
      <w:r w:rsidRPr="007915CB">
        <w:rPr>
          <w:rFonts w:ascii="Times New Roman" w:hAnsi="Times New Roman" w:cs="Times New Roman"/>
        </w:rPr>
        <w:t>Until the personal security clearance has been granted by the Member State concerned and the clearance procedure completed with the legally required briefing from the European Commission’s Security Directorate, the candidate will not be able to access EU Classified Information (EUCI) at the level of CONFIDENTIEL UE/EU CONFIDENTIAL or above, nor attend any meetings at which such EUCI is discussed.</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sidRPr="007915CB">
        <w:rPr>
          <w:rFonts w:ascii="Times New Roman" w:hAnsi="Times New Roman" w:cs="Times New Roman"/>
          <w:b/>
        </w:rPr>
        <w:t>Equal opportunities</w:t>
      </w:r>
    </w:p>
    <w:p w14:paraId="778AEE56" w14:textId="6878FA06" w:rsidR="006B1671" w:rsidRPr="007915CB" w:rsidRDefault="00DB7D3C" w:rsidP="003542EC">
      <w:pPr>
        <w:spacing w:after="240" w:line="240" w:lineRule="auto"/>
        <w:jc w:val="both"/>
        <w:rPr>
          <w:rFonts w:ascii="Times New Roman" w:hAnsi="Times New Roman" w:cs="Times New Roman"/>
        </w:rPr>
      </w:pPr>
      <w:r w:rsidRPr="007915CB">
        <w:rPr>
          <w:rFonts w:ascii="Times New Roman" w:hAnsi="Times New Roman" w:cs="Times New Roman"/>
        </w:rPr>
        <w:t>I</w:t>
      </w:r>
      <w:r w:rsidR="006B1671" w:rsidRPr="007915CB">
        <w:rPr>
          <w:rFonts w:ascii="Times New Roman" w:hAnsi="Times New Roman" w:cs="Times New Roman"/>
        </w:rPr>
        <w:t>n accordance with Article 1d of the Staff Regulations</w:t>
      </w:r>
      <w:r w:rsidRPr="007915CB">
        <w:rPr>
          <w:rFonts w:ascii="Times New Roman" w:hAnsi="Times New Roman" w:cs="Times New Roman"/>
        </w:rPr>
        <w:t>, the European Commission pursues a strategic objective of achieving gender equality at all management levels by the end of its current mandate and applies an equal opportunities policy encouraging applications that could contribute towards more diversity, gender equality and overall geographical balance.</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sidRPr="007915CB">
        <w:rPr>
          <w:rFonts w:ascii="Times New Roman" w:hAnsi="Times New Roman" w:cs="Times New Roman"/>
          <w:b/>
        </w:rPr>
        <w:t>Conditions of employment</w:t>
      </w:r>
    </w:p>
    <w:p w14:paraId="2C797D8E" w14:textId="5181DE39" w:rsidR="001C1F92" w:rsidRPr="007915CB" w:rsidRDefault="001C1F92" w:rsidP="001C1F92">
      <w:pPr>
        <w:spacing w:after="240" w:line="240" w:lineRule="auto"/>
        <w:jc w:val="both"/>
        <w:rPr>
          <w:rFonts w:ascii="Times New Roman" w:hAnsi="Times New Roman" w:cs="Times New Roman"/>
        </w:rPr>
      </w:pPr>
      <w:r w:rsidRPr="007915CB">
        <w:rPr>
          <w:rFonts w:ascii="Times New Roman" w:hAnsi="Times New Roman" w:cs="Times New Roman"/>
        </w:rPr>
        <w:t xml:space="preserve">The salaries and conditions of employment are laid down in the </w:t>
      </w:r>
      <w:r w:rsidR="00A06542" w:rsidRPr="007915CB">
        <w:rPr>
          <w:rFonts w:ascii="Times New Roman" w:hAnsi="Times New Roman" w:cs="Times New Roman"/>
        </w:rPr>
        <w:t>Staff Regulations</w:t>
      </w:r>
      <w:r w:rsidRPr="007915CB">
        <w:rPr>
          <w:rFonts w:ascii="Times New Roman" w:hAnsi="Times New Roman" w:cs="Times New Roman"/>
        </w:rPr>
        <w:t xml:space="preserve">. </w:t>
      </w:r>
    </w:p>
    <w:p w14:paraId="4BD27166" w14:textId="6E51C229" w:rsidR="00F75D74" w:rsidRPr="007915CB" w:rsidRDefault="00F75D74"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The </w:t>
      </w:r>
      <w:r w:rsidR="00840D2D" w:rsidRPr="007915CB">
        <w:rPr>
          <w:rFonts w:ascii="Times New Roman" w:hAnsi="Times New Roman" w:cs="Times New Roman"/>
        </w:rPr>
        <w:t xml:space="preserve">selected </w:t>
      </w:r>
      <w:r w:rsidRPr="007915CB">
        <w:rPr>
          <w:rFonts w:ascii="Times New Roman" w:hAnsi="Times New Roman" w:cs="Times New Roman"/>
        </w:rPr>
        <w:t xml:space="preserve">candidate will be </w:t>
      </w:r>
      <w:r w:rsidR="00533A8D" w:rsidRPr="007915CB">
        <w:rPr>
          <w:rFonts w:ascii="Times New Roman" w:hAnsi="Times New Roman" w:cs="Times New Roman"/>
        </w:rPr>
        <w:t>recruited</w:t>
      </w:r>
      <w:r w:rsidRPr="007915CB">
        <w:rPr>
          <w:rFonts w:ascii="Times New Roman" w:hAnsi="Times New Roman" w:cs="Times New Roman"/>
        </w:rPr>
        <w:t xml:space="preserve"> as a</w:t>
      </w:r>
      <w:r w:rsidR="00533A8D" w:rsidRPr="007915CB">
        <w:rPr>
          <w:rFonts w:ascii="Times New Roman" w:hAnsi="Times New Roman" w:cs="Times New Roman"/>
        </w:rPr>
        <w:t>n official a</w:t>
      </w:r>
      <w:r w:rsidRPr="007915CB">
        <w:rPr>
          <w:rFonts w:ascii="Times New Roman" w:hAnsi="Times New Roman" w:cs="Times New Roman"/>
        </w:rPr>
        <w:t>t grade AD</w:t>
      </w:r>
      <w:r w:rsidR="00E32C90">
        <w:rPr>
          <w:rFonts w:ascii="Times New Roman" w:hAnsi="Times New Roman" w:cs="Times New Roman"/>
        </w:rPr>
        <w:t>14</w:t>
      </w:r>
      <w:r w:rsidRPr="007915CB">
        <w:rPr>
          <w:rFonts w:ascii="Times New Roman" w:hAnsi="Times New Roman" w:cs="Times New Roman"/>
        </w:rPr>
        <w:t xml:space="preserve">. He / she will be classified depending on the length of his / her previous professional experience in step 1 or step 2 within that grade. </w:t>
      </w:r>
    </w:p>
    <w:p w14:paraId="63553476" w14:textId="772454AD" w:rsidR="001F08A9" w:rsidRPr="007915CB" w:rsidRDefault="00840D2D"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The selected candidate </w:t>
      </w:r>
      <w:r w:rsidR="001F08A9" w:rsidRPr="007915CB">
        <w:rPr>
          <w:rFonts w:ascii="Times New Roman" w:hAnsi="Times New Roman" w:cs="Times New Roman"/>
        </w:rPr>
        <w:t xml:space="preserve">should note the requirement under the </w:t>
      </w:r>
      <w:r w:rsidR="00533A8D" w:rsidRPr="007915CB">
        <w:rPr>
          <w:rFonts w:ascii="Times New Roman" w:hAnsi="Times New Roman" w:cs="Times New Roman"/>
        </w:rPr>
        <w:t>Staff Regulations</w:t>
      </w:r>
      <w:r w:rsidR="001F08A9" w:rsidRPr="007915CB">
        <w:rPr>
          <w:rFonts w:ascii="Times New Roman" w:hAnsi="Times New Roman" w:cs="Times New Roman"/>
        </w:rPr>
        <w:t xml:space="preserve"> for all new staff to complete successfully a nine-month probationary period.</w:t>
      </w:r>
    </w:p>
    <w:p w14:paraId="56CA8DF9" w14:textId="144EB24F" w:rsidR="001F08A9" w:rsidRPr="007915CB" w:rsidRDefault="001C1F92" w:rsidP="003542EC">
      <w:pPr>
        <w:spacing w:after="240" w:line="240" w:lineRule="auto"/>
        <w:jc w:val="both"/>
        <w:rPr>
          <w:rFonts w:ascii="Times New Roman" w:hAnsi="Times New Roman" w:cs="Times New Roman"/>
        </w:rPr>
      </w:pPr>
      <w:r w:rsidRPr="007915CB">
        <w:rPr>
          <w:rFonts w:ascii="Times New Roman" w:hAnsi="Times New Roman" w:cs="Times New Roman"/>
        </w:rPr>
        <w:t>The place of employment is</w:t>
      </w:r>
      <w:r w:rsidR="00100151">
        <w:rPr>
          <w:rFonts w:ascii="Times New Roman" w:hAnsi="Times New Roman" w:cs="Times New Roman"/>
        </w:rPr>
        <w:t xml:space="preserve"> Luxembourg</w:t>
      </w:r>
      <w:r w:rsidR="001F08A9" w:rsidRPr="007915CB">
        <w:rPr>
          <w:rFonts w:ascii="Times New Roman" w:hAnsi="Times New Roman" w:cs="Times New Roman"/>
        </w:rPr>
        <w:t>.</w:t>
      </w:r>
    </w:p>
    <w:p w14:paraId="7A98DD29" w14:textId="77777777" w:rsidR="00F75D74" w:rsidRPr="007915CB" w:rsidRDefault="00F75D74" w:rsidP="00F75D74">
      <w:pPr>
        <w:spacing w:after="240" w:line="240" w:lineRule="auto"/>
        <w:jc w:val="both"/>
        <w:rPr>
          <w:rFonts w:ascii="Times New Roman" w:hAnsi="Times New Roman" w:cs="Times New Roman"/>
          <w:b/>
        </w:rPr>
      </w:pPr>
      <w:r w:rsidRPr="007915CB">
        <w:rPr>
          <w:rFonts w:ascii="Times New Roman" w:hAnsi="Times New Roman" w:cs="Times New Roman"/>
          <w:b/>
        </w:rPr>
        <w:t>Independence and declaration of interests</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cs="Times New Roman"/>
        </w:rPr>
        <w:t>During the selection process, shortlisted candidates will be required to make a declaration of commitment to act independently in the public interest and to declare any interests, which might be considered prejudicial to his/her independence.</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sidRPr="007915CB">
        <w:rPr>
          <w:rFonts w:ascii="Times New Roman" w:hAnsi="Times New Roman" w:cs="Times New Roman"/>
          <w:b/>
        </w:rPr>
        <w:lastRenderedPageBreak/>
        <w:t>Important information for candidates</w:t>
      </w:r>
    </w:p>
    <w:p w14:paraId="43E7DC53" w14:textId="77777777" w:rsidR="00AF21B0" w:rsidRPr="007915CB" w:rsidRDefault="00AF21B0" w:rsidP="00AF21B0">
      <w:pPr>
        <w:spacing w:after="240" w:line="240" w:lineRule="auto"/>
        <w:jc w:val="both"/>
        <w:rPr>
          <w:rFonts w:ascii="Times New Roman" w:hAnsi="Times New Roman" w:cs="Times New Roman"/>
        </w:rPr>
      </w:pPr>
      <w:r w:rsidRPr="007915CB">
        <w:rPr>
          <w:rFonts w:ascii="Times New Roman" w:hAnsi="Times New Roman" w:cs="Times New Roman"/>
        </w:rPr>
        <w:t>Candidates are reminded that the work of the selection panels is confidential. It is forbidden for candidates to make direct or indirect contact with their individual members or for anybody to do so on their behalf. Any query has to be addressed to the secretariat of the respective panel.</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sidRPr="007915CB">
        <w:rPr>
          <w:rFonts w:ascii="Times New Roman" w:hAnsi="Times New Roman" w:cs="Times New Roman"/>
          <w:b/>
        </w:rPr>
        <w:t>Protection of personal data</w:t>
      </w:r>
    </w:p>
    <w:p w14:paraId="446A97EC" w14:textId="77777777" w:rsidR="00AF21B0" w:rsidRPr="007915CB" w:rsidRDefault="00AF21B0" w:rsidP="00AF21B0">
      <w:pPr>
        <w:spacing w:after="240" w:line="240" w:lineRule="auto"/>
        <w:jc w:val="both"/>
        <w:rPr>
          <w:rFonts w:ascii="Times New Roman" w:hAnsi="Times New Roman" w:cs="Times New Roman"/>
        </w:rPr>
      </w:pPr>
      <w:r w:rsidRPr="007915CB">
        <w:rPr>
          <w:rFonts w:ascii="Times New Roman" w:hAnsi="Times New Roman" w:cs="Times New Roman"/>
        </w:rPr>
        <w:t>The Commission will ensure that candidates' personal data are processed as required by Regulation (EU) 2018/1725 of the European Parliament and of the Council </w:t>
      </w:r>
      <w:r w:rsidRPr="007915CB">
        <w:rPr>
          <w:rStyle w:val="FootnoteReference"/>
          <w:rFonts w:ascii="Times New Roman" w:hAnsi="Times New Roman" w:cs="Times New Roman"/>
        </w:rPr>
        <w:footnoteReference w:id="6"/>
      </w:r>
      <w:r w:rsidRPr="007915CB">
        <w:rPr>
          <w:rFonts w:ascii="Times New Roman" w:hAnsi="Times New Roman" w:cs="Times New Roman"/>
        </w:rPr>
        <w:t>. This applies in particular to the confidentiality and security of such data.</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sidRPr="007915CB">
        <w:rPr>
          <w:rFonts w:ascii="Times New Roman" w:hAnsi="Times New Roman" w:cs="Times New Roman"/>
          <w:b/>
        </w:rPr>
        <w:t>Application procedure</w:t>
      </w:r>
    </w:p>
    <w:p w14:paraId="650D4700" w14:textId="77777777"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Before submitting your application, you should carefully check whether you meet all eligibility requirements (‘Candidates must’), particularly concerning the types of diploma, high-level professional experience as well as linguistic capacity required. Failure to meet any of the eligibility requirements means an automatic exclusion from the selection procedure.</w:t>
      </w:r>
    </w:p>
    <w:p w14:paraId="4969B8B2" w14:textId="77777777" w:rsidR="005927E6"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If you want to apply, you must register via the Internet on the following website and follow the instructions concerning the various stages of the procedure: </w:t>
      </w:r>
    </w:p>
    <w:p w14:paraId="77DF5B81" w14:textId="77777777" w:rsidR="001F08A9" w:rsidRPr="007915CB" w:rsidRDefault="006309B5" w:rsidP="003542EC">
      <w:pPr>
        <w:spacing w:after="240" w:line="240" w:lineRule="auto"/>
        <w:jc w:val="both"/>
        <w:rPr>
          <w:rFonts w:ascii="Times New Roman" w:hAnsi="Times New Roman" w:cs="Times New Roman"/>
        </w:rPr>
      </w:pPr>
      <w:hyperlink r:id="rId17" w:history="1">
        <w:r w:rsidR="00E25088" w:rsidRPr="007915CB">
          <w:rPr>
            <w:rStyle w:val="Hyperlink"/>
            <w:rFonts w:ascii="Times New Roman" w:hAnsi="Times New Roman" w:cs="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You must have a valid e-mail address. This will be used to confirm your registration as well as to remain in contact with you during the different stages of the procedure. Therefore, please keep the European Commission informed about any change in your e-mail address.</w:t>
      </w:r>
    </w:p>
    <w:p w14:paraId="293971AF" w14:textId="35C0D6FF"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To complete your application, you need to upload a CV in PDF format</w:t>
      </w:r>
      <w:r w:rsidR="00EC7181" w:rsidRPr="007915CB">
        <w:rPr>
          <w:rFonts w:ascii="Times New Roman" w:hAnsi="Times New Roman" w:cs="Times New Roman"/>
        </w:rPr>
        <w:t>, preferably using the Europass CV format</w:t>
      </w:r>
      <w:r w:rsidR="00EC7181" w:rsidRPr="007915CB">
        <w:rPr>
          <w:rStyle w:val="FootnoteReference"/>
          <w:rFonts w:ascii="Times New Roman" w:hAnsi="Times New Roman" w:cs="Times New Roman"/>
        </w:rPr>
        <w:footnoteReference w:id="7"/>
      </w:r>
      <w:r w:rsidR="00EC7181" w:rsidRPr="007915CB">
        <w:rPr>
          <w:rFonts w:ascii="Times New Roman" w:hAnsi="Times New Roman" w:cs="Times New Roman"/>
        </w:rPr>
        <w:t>,</w:t>
      </w:r>
      <w:r w:rsidRPr="007915CB">
        <w:rPr>
          <w:rFonts w:ascii="Times New Roman" w:hAnsi="Times New Roman" w:cs="Times New Roman"/>
        </w:rPr>
        <w:t xml:space="preserve"> and to fill out, online, a </w:t>
      </w:r>
      <w:r w:rsidR="0070492C" w:rsidRPr="007915CB">
        <w:rPr>
          <w:rFonts w:ascii="Times New Roman" w:hAnsi="Times New Roman" w:cs="Times New Roman"/>
        </w:rPr>
        <w:t>letter of motivation (maximum 8 </w:t>
      </w:r>
      <w:r w:rsidRPr="007915CB">
        <w:rPr>
          <w:rFonts w:ascii="Times New Roman" w:hAnsi="Times New Roman" w:cs="Times New Roman"/>
        </w:rPr>
        <w:t>000 characters).</w:t>
      </w:r>
      <w:r w:rsidR="00160239" w:rsidRPr="007915CB">
        <w:rPr>
          <w:rFonts w:ascii="Times New Roman" w:hAnsi="Times New Roman" w:cs="Times New Roman"/>
        </w:rPr>
        <w:t xml:space="preserve"> Your CV and your letter of motivation may be submitted in any of the official languages of the European Union.</w:t>
      </w:r>
    </w:p>
    <w:p w14:paraId="41D36D14" w14:textId="77777777" w:rsidR="00AF21B0" w:rsidRPr="007915CB" w:rsidRDefault="00AF21B0" w:rsidP="00AF21B0">
      <w:pPr>
        <w:spacing w:after="240" w:line="240" w:lineRule="auto"/>
        <w:jc w:val="both"/>
        <w:rPr>
          <w:rFonts w:ascii="Times New Roman" w:hAnsi="Times New Roman" w:cs="Times New Roman"/>
        </w:rPr>
      </w:pPr>
      <w:r w:rsidRPr="007915CB">
        <w:rPr>
          <w:rFonts w:ascii="Times New Roman" w:hAnsi="Times New Roman" w:cs="Times New Roman"/>
        </w:rPr>
        <w:t>It is in your interest to ensure that your application is accurate, thorough and truthful.</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sidRPr="007915CB">
        <w:rPr>
          <w:rFonts w:ascii="Times New Roman" w:hAnsi="Times New Roman" w:cs="Times New Roman"/>
        </w:rPr>
        <w:t xml:space="preserve">Once you have finished your online registration, you will receive an electronic mail confirming that your application has been registered. </w:t>
      </w:r>
      <w:r w:rsidRPr="007915CB">
        <w:rPr>
          <w:rFonts w:ascii="Times New Roman" w:hAnsi="Times New Roman" w:cs="Times New Roman"/>
          <w:b/>
        </w:rPr>
        <w:t>If you do not receive a confirmation mail, your application has not been registered!</w:t>
      </w:r>
    </w:p>
    <w:p w14:paraId="58C18A09" w14:textId="77777777"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Please note that it is not possible to monitor the progress of your application on-line. You will be contacted directly by the European Commission regarding the status of your application.</w:t>
      </w:r>
    </w:p>
    <w:p w14:paraId="13D95A95" w14:textId="08E5FBFF" w:rsidR="001F08A9" w:rsidRPr="007915CB" w:rsidRDefault="00AF21B0" w:rsidP="003542EC">
      <w:pPr>
        <w:spacing w:after="240" w:line="240" w:lineRule="auto"/>
        <w:jc w:val="both"/>
        <w:rPr>
          <w:rFonts w:ascii="Times New Roman" w:hAnsi="Times New Roman" w:cs="Times New Roman"/>
        </w:rPr>
      </w:pPr>
      <w:r w:rsidRPr="007915CB">
        <w:rPr>
          <w:rFonts w:ascii="Times New Roman" w:hAnsi="Times New Roman" w:cs="Times New Roman"/>
          <w:b/>
        </w:rPr>
        <w:t xml:space="preserve">Applications sent by e-mail will not be accepted. </w:t>
      </w:r>
      <w:r w:rsidR="001F08A9" w:rsidRPr="007915CB">
        <w:rPr>
          <w:rFonts w:ascii="Times New Roman" w:hAnsi="Times New Roman" w:cs="Times New Roman"/>
        </w:rPr>
        <w:t xml:space="preserve">If you require more information and/or encounter technical problems, please send an e-mail to: </w:t>
      </w:r>
      <w:r w:rsidR="00F15DD1" w:rsidRPr="007915CB">
        <w:rPr>
          <w:rFonts w:ascii="Times New Roman" w:hAnsi="Times New Roman" w:cs="Times New Roman"/>
        </w:rPr>
        <w:br/>
      </w:r>
      <w:hyperlink r:id="rId18" w:history="1">
        <w:r w:rsidR="00717779" w:rsidRPr="007915CB">
          <w:rPr>
            <w:rStyle w:val="Hyperlink"/>
            <w:rFonts w:ascii="Times New Roman" w:hAnsi="Times New Roman" w:cs="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sidRPr="007915CB">
        <w:rPr>
          <w:rFonts w:ascii="Times New Roman" w:hAnsi="Times New Roman" w:cs="Times New Roman"/>
        </w:rPr>
        <w:lastRenderedPageBreak/>
        <w:t>It is your responsibility to complete your online registration in time. We strongly advise you not to wait until the last few days before applying, since heavy internet traffic or a fault with your internet connection could lead to the online registration being terminated before you complete it, thereby obliging you to repeat the whole process. Once the deadline for the submission of registrations has passed, you will no longer be able to introduce any data. Late registrations will not accepted.</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sidRPr="007915CB">
        <w:rPr>
          <w:rFonts w:ascii="Times New Roman" w:hAnsi="Times New Roman" w:cs="Times New Roman"/>
          <w:b/>
        </w:rPr>
        <w:t xml:space="preserve">Closing date </w:t>
      </w:r>
    </w:p>
    <w:p w14:paraId="6AC0A3F2" w14:textId="4053CFAF" w:rsidR="001F08A9" w:rsidRPr="007915CB" w:rsidRDefault="001F08A9" w:rsidP="003542EC">
      <w:pPr>
        <w:spacing w:after="240" w:line="240" w:lineRule="auto"/>
        <w:jc w:val="both"/>
        <w:rPr>
          <w:rFonts w:ascii="Times New Roman" w:hAnsi="Times New Roman" w:cs="Times New Roman"/>
        </w:rPr>
      </w:pPr>
      <w:r w:rsidRPr="007915CB">
        <w:rPr>
          <w:rFonts w:ascii="Times New Roman" w:hAnsi="Times New Roman" w:cs="Times New Roman"/>
        </w:rPr>
        <w:t xml:space="preserve">The closing date for registration is </w:t>
      </w:r>
      <w:r w:rsidR="006309B5">
        <w:rPr>
          <w:rFonts w:ascii="Times New Roman" w:hAnsi="Times New Roman" w:cs="Times New Roman"/>
          <w:b/>
        </w:rPr>
        <w:t>27/11/2023</w:t>
      </w:r>
      <w:r w:rsidRPr="007915CB">
        <w:rPr>
          <w:rFonts w:ascii="Times New Roman" w:hAnsi="Times New Roman" w:cs="Times New Roman"/>
          <w:b/>
        </w:rPr>
        <w:t>, 12.00 noon Brussels time</w:t>
      </w:r>
      <w:r w:rsidRPr="007915CB">
        <w:rPr>
          <w:rFonts w:ascii="Times New Roman" w:hAnsi="Times New Roman" w:cs="Times New Roman"/>
        </w:rPr>
        <w:t>, following which registration is no longer possible.</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sidRPr="00FA7C3E">
          <w:rPr>
            <w:rFonts w:ascii="Times New Roman" w:hAnsi="Times New Roman" w:cs="Times New Roman"/>
          </w:rPr>
          <w:fldChar w:fldCharType="begin"/>
        </w:r>
        <w:r w:rsidRPr="00FA7C3E">
          <w:rPr>
            <w:rFonts w:ascii="Times New Roman" w:hAnsi="Times New Roman" w:cs="Times New Roman"/>
          </w:rPr>
          <w:instrText xml:space="preserve"> PAGE   \* MERGEFORMAT </w:instrText>
        </w:r>
        <w:r w:rsidRPr="00FA7C3E">
          <w:rPr>
            <w:rFonts w:ascii="Times New Roman" w:hAnsi="Times New Roman" w:cs="Times New Roman"/>
          </w:rPr>
          <w:fldChar w:fldCharType="separate"/>
        </w:r>
        <w:r w:rsidR="007A1D4C">
          <w:rPr>
            <w:rFonts w:ascii="Times New Roman" w:hAnsi="Times New Roman" w:cs="Times New Roman"/>
            <w:noProof/>
          </w:rPr>
          <w:t>4</w:t>
        </w:r>
        <w:r w:rsidRPr="00FA7C3E">
          <w:rPr>
            <w:rFonts w:ascii="Times New Roman" w:hAnsi="Times New Roman" w:cs="Times New Roman"/>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sidRPr="0070492C">
        <w:rPr>
          <w:rStyle w:val="FootnoteReference"/>
          <w:rFonts w:ascii="Times New Roman" w:hAnsi="Times New Roman" w:cs="Times New Roman"/>
          <w:sz w:val="16"/>
          <w:szCs w:val="16"/>
        </w:rPr>
        <w:footnoteRef/>
      </w:r>
      <w:r w:rsidRPr="0070492C">
        <w:rPr>
          <w:rFonts w:ascii="Times New Roman" w:hAnsi="Times New Roman" w:cs="Times New Roman"/>
          <w:sz w:val="16"/>
          <w:szCs w:val="16"/>
        </w:rPr>
        <w:t xml:space="preserve"> </w:t>
      </w:r>
      <w:r w:rsidRPr="0070492C">
        <w:rPr>
          <w:rFonts w:ascii="Times New Roman" w:hAnsi="Times New Roman" w:cs="Times New Roman"/>
          <w:sz w:val="16"/>
          <w:szCs w:val="16"/>
        </w:rPr>
        <w:tab/>
        <w:t>Professional experience is only taken into consideration if it represents an actual work relationship defined as real, genuine work, on a paid basis and as employee (any type of contract) or provider of a service. Professional activities pursued part-time shall be calculated pro rata, on the basis of the certified percentage of full-time hours worked. Maternity leave / parental leave / leave for adoption is taken into consideration if it is in the framework of a work contract. PhDs are assimilated to professional experience, even when unpaid, but for a duration of three years maximum, provided that the PhD has been successfully completed. A given period may be counted only once.</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sidRPr="0070492C">
        <w:rPr>
          <w:rStyle w:val="FootnoteReference"/>
          <w:rFonts w:ascii="Times New Roman" w:hAnsi="Times New Roman" w:cs="Times New Roman"/>
          <w:sz w:val="16"/>
          <w:szCs w:val="16"/>
        </w:rPr>
        <w:footnoteRef/>
      </w:r>
      <w:r w:rsidRPr="0070492C">
        <w:rPr>
          <w:rFonts w:ascii="Times New Roman" w:hAnsi="Times New Roman" w:cs="Times New Roman"/>
          <w:sz w:val="16"/>
          <w:szCs w:val="16"/>
        </w:rPr>
        <w:t xml:space="preserve"> </w:t>
      </w:r>
      <w:r w:rsidR="00335932" w:rsidRPr="0070492C">
        <w:rPr>
          <w:rFonts w:ascii="Times New Roman" w:hAnsi="Times New Roman" w:cs="Times New Roman"/>
          <w:sz w:val="16"/>
          <w:szCs w:val="16"/>
        </w:rPr>
        <w:tab/>
      </w:r>
      <w:r w:rsidRPr="0070492C">
        <w:rPr>
          <w:rFonts w:ascii="Times New Roman" w:hAnsi="Times New Roman" w:cs="Times New Roman"/>
          <w:sz w:val="16"/>
          <w:szCs w:val="16"/>
        </w:rPr>
        <w:t>In their curriculum vitae</w:t>
      </w:r>
      <w:r w:rsidR="00A06542" w:rsidRPr="0070492C">
        <w:rPr>
          <w:rFonts w:ascii="Times New Roman" w:hAnsi="Times New Roman" w:cs="Times New Roman"/>
          <w:sz w:val="16"/>
          <w:szCs w:val="16"/>
        </w:rPr>
        <w:t>,</w:t>
      </w:r>
      <w:r w:rsidRPr="0070492C">
        <w:rPr>
          <w:rFonts w:ascii="Times New Roman" w:hAnsi="Times New Roman" w:cs="Times New Roman"/>
          <w:sz w:val="16"/>
          <w:szCs w:val="16"/>
        </w:rPr>
        <w:t xml:space="preserve"> candidates should </w:t>
      </w:r>
      <w:r w:rsidR="00335932" w:rsidRPr="0070492C">
        <w:rPr>
          <w:rFonts w:ascii="Times New Roman" w:hAnsi="Times New Roman" w:cs="Times New Roman"/>
          <w:sz w:val="16"/>
          <w:szCs w:val="16"/>
        </w:rPr>
        <w:t xml:space="preserve">clearly </w:t>
      </w:r>
      <w:r w:rsidRPr="0070492C">
        <w:rPr>
          <w:rFonts w:ascii="Times New Roman" w:hAnsi="Times New Roman" w:cs="Times New Roman"/>
          <w:sz w:val="16"/>
          <w:szCs w:val="16"/>
        </w:rPr>
        <w:t xml:space="preserve">indicate </w:t>
      </w:r>
      <w:r w:rsidR="00F313DA" w:rsidRPr="0070492C">
        <w:rPr>
          <w:rFonts w:ascii="Times New Roman" w:hAnsi="Times New Roman" w:cs="Times New Roman"/>
          <w:sz w:val="16"/>
          <w:szCs w:val="16"/>
        </w:rPr>
        <w:t xml:space="preserve">for all </w:t>
      </w:r>
      <w:r w:rsidRPr="0070492C">
        <w:rPr>
          <w:rFonts w:ascii="Times New Roman" w:hAnsi="Times New Roman" w:cs="Times New Roman"/>
          <w:sz w:val="16"/>
          <w:szCs w:val="16"/>
        </w:rPr>
        <w:t>years during which</w:t>
      </w:r>
      <w:r w:rsidR="00F313DA" w:rsidRPr="0070492C">
        <w:rPr>
          <w:rFonts w:ascii="Times New Roman" w:hAnsi="Times New Roman" w:cs="Times New Roman"/>
          <w:sz w:val="16"/>
          <w:szCs w:val="16"/>
        </w:rPr>
        <w:t xml:space="preserve"> </w:t>
      </w:r>
      <w:r w:rsidRPr="0070492C">
        <w:rPr>
          <w:rFonts w:ascii="Times New Roman" w:hAnsi="Times New Roman" w:cs="Times New Roman"/>
          <w:sz w:val="16"/>
          <w:szCs w:val="16"/>
        </w:rPr>
        <w:t>management ex</w:t>
      </w:r>
      <w:r w:rsidR="00EC409A">
        <w:rPr>
          <w:rFonts w:ascii="Times New Roman" w:hAnsi="Times New Roman" w:cs="Times New Roman"/>
          <w:sz w:val="16"/>
          <w:szCs w:val="16"/>
        </w:rPr>
        <w:t>perience has been acquired: (1) </w:t>
      </w:r>
      <w:r w:rsidRPr="0070492C">
        <w:rPr>
          <w:rFonts w:ascii="Times New Roman" w:hAnsi="Times New Roman" w:cs="Times New Roman"/>
          <w:sz w:val="16"/>
          <w:szCs w:val="16"/>
        </w:rPr>
        <w:t>title and role of management positions held; (2)</w:t>
      </w:r>
      <w:r w:rsidR="00EC409A">
        <w:rPr>
          <w:rFonts w:ascii="Times New Roman" w:hAnsi="Times New Roman" w:cs="Times New Roman"/>
          <w:sz w:val="16"/>
          <w:szCs w:val="16"/>
        </w:rPr>
        <w:t> </w:t>
      </w:r>
      <w:r w:rsidRPr="0070492C">
        <w:rPr>
          <w:rFonts w:ascii="Times New Roman" w:hAnsi="Times New Roman" w:cs="Times New Roman"/>
          <w:sz w:val="16"/>
          <w:szCs w:val="16"/>
        </w:rPr>
        <w:t>numbers of staff o</w:t>
      </w:r>
      <w:r w:rsidR="00EC409A">
        <w:rPr>
          <w:rFonts w:ascii="Times New Roman" w:hAnsi="Times New Roman" w:cs="Times New Roman"/>
          <w:sz w:val="16"/>
          <w:szCs w:val="16"/>
        </w:rPr>
        <w:t>verseen in these positions; (3) </w:t>
      </w:r>
      <w:r w:rsidRPr="0070492C">
        <w:rPr>
          <w:rFonts w:ascii="Times New Roman" w:hAnsi="Times New Roman" w:cs="Times New Roman"/>
          <w:sz w:val="16"/>
          <w:szCs w:val="16"/>
        </w:rPr>
        <w:t>t</w:t>
      </w:r>
      <w:r w:rsidR="00EC409A">
        <w:rPr>
          <w:rFonts w:ascii="Times New Roman" w:hAnsi="Times New Roman" w:cs="Times New Roman"/>
          <w:sz w:val="16"/>
          <w:szCs w:val="16"/>
        </w:rPr>
        <w:t>he size of budgets managed; (4) </w:t>
      </w:r>
      <w:r w:rsidRPr="0070492C">
        <w:rPr>
          <w:rFonts w:ascii="Times New Roman" w:hAnsi="Times New Roman" w:cs="Times New Roman"/>
          <w:sz w:val="16"/>
          <w:szCs w:val="16"/>
        </w:rPr>
        <w:t>numbers of hierarchical layers above and below; and (5)</w:t>
      </w:r>
      <w:r w:rsidR="00EC409A">
        <w:rPr>
          <w:rFonts w:ascii="Times New Roman" w:hAnsi="Times New Roman" w:cs="Times New Roman"/>
          <w:sz w:val="16"/>
          <w:szCs w:val="16"/>
        </w:rPr>
        <w:t> </w:t>
      </w:r>
      <w:r w:rsidRPr="0070492C">
        <w:rPr>
          <w:rFonts w:ascii="Times New Roman" w:hAnsi="Times New Roman" w:cs="Times New Roman"/>
          <w:sz w:val="16"/>
          <w:szCs w:val="16"/>
        </w:rPr>
        <w:t>number of peers.</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sidRPr="0070492C">
        <w:rPr>
          <w:rStyle w:val="FootnoteReference"/>
          <w:rFonts w:ascii="Times New Roman" w:hAnsi="Times New Roman" w:cs="Times New Roman"/>
          <w:sz w:val="16"/>
          <w:szCs w:val="16"/>
        </w:rPr>
        <w:footnoteRef/>
      </w:r>
      <w:r w:rsidRPr="0070492C">
        <w:rPr>
          <w:rFonts w:ascii="Times New Roman" w:hAnsi="Times New Roman" w:cs="Times New Roman"/>
          <w:sz w:val="16"/>
          <w:szCs w:val="16"/>
        </w:rPr>
        <w:t xml:space="preserve"> </w:t>
      </w:r>
      <w:r w:rsidR="00335932" w:rsidRPr="0070492C">
        <w:rPr>
          <w:rFonts w:ascii="Times New Roman" w:hAnsi="Times New Roman" w:cs="Times New Roman"/>
          <w:sz w:val="16"/>
          <w:szCs w:val="16"/>
        </w:rPr>
        <w:tab/>
      </w:r>
      <w:hyperlink r:id="rId1" w:history="1">
        <w:r>
          <w:rPr>
            <w:rStyle w:val="Hyperlink"/>
          </w:rPr>
          <w:t>http://eur-lex.europa.eu/legal-content/EN/TXT/PDF/?uri=CELEX:01958R0001-20130701&amp;qid=1408533709461&amp;from=EN</w:t>
        </w:r>
      </w:hyperlink>
      <w:hyperlink r:id="rId2" w:history="1">
        <w:r w:rsidR="00FA7C3E" w:rsidRPr="0070492C">
          <w:rPr>
            <w:rStyle w:val="Hyperlink"/>
            <w:rFonts w:ascii="Times New Roman" w:hAnsi="Times New Roman" w:cs="Times New Roman"/>
            <w:sz w:val="16"/>
            <w:szCs w:val="16"/>
          </w:rPr>
          <w:t>https://eur-lex.europa.eu/legal-content/EN/TXT/?uri=CELEX%3A01958R0001-20130701</w:t>
        </w:r>
      </w:hyperlink>
      <w:r w:rsidR="006337EB">
        <w:rPr>
          <w:rStyle w:val="Hyperlink"/>
          <w:rFonts w:ascii="Times New Roman" w:hAnsi="Times New Roman" w:cs="Times New Roman"/>
          <w:sz w:val="16"/>
          <w:szCs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sidRPr="0070492C">
        <w:rPr>
          <w:rStyle w:val="FootnoteReference"/>
          <w:rFonts w:ascii="Times New Roman" w:hAnsi="Times New Roman" w:cs="Times New Roman"/>
          <w:sz w:val="16"/>
          <w:szCs w:val="16"/>
        </w:rPr>
        <w:footnoteRef/>
      </w:r>
      <w:r w:rsidRPr="0070492C">
        <w:rPr>
          <w:rFonts w:ascii="Times New Roman" w:hAnsi="Times New Roman" w:cs="Times New Roman"/>
          <w:sz w:val="16"/>
          <w:szCs w:val="16"/>
        </w:rPr>
        <w:t xml:space="preserve"> </w:t>
      </w:r>
      <w:r w:rsidR="00335932" w:rsidRPr="0070492C">
        <w:rPr>
          <w:rFonts w:ascii="Times New Roman" w:hAnsi="Times New Roman" w:cs="Times New Roman"/>
          <w:sz w:val="16"/>
          <w:szCs w:val="16"/>
        </w:rPr>
        <w:tab/>
      </w:r>
      <w:hyperlink r:id="rId3" w:history="1">
        <w:r w:rsidR="006337EB" w:rsidRPr="0070492C">
          <w:rPr>
            <w:rStyle w:val="Hyperlink"/>
            <w:rFonts w:ascii="Times New Roman" w:hAnsi="Times New Roman" w:cs="Times New Roman"/>
            <w:sz w:val="16"/>
            <w:szCs w:val="16"/>
          </w:rPr>
          <w:t>https://eur-lex.europa.eu/legal-content/EN/TXT/?uri=CELEX%3A01962R0031-20140701</w:t>
        </w:r>
      </w:hyperlink>
      <w:r w:rsidR="006337EB">
        <w:rPr>
          <w:rStyle w:val="Hyperlink"/>
          <w:rFonts w:ascii="Times New Roman" w:hAnsi="Times New Roman" w:cs="Times New Roman"/>
          <w:sz w:val="16"/>
          <w:szCs w:val="16"/>
        </w:rPr>
        <w:t xml:space="preserve"> </w:t>
      </w:r>
    </w:p>
  </w:footnote>
  <w:footnote w:id="5">
    <w:p w14:paraId="4C919712" w14:textId="4D16146C" w:rsidR="009D3D62" w:rsidRDefault="009D3D62" w:rsidP="009D3D62">
      <w:pPr>
        <w:pStyle w:val="FootnoteText"/>
        <w:ind w:left="284" w:hanging="284"/>
        <w:jc w:val="both"/>
      </w:pPr>
      <w:r w:rsidRPr="0070492C">
        <w:rPr>
          <w:rStyle w:val="FootnoteReference"/>
          <w:rFonts w:ascii="Times New Roman" w:hAnsi="Times New Roman" w:cs="Times New Roman"/>
          <w:sz w:val="16"/>
          <w:szCs w:val="16"/>
        </w:rPr>
        <w:footnoteRef/>
      </w:r>
      <w:r w:rsidR="112CF90A" w:rsidRPr="0070492C">
        <w:rPr>
          <w:rFonts w:ascii="Times New Roman" w:hAnsi="Times New Roman" w:cs="Times New Roman"/>
          <w:sz w:val="16"/>
          <w:szCs w:val="16"/>
        </w:rPr>
        <w:t xml:space="preserve"> </w:t>
      </w:r>
      <w:r w:rsidRPr="0070492C">
        <w:rPr>
          <w:rStyle w:val="Hyperlink"/>
          <w:rFonts w:ascii="Times New Roman" w:hAnsi="Times New Roman" w:cs="Times New Roman"/>
          <w:sz w:val="16"/>
          <w:szCs w:val="16"/>
          <w:u w:val="none"/>
        </w:rPr>
        <w:tab/>
      </w:r>
      <w:hyperlink r:id="rId4" w:anchor="documents">
        <w:r w:rsidR="112CF90A" w:rsidRPr="112CF90A">
          <w:rPr>
            <w:rStyle w:val="Hyperlink"/>
            <w:rFonts w:ascii="Times New Roman" w:hAnsi="Times New Roman" w:cs="Times New Roman"/>
            <w:sz w:val="16"/>
            <w:szCs w:val="16"/>
          </w:rPr>
          <w:t>https://commission.europa.eu/jobs-european-commission/job-opportunities/managers-european-commission_en#documents</w:t>
        </w:r>
      </w:hyperlink>
      <w:r w:rsidR="112CF90A">
        <w:rPr>
          <w:rFonts w:ascii="Times New Roman" w:hAnsi="Times New Roman" w:cs="Times New Roman"/>
          <w:sz w:val="16"/>
          <w:szCs w:val="16"/>
        </w:rPr>
        <w:t xml:space="preserve"> </w:t>
      </w:r>
      <w:r w:rsidR="112CF90A" w:rsidRPr="00EC409A">
        <w:rPr>
          <w:rFonts w:ascii="Times New Roman" w:hAnsi="Times New Roman" w:cs="Times New Roman"/>
          <w:sz w:val="16"/>
          <w:szCs w:val="16"/>
        </w:rPr>
        <w:t>(only exists in English)</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sidRPr="004B637B">
        <w:rPr>
          <w:rStyle w:val="FootnoteReference"/>
          <w:rFonts w:ascii="Times New Roman" w:hAnsi="Times New Roman" w:cs="Times New Roman"/>
          <w:sz w:val="16"/>
          <w:szCs w:val="16"/>
        </w:rPr>
        <w:footnoteRef/>
      </w:r>
      <w:r w:rsidRPr="004B637B">
        <w:rPr>
          <w:rFonts w:ascii="Times New Roman" w:hAnsi="Times New Roman" w:cs="Times New Roman"/>
          <w:sz w:val="16"/>
          <w:szCs w:val="16"/>
        </w:rPr>
        <w:t xml:space="preserve"> </w:t>
      </w:r>
      <w:r w:rsidRPr="004B637B">
        <w:rPr>
          <w:rFonts w:ascii="Times New Roman" w:hAnsi="Times New Roman" w:cs="Times New Roman"/>
          <w:sz w:val="16"/>
          <w:szCs w:val="16"/>
        </w:rPr>
        <w:tab/>
      </w:r>
      <w:r w:rsidRPr="00B436BA">
        <w:rPr>
          <w:rFonts w:ascii="Times New Roman" w:hAnsi="Times New Roman" w:cs="Times New Roman"/>
          <w:sz w:val="16"/>
          <w:szCs w:val="16"/>
        </w:rPr>
        <w:t>Regulation (EU) 2018/1725 of the European Parliament and of the Council of 23 October 2018 on the protection of natural</w:t>
      </w:r>
      <w:r>
        <w:rPr>
          <w:rFonts w:ascii="Times New Roman" w:hAnsi="Times New Roman" w:cs="Times New Roman"/>
          <w:sz w:val="16"/>
          <w:szCs w:val="16"/>
        </w:rPr>
        <w:t xml:space="preserve"> </w:t>
      </w:r>
      <w:r w:rsidRPr="00B436BA">
        <w:rPr>
          <w:rFonts w:ascii="Times New Roman" w:hAnsi="Times New Roman" w:cs="Times New Roman"/>
          <w:sz w:val="16"/>
          <w:szCs w:val="16"/>
        </w:rPr>
        <w:t>persons with regard to the processing of personal data by the Union institutions, bodies, offices and agencies and on the free</w:t>
      </w:r>
      <w:r>
        <w:rPr>
          <w:rFonts w:ascii="Times New Roman" w:hAnsi="Times New Roman" w:cs="Times New Roman"/>
          <w:sz w:val="16"/>
          <w:szCs w:val="16"/>
        </w:rPr>
        <w:t xml:space="preserve"> </w:t>
      </w:r>
      <w:r w:rsidRPr="00B436BA">
        <w:rPr>
          <w:rFonts w:ascii="Times New Roman" w:hAnsi="Times New Roman" w:cs="Times New Roman"/>
          <w:sz w:val="16"/>
          <w:szCs w:val="16"/>
        </w:rPr>
        <w:t>movement of such data, and repealing Regulation (EC) No 45/2001 and Decision No 1247/2002/EC (OJ L 295, 21.11.2018, p. 39).</w:t>
      </w:r>
    </w:p>
  </w:footnote>
  <w:footnote w:id="7">
    <w:p w14:paraId="24BBB1E7" w14:textId="21736824" w:rsidR="00EC7181" w:rsidRPr="00EC7181" w:rsidRDefault="00EC7181" w:rsidP="00BE6643">
      <w:pPr>
        <w:pStyle w:val="FootnoteText"/>
        <w:ind w:left="284" w:hanging="284"/>
        <w:rPr>
          <w:rFonts w:ascii="Arial" w:hAnsi="Arial" w:cs="Arial"/>
          <w:sz w:val="16"/>
          <w:lang w:val="en-US"/>
        </w:rPr>
      </w:pPr>
      <w:r w:rsidRPr="00FA7C3E">
        <w:rPr>
          <w:rStyle w:val="FootnoteReference"/>
          <w:rFonts w:ascii="Times New Roman" w:hAnsi="Times New Roman" w:cs="Times New Roman"/>
          <w:sz w:val="18"/>
          <w:szCs w:val="18"/>
        </w:rPr>
        <w:footnoteRef/>
      </w:r>
      <w:r w:rsidR="00FA7C3E">
        <w:rPr>
          <w:rFonts w:ascii="Times New Roman" w:hAnsi="Times New Roman" w:cs="Times New Roman"/>
          <w:sz w:val="18"/>
          <w:szCs w:val="18"/>
        </w:rPr>
        <w:t xml:space="preserve"> </w:t>
      </w:r>
      <w:r w:rsidR="008649AA" w:rsidRPr="00FA7C3E">
        <w:rPr>
          <w:rFonts w:ascii="Times New Roman" w:hAnsi="Times New Roman" w:cs="Times New Roman"/>
          <w:sz w:val="18"/>
          <w:szCs w:val="18"/>
        </w:rPr>
        <w:tab/>
      </w:r>
      <w:r w:rsidRPr="00FA7C3E">
        <w:rPr>
          <w:rFonts w:ascii="Times New Roman" w:hAnsi="Times New Roman" w:cs="Times New Roman"/>
          <w:sz w:val="18"/>
          <w:szCs w:val="18"/>
        </w:rPr>
        <w:t xml:space="preserve">You can find information on how to create your Europass CV online at: </w:t>
      </w:r>
      <w:hyperlink r:id="rId5" w:history="1">
        <w:r w:rsidRPr="00FA7C3E">
          <w:rPr>
            <w:rStyle w:val="Hyperlink"/>
            <w:rFonts w:ascii="Times New Roman" w:hAnsi="Times New Roman" w:cs="Times New Roman"/>
            <w:sz w:val="18"/>
            <w:szCs w:val="18"/>
          </w:rPr>
          <w:t>https://europa.eu/europass/en/create-europass-cv</w:t>
        </w:r>
      </w:hyperlink>
      <w:r>
        <w:rPr>
          <w:rFonts w:ascii="Arial" w:hAnsi="Arial" w:cs="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N/TXT/?uri=CELEX%3A01962R0031-20140701" TargetMode="External"/><Relationship Id="rId2" Type="http://schemas.openxmlformats.org/officeDocument/2006/relationships/hyperlink" Target="https://eur-lex.europa.eu/legal-content/EN/TXT/?uri=CELEX%3A01958R0001-20130701" TargetMode="External"/><Relationship Id="rId1" Type="http://schemas.openxmlformats.org/officeDocument/2006/relationships/hyperlink" Target="http://eur-lex.europa.eu/legal-content/EN/TXT/PDF/?uri=CELEX:01958R0001-20130701&amp;qid=1408533709461&amp;from=EN" TargetMode="External"/><Relationship Id="rId5" Type="http://schemas.openxmlformats.org/officeDocument/2006/relationships/hyperlink" Target="https://europa.eu/europass/en/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2191</Words>
  <Characters>12711</Characters>
  <Application>Microsoft Office Word</Application>
  <DocSecurity>4</DocSecurity>
  <Lines>208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2</cp:revision>
  <cp:lastPrinted>2018-05-18T08:34:00Z</cp:lastPrinted>
  <dcterms:created xsi:type="dcterms:W3CDTF">2023-10-16T08:33:00Z</dcterms:created>
  <dcterms:modified xsi:type="dcterms:W3CDTF">2023-10-16T08:33:00Z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