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A3" w:rsidRDefault="001B1F0A" w:rsidP="006D0AA8">
      <w:pPr>
        <w:pStyle w:val="Pagedecouverture"/>
      </w:pPr>
      <w:bookmarkStart w:id="0" w:name="_GoBack"/>
      <w:bookmarkEnd w:id="0"/>
      <w:r>
        <w:rPr>
          <w:noProof/>
          <w:lang w:eastAsia="en-GB" w:bidi="ar-SA"/>
        </w:rPr>
        <w:drawing>
          <wp:inline distT="0" distB="0" distL="0" distR="0">
            <wp:extent cx="5725160" cy="4118610"/>
            <wp:effectExtent l="0" t="0" r="0" b="0"/>
            <wp:docPr id="1" name="Picture 1" descr="34A651F9-48C8-4009-8AB1-16A225C11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A651F9-48C8-4009-8AB1-16A225C110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4118610"/>
                    </a:xfrm>
                    <a:prstGeom prst="rect">
                      <a:avLst/>
                    </a:prstGeom>
                    <a:noFill/>
                    <a:ln>
                      <a:noFill/>
                    </a:ln>
                  </pic:spPr>
                </pic:pic>
              </a:graphicData>
            </a:graphic>
          </wp:inline>
        </w:drawing>
      </w:r>
    </w:p>
    <w:p w:rsidR="009F20A3" w:rsidRDefault="009F20A3" w:rsidP="009F20A3">
      <w:pPr>
        <w:sectPr w:rsidR="009F20A3" w:rsidSect="007073A1">
          <w:footerReference w:type="default" r:id="rId10"/>
          <w:pgSz w:w="11907" w:h="16839"/>
          <w:pgMar w:top="1134" w:right="1417" w:bottom="1134" w:left="1417" w:header="709" w:footer="709" w:gutter="0"/>
          <w:pgNumType w:start="1"/>
          <w:cols w:space="720"/>
          <w:docGrid w:linePitch="360"/>
        </w:sectPr>
      </w:pPr>
    </w:p>
    <w:p w:rsidR="006D0AA8" w:rsidRDefault="006D0AA8" w:rsidP="006D0AA8">
      <w:pPr>
        <w:pStyle w:val="Fichefinanciretitre"/>
        <w:rPr>
          <w:noProof/>
        </w:rPr>
      </w:pPr>
      <w:r>
        <w:lastRenderedPageBreak/>
        <w:t>TIESĪBU AKTA PRIEKŠLIKUMA FINANŠU PĀRSKATS</w:t>
      </w:r>
    </w:p>
    <w:p w:rsidR="006D0AA8" w:rsidRPr="00175197" w:rsidRDefault="006D0AA8" w:rsidP="006D0AA8">
      <w:pPr>
        <w:pStyle w:val="ManualHeading1"/>
        <w:rPr>
          <w:noProof/>
        </w:rPr>
      </w:pPr>
      <w:r>
        <w:t>1.</w:t>
      </w:r>
      <w:r>
        <w:tab/>
        <w:t xml:space="preserve">PRIEKŠLIKUMA/INICIATĪVAS KONTEKSTS </w:t>
      </w:r>
    </w:p>
    <w:p w:rsidR="006D0AA8" w:rsidRPr="00175197" w:rsidRDefault="006D0AA8" w:rsidP="006D0AA8">
      <w:pPr>
        <w:pStyle w:val="ManualHeading2"/>
        <w:rPr>
          <w:b w:val="0"/>
          <w:noProof/>
        </w:rPr>
      </w:pPr>
      <w:r>
        <w:tab/>
      </w:r>
      <w:r>
        <w:rPr>
          <w:b w:val="0"/>
          <w:noProof/>
        </w:rPr>
        <w:t>1.1.</w:t>
      </w:r>
      <w:r>
        <w:tab/>
      </w:r>
      <w:r>
        <w:rPr>
          <w:b w:val="0"/>
          <w:noProof/>
        </w:rPr>
        <w:t xml:space="preserve">Priekšlikuma/iniciatīvas nosaukums </w:t>
      </w:r>
    </w:p>
    <w:p w:rsidR="006D0AA8" w:rsidRPr="00175197" w:rsidRDefault="006D0AA8" w:rsidP="006D0AA8">
      <w:pPr>
        <w:pStyle w:val="ManualHeading2"/>
        <w:rPr>
          <w:b w:val="0"/>
          <w:noProof/>
        </w:rPr>
      </w:pPr>
      <w:r>
        <w:tab/>
      </w:r>
      <w:r>
        <w:rPr>
          <w:b w:val="0"/>
          <w:noProof/>
        </w:rPr>
        <w:t>1.2.</w:t>
      </w:r>
      <w:r>
        <w:tab/>
      </w:r>
      <w:r>
        <w:rPr>
          <w:b w:val="0"/>
          <w:noProof/>
        </w:rPr>
        <w:t>Attiecīgā rīcībpolitikas joma</w:t>
      </w:r>
    </w:p>
    <w:p w:rsidR="006D0AA8" w:rsidRPr="00175197" w:rsidRDefault="006D0AA8" w:rsidP="006D0AA8">
      <w:pPr>
        <w:pStyle w:val="ManualHeading2"/>
        <w:rPr>
          <w:b w:val="0"/>
          <w:noProof/>
        </w:rPr>
      </w:pPr>
      <w:r>
        <w:tab/>
      </w:r>
      <w:r>
        <w:rPr>
          <w:b w:val="0"/>
          <w:noProof/>
        </w:rPr>
        <w:t>1.3.</w:t>
      </w:r>
      <w:r>
        <w:tab/>
      </w:r>
      <w:r>
        <w:rPr>
          <w:b w:val="0"/>
          <w:noProof/>
        </w:rPr>
        <w:t xml:space="preserve">Priekšlikums/iniciatīva attiecas uz: </w:t>
      </w:r>
    </w:p>
    <w:p w:rsidR="006D0AA8" w:rsidRDefault="006D0AA8" w:rsidP="006D0AA8">
      <w:pPr>
        <w:pStyle w:val="ManualHeading2"/>
        <w:rPr>
          <w:b w:val="0"/>
          <w:noProof/>
        </w:rPr>
      </w:pPr>
      <w:r>
        <w:tab/>
      </w:r>
      <w:r>
        <w:rPr>
          <w:b w:val="0"/>
          <w:noProof/>
        </w:rPr>
        <w:t>1.4.</w:t>
      </w:r>
      <w:r>
        <w:tab/>
      </w:r>
      <w:r>
        <w:rPr>
          <w:b w:val="0"/>
          <w:noProof/>
        </w:rPr>
        <w:t xml:space="preserve">Mērķi </w:t>
      </w:r>
    </w:p>
    <w:p w:rsidR="006D0AA8" w:rsidRDefault="006D0AA8" w:rsidP="006D0AA8">
      <w:pPr>
        <w:pStyle w:val="ManualHeading3"/>
      </w:pPr>
      <w:r>
        <w:tab/>
        <w:t>1.4.1.</w:t>
      </w:r>
      <w:r>
        <w:tab/>
        <w:t>Vispārīgie mērķi</w:t>
      </w:r>
    </w:p>
    <w:p w:rsidR="006D0AA8" w:rsidRPr="00F37F18" w:rsidRDefault="006D0AA8" w:rsidP="006D0AA8">
      <w:pPr>
        <w:pStyle w:val="ManualHeading3"/>
      </w:pPr>
      <w:r>
        <w:tab/>
        <w:t>1.4.2.</w:t>
      </w:r>
      <w:r>
        <w:tab/>
        <w:t>Konkrētie mērķi</w:t>
      </w:r>
    </w:p>
    <w:p w:rsidR="006D0AA8" w:rsidRPr="00F37F18" w:rsidRDefault="006D0AA8" w:rsidP="006D0AA8">
      <w:pPr>
        <w:pStyle w:val="ManualHeading3"/>
      </w:pPr>
      <w:r>
        <w:tab/>
        <w:t>1.4.3.</w:t>
      </w:r>
      <w:r>
        <w:tab/>
        <w:t>Paredzamie rezultāti un ietekme</w:t>
      </w:r>
    </w:p>
    <w:p w:rsidR="006D0AA8" w:rsidRPr="00F37F18" w:rsidRDefault="006D0AA8" w:rsidP="006D0AA8">
      <w:pPr>
        <w:pStyle w:val="ManualHeading3"/>
      </w:pPr>
      <w:r>
        <w:tab/>
        <w:t>1.4.4.</w:t>
      </w:r>
      <w:r>
        <w:tab/>
        <w:t>Snieguma rādītāji</w:t>
      </w:r>
    </w:p>
    <w:p w:rsidR="006D0AA8" w:rsidRDefault="006D0AA8" w:rsidP="006D0AA8">
      <w:pPr>
        <w:pStyle w:val="ManualHeading2"/>
        <w:rPr>
          <w:b w:val="0"/>
          <w:noProof/>
        </w:rPr>
      </w:pPr>
      <w:r>
        <w:tab/>
      </w:r>
      <w:r>
        <w:rPr>
          <w:b w:val="0"/>
          <w:noProof/>
        </w:rPr>
        <w:t>1.5.</w:t>
      </w:r>
      <w:r>
        <w:tab/>
      </w:r>
      <w:r>
        <w:rPr>
          <w:b w:val="0"/>
          <w:noProof/>
        </w:rPr>
        <w:t xml:space="preserve">Priekšlikuma/iniciatīvas pamatojums </w:t>
      </w:r>
    </w:p>
    <w:p w:rsidR="006D0AA8" w:rsidRDefault="006D0AA8" w:rsidP="006D0AA8">
      <w:pPr>
        <w:pStyle w:val="ManualHeading3"/>
      </w:pPr>
      <w:r>
        <w:tab/>
        <w:t>1.5.1.</w:t>
      </w:r>
      <w:r>
        <w:tab/>
        <w:t>Īstermiņā vai ilgtermiņā izpildāmās vajadzības, tostarp sīki izstrādāts iniciatīvas izvēršanas grafiks</w:t>
      </w:r>
    </w:p>
    <w:p w:rsidR="006D0AA8" w:rsidRDefault="006D0AA8" w:rsidP="006D0AA8">
      <w:pPr>
        <w:pStyle w:val="ManualHeading3"/>
      </w:pPr>
      <w:r>
        <w:tab/>
        <w:t>1.5.2.</w:t>
      </w:r>
      <w:r>
        <w:tab/>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p>
    <w:p w:rsidR="006D0AA8" w:rsidRDefault="006D0AA8" w:rsidP="006D0AA8">
      <w:pPr>
        <w:pStyle w:val="ManualHeading3"/>
      </w:pPr>
      <w:r>
        <w:tab/>
        <w:t>1.5.3.</w:t>
      </w:r>
      <w:r>
        <w:tab/>
        <w:t>Līdzīgas līdzšinējās pieredzes rezultātā gūtās atziņas</w:t>
      </w:r>
    </w:p>
    <w:p w:rsidR="006D0AA8" w:rsidRDefault="006D0AA8" w:rsidP="006D0AA8">
      <w:pPr>
        <w:pStyle w:val="ManualHeading3"/>
      </w:pPr>
      <w:r>
        <w:tab/>
        <w:t>1.5.4.</w:t>
      </w:r>
      <w:r>
        <w:tab/>
        <w:t>Saderība ar daudzgadu finanšu shēmu un iespējamā sinerģija ar citiem atbilstošiem instrumentiem</w:t>
      </w:r>
    </w:p>
    <w:p w:rsidR="006D0AA8" w:rsidRPr="00B377F1" w:rsidRDefault="006D0AA8" w:rsidP="006D0AA8">
      <w:pPr>
        <w:pStyle w:val="ManualHeading3"/>
      </w:pPr>
      <w:r>
        <w:tab/>
        <w:t>1.5.5.</w:t>
      </w:r>
      <w:r>
        <w:tab/>
        <w:t>Dažādo pieejamo finansēšanas iespēju, tostarp pārdales iespējas, novērtējums</w:t>
      </w:r>
    </w:p>
    <w:p w:rsidR="006D0AA8" w:rsidRPr="00175197" w:rsidRDefault="006D0AA8" w:rsidP="006D0AA8">
      <w:pPr>
        <w:pStyle w:val="ManualHeading2"/>
        <w:rPr>
          <w:b w:val="0"/>
          <w:noProof/>
        </w:rPr>
      </w:pPr>
      <w:r>
        <w:tab/>
      </w:r>
      <w:r>
        <w:rPr>
          <w:b w:val="0"/>
          <w:noProof/>
        </w:rPr>
        <w:t>1.6.</w:t>
      </w:r>
      <w:r>
        <w:tab/>
      </w:r>
      <w:r>
        <w:rPr>
          <w:b w:val="0"/>
          <w:noProof/>
        </w:rPr>
        <w:t>Priekšlikuma/iniciatīvas ilgums un finansiālā ietekme</w:t>
      </w:r>
    </w:p>
    <w:p w:rsidR="006D0AA8" w:rsidRDefault="006D0AA8" w:rsidP="006D0AA8">
      <w:pPr>
        <w:pStyle w:val="ManualHeading2"/>
        <w:rPr>
          <w:b w:val="0"/>
          <w:noProof/>
        </w:rPr>
        <w:sectPr w:rsidR="006D0AA8" w:rsidSect="007073A1">
          <w:footerReference w:type="default" r:id="rId11"/>
          <w:footerReference w:type="first" r:id="rId12"/>
          <w:pgSz w:w="11907" w:h="16840" w:code="9"/>
          <w:pgMar w:top="1134" w:right="1418" w:bottom="1134" w:left="1418" w:header="709" w:footer="709" w:gutter="0"/>
          <w:cols w:space="708"/>
          <w:docGrid w:linePitch="360"/>
        </w:sectPr>
      </w:pPr>
      <w:r>
        <w:tab/>
      </w:r>
      <w:r>
        <w:rPr>
          <w:b w:val="0"/>
          <w:noProof/>
        </w:rPr>
        <w:t>1.7.</w:t>
      </w:r>
      <w:r>
        <w:tab/>
      </w:r>
      <w:r>
        <w:rPr>
          <w:b w:val="0"/>
          <w:noProof/>
        </w:rPr>
        <w:t>Paredzētie pārvaldības veidi</w:t>
      </w:r>
      <w:r>
        <w:tab/>
      </w:r>
    </w:p>
    <w:p w:rsidR="006D0AA8" w:rsidRPr="00175197" w:rsidRDefault="006D0AA8" w:rsidP="006D0AA8">
      <w:pPr>
        <w:pStyle w:val="ManualHeading1"/>
        <w:rPr>
          <w:noProof/>
        </w:rPr>
      </w:pPr>
      <w:r>
        <w:lastRenderedPageBreak/>
        <w:t>2.</w:t>
      </w:r>
      <w:r>
        <w:tab/>
        <w:t xml:space="preserve">PĀRVALDĪBAS PASĀKUMI </w:t>
      </w:r>
    </w:p>
    <w:p w:rsidR="006D0AA8" w:rsidRPr="00175197" w:rsidRDefault="006D0AA8" w:rsidP="006D0AA8">
      <w:pPr>
        <w:pStyle w:val="ManualHeading2"/>
        <w:rPr>
          <w:b w:val="0"/>
          <w:noProof/>
        </w:rPr>
      </w:pPr>
      <w:r>
        <w:tab/>
      </w:r>
      <w:r>
        <w:rPr>
          <w:b w:val="0"/>
          <w:noProof/>
        </w:rPr>
        <w:t>2.1.</w:t>
      </w:r>
      <w:r>
        <w:tab/>
      </w:r>
      <w:r>
        <w:rPr>
          <w:b w:val="0"/>
          <w:noProof/>
        </w:rPr>
        <w:t xml:space="preserve">Pārraudzības un ziņošanas noteikumi </w:t>
      </w:r>
    </w:p>
    <w:p w:rsidR="006D0AA8" w:rsidRDefault="006D0AA8" w:rsidP="006D0AA8">
      <w:pPr>
        <w:pStyle w:val="ManualHeading2"/>
        <w:rPr>
          <w:b w:val="0"/>
          <w:noProof/>
        </w:rPr>
      </w:pPr>
      <w:r>
        <w:tab/>
      </w:r>
      <w:r>
        <w:rPr>
          <w:b w:val="0"/>
          <w:noProof/>
        </w:rPr>
        <w:t>2.2.</w:t>
      </w:r>
      <w:r>
        <w:tab/>
      </w:r>
      <w:r>
        <w:rPr>
          <w:b w:val="0"/>
          <w:noProof/>
        </w:rPr>
        <w:t>Pārvaldības un kontroles sistēma</w:t>
      </w:r>
    </w:p>
    <w:p w:rsidR="006D0AA8" w:rsidRDefault="006D0AA8" w:rsidP="006D0AA8">
      <w:pPr>
        <w:pStyle w:val="ManualHeading3"/>
      </w:pPr>
      <w:r>
        <w:tab/>
        <w:t>2.2.1.</w:t>
      </w:r>
      <w:r>
        <w:tab/>
        <w:t>Ierosināto pārvaldības veidu, finansējuma apgūšanas mehānismu, maksāšanas kārtības un kontroles stratēģijas pamatojums</w:t>
      </w:r>
    </w:p>
    <w:p w:rsidR="006D0AA8" w:rsidRDefault="006D0AA8" w:rsidP="006D0AA8">
      <w:pPr>
        <w:pStyle w:val="ManualHeading3"/>
      </w:pPr>
      <w:r>
        <w:tab/>
        <w:t>2.2.2.</w:t>
      </w:r>
      <w:r>
        <w:tab/>
        <w:t>Informācija par apzinātajiem riskiem un risku mazināšanai izveidoto iekšējās kontroles sistēmu</w:t>
      </w:r>
    </w:p>
    <w:p w:rsidR="006D0AA8" w:rsidRPr="00B377F1" w:rsidRDefault="006D0AA8" w:rsidP="006D0AA8">
      <w:pPr>
        <w:pStyle w:val="ManualHeading3"/>
      </w:pPr>
      <w:r>
        <w:tab/>
        <w:t>2.2.3.</w:t>
      </w:r>
      <w:r>
        <w:tab/>
        <w:t>Kontroles izmaksefektivitātes (kontroles izmaksu attiecība pret attiecīgo pārvaldīto līdzekļu vērtību) aplēse un pamatojums un gaidāmā kļūdu riska līmeņa novērtējums (maksājumu izdarīšanas brīdī un slēgšanas brīdī)</w:t>
      </w:r>
    </w:p>
    <w:p w:rsidR="006D0AA8" w:rsidRDefault="006D0AA8" w:rsidP="006D0AA8">
      <w:pPr>
        <w:pStyle w:val="ManualHeading2"/>
        <w:rPr>
          <w:b w:val="0"/>
          <w:noProof/>
        </w:rPr>
      </w:pPr>
      <w:r>
        <w:tab/>
      </w:r>
      <w:r>
        <w:rPr>
          <w:b w:val="0"/>
          <w:noProof/>
        </w:rPr>
        <w:t>2.3.</w:t>
      </w:r>
      <w:r>
        <w:tab/>
      </w:r>
      <w:r>
        <w:rPr>
          <w:b w:val="0"/>
          <w:noProof/>
        </w:rPr>
        <w:t xml:space="preserve">Krāpšanas un pārkāpumu novēršanas pasākumi </w:t>
      </w:r>
    </w:p>
    <w:p w:rsidR="006D0AA8" w:rsidRPr="00175197" w:rsidRDefault="006D0AA8" w:rsidP="006D0AA8">
      <w:pPr>
        <w:pStyle w:val="ManualHeading1"/>
        <w:rPr>
          <w:noProof/>
        </w:rPr>
      </w:pPr>
      <w:r>
        <w:t>3.</w:t>
      </w:r>
      <w:r>
        <w:tab/>
        <w:t xml:space="preserve">PRIEKŠLIKUMA/INICIATĪVAS APLĒSTĀ FINANSIĀLĀ IETEKME </w:t>
      </w:r>
    </w:p>
    <w:p w:rsidR="006D0AA8" w:rsidRPr="00175197" w:rsidRDefault="006D0AA8" w:rsidP="006D0AA8">
      <w:pPr>
        <w:pStyle w:val="ManualHeading2"/>
        <w:rPr>
          <w:b w:val="0"/>
          <w:noProof/>
        </w:rPr>
      </w:pPr>
      <w:r>
        <w:tab/>
      </w:r>
      <w:r>
        <w:rPr>
          <w:b w:val="0"/>
          <w:noProof/>
        </w:rPr>
        <w:t>3.1.</w:t>
      </w:r>
      <w:r>
        <w:tab/>
      </w:r>
      <w:r>
        <w:rPr>
          <w:b w:val="0"/>
          <w:noProof/>
        </w:rPr>
        <w:t xml:space="preserve">Attiecīgās daudzgadu finanšu shēmas izdevumu kategorijas un budžeta izdevumu pozīcijas </w:t>
      </w:r>
    </w:p>
    <w:p w:rsidR="006D0AA8" w:rsidRPr="00175197" w:rsidRDefault="006D0AA8" w:rsidP="006D0AA8">
      <w:pPr>
        <w:pStyle w:val="ManualHeading2"/>
        <w:rPr>
          <w:noProof/>
        </w:rPr>
      </w:pPr>
      <w:r>
        <w:tab/>
      </w:r>
      <w:r>
        <w:rPr>
          <w:b w:val="0"/>
          <w:noProof/>
        </w:rPr>
        <w:t>3.2.</w:t>
      </w:r>
      <w:r>
        <w:tab/>
      </w:r>
      <w:r>
        <w:rPr>
          <w:b w:val="0"/>
          <w:noProof/>
        </w:rPr>
        <w:t>Priekšlikuma aplēstā finansiālā ietekme uz apropriācijām</w:t>
      </w:r>
    </w:p>
    <w:p w:rsidR="006D0AA8" w:rsidRPr="006A308E" w:rsidRDefault="006D0AA8" w:rsidP="006D0AA8">
      <w:pPr>
        <w:pStyle w:val="ManualHeading3"/>
      </w:pPr>
      <w:r>
        <w:tab/>
        <w:t>3.2.1.</w:t>
      </w:r>
      <w:r>
        <w:tab/>
        <w:t xml:space="preserve">Kopsavilkums par aplēsto ietekmi uz darbības apropriācijām </w:t>
      </w:r>
    </w:p>
    <w:p w:rsidR="006D0AA8" w:rsidRPr="006A308E" w:rsidRDefault="006D0AA8" w:rsidP="006D0AA8">
      <w:pPr>
        <w:pStyle w:val="ManualHeading3"/>
      </w:pPr>
      <w:r>
        <w:tab/>
        <w:t>3.2.2.</w:t>
      </w:r>
      <w:r>
        <w:tab/>
        <w:t xml:space="preserve">Aplēstais iznākums, ko dos finansējums no darbības apropriācijām </w:t>
      </w:r>
    </w:p>
    <w:p w:rsidR="006D0AA8" w:rsidRPr="006A308E" w:rsidRDefault="006D0AA8" w:rsidP="006D0AA8">
      <w:pPr>
        <w:pStyle w:val="ManualHeading3"/>
      </w:pPr>
      <w:r>
        <w:tab/>
        <w:t>3.2.3.</w:t>
      </w:r>
      <w:r>
        <w:tab/>
        <w:t>Kopsavilkums par aplēsto ietekmi uz administratīvajām apropriācijām</w:t>
      </w:r>
    </w:p>
    <w:p w:rsidR="006D0AA8" w:rsidRPr="006A308E" w:rsidRDefault="006D0AA8" w:rsidP="006D0AA8">
      <w:pPr>
        <w:pStyle w:val="ManualHeading3"/>
      </w:pPr>
      <w:r>
        <w:tab/>
        <w:t>3.2.4.</w:t>
      </w:r>
      <w:r>
        <w:tab/>
        <w:t>Saderība ar pašreizējo daudzgadu finanšu shēmu</w:t>
      </w:r>
    </w:p>
    <w:p w:rsidR="006D0AA8" w:rsidRPr="006A308E" w:rsidRDefault="006D0AA8" w:rsidP="006D0AA8">
      <w:pPr>
        <w:pStyle w:val="ManualHeading3"/>
      </w:pPr>
      <w:r>
        <w:tab/>
        <w:t>3.2.5.</w:t>
      </w:r>
      <w:r>
        <w:tab/>
        <w:t xml:space="preserve">Trešo personu iemaksas </w:t>
      </w:r>
    </w:p>
    <w:p w:rsidR="006D0AA8" w:rsidRDefault="006D0AA8" w:rsidP="006D0AA8">
      <w:pPr>
        <w:pStyle w:val="ManualHeading2"/>
        <w:jc w:val="left"/>
        <w:rPr>
          <w:b w:val="0"/>
          <w:noProof/>
        </w:rPr>
      </w:pPr>
      <w:r>
        <w:tab/>
      </w:r>
      <w:r>
        <w:rPr>
          <w:b w:val="0"/>
          <w:noProof/>
        </w:rPr>
        <w:t>3.3.</w:t>
      </w:r>
      <w:r>
        <w:tab/>
      </w:r>
      <w:r>
        <w:rPr>
          <w:b w:val="0"/>
          <w:noProof/>
        </w:rPr>
        <w:t>Aplēstā ietekme uz ieņēmumiem</w:t>
      </w:r>
    </w:p>
    <w:p w:rsidR="006D0AA8" w:rsidRDefault="006D0AA8" w:rsidP="006D0AA8">
      <w:pPr>
        <w:jc w:val="center"/>
        <w:rPr>
          <w:b/>
          <w:noProof/>
          <w:u w:val="single"/>
        </w:rPr>
        <w:sectPr w:rsidR="006D0AA8" w:rsidSect="007073A1">
          <w:pgSz w:w="11907" w:h="16840" w:code="9"/>
          <w:pgMar w:top="1134" w:right="1418" w:bottom="1134" w:left="1418" w:header="709" w:footer="709" w:gutter="0"/>
          <w:cols w:space="708"/>
          <w:docGrid w:linePitch="360"/>
        </w:sectPr>
      </w:pPr>
    </w:p>
    <w:p w:rsidR="006D0AA8" w:rsidRPr="00CC38AE" w:rsidRDefault="006D0AA8" w:rsidP="006D0AA8">
      <w:pPr>
        <w:jc w:val="center"/>
        <w:rPr>
          <w:b/>
          <w:noProof/>
          <w:u w:val="single"/>
        </w:rPr>
      </w:pPr>
      <w:r>
        <w:rPr>
          <w:b/>
          <w:noProof/>
          <w:u w:val="single"/>
        </w:rPr>
        <w:lastRenderedPageBreak/>
        <w:t>TIESĪBU AKTA PRIEKŠLIKUMA FINANŠU PĀRSKATS</w:t>
      </w:r>
    </w:p>
    <w:p w:rsidR="006D0AA8" w:rsidRDefault="006D0AA8" w:rsidP="006D0AA8">
      <w:pPr>
        <w:pStyle w:val="Heading1"/>
        <w:numPr>
          <w:ilvl w:val="0"/>
          <w:numId w:val="16"/>
        </w:numPr>
        <w:rPr>
          <w:noProof/>
        </w:rPr>
      </w:pPr>
      <w:bookmarkStart w:id="1" w:name="_Toc514938007"/>
      <w:bookmarkStart w:id="2" w:name="_Toc520485025"/>
      <w:r>
        <w:t>PRIEKŠLIKUMA/INICIATĪVAS KONTEKSTS</w:t>
      </w:r>
      <w:bookmarkEnd w:id="1"/>
      <w:bookmarkEnd w:id="2"/>
      <w:r>
        <w:t xml:space="preserve"> </w:t>
      </w:r>
    </w:p>
    <w:p w:rsidR="006D0AA8" w:rsidRDefault="006D0AA8" w:rsidP="006D0AA8">
      <w:pPr>
        <w:pStyle w:val="Heading2"/>
        <w:numPr>
          <w:ilvl w:val="1"/>
          <w:numId w:val="23"/>
        </w:numPr>
        <w:rPr>
          <w:noProof/>
        </w:rPr>
      </w:pPr>
      <w:bookmarkStart w:id="3" w:name="_Toc514938008"/>
      <w:bookmarkStart w:id="4" w:name="_Toc520485026"/>
      <w:r>
        <w:t>Priekšlikuma/iniciatīvas nosaukums</w:t>
      </w:r>
      <w:bookmarkEnd w:id="3"/>
      <w:bookmarkEnd w:id="4"/>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Pr="006A308E" w:rsidRDefault="006D0AA8" w:rsidP="006D0AA8">
      <w:pPr>
        <w:pStyle w:val="Heading2"/>
        <w:numPr>
          <w:ilvl w:val="1"/>
          <w:numId w:val="23"/>
        </w:numPr>
        <w:rPr>
          <w:noProof/>
        </w:rPr>
      </w:pPr>
      <w:bookmarkStart w:id="5" w:name="_Toc514938011"/>
      <w:bookmarkStart w:id="6" w:name="_Toc520485027"/>
      <w:r>
        <w:t>Attiecīgā rīcībpolitikas joma</w:t>
      </w:r>
      <w:bookmarkEnd w:id="5"/>
      <w:bookmarkEnd w:id="6"/>
      <w:r>
        <w:rPr>
          <w:i/>
          <w:noProof/>
        </w:rPr>
        <w:t xml:space="preserve"> </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2"/>
        <w:numPr>
          <w:ilvl w:val="1"/>
          <w:numId w:val="23"/>
        </w:numPr>
        <w:rPr>
          <w:bCs w:val="0"/>
          <w:noProof/>
          <w:szCs w:val="24"/>
        </w:rPr>
      </w:pPr>
      <w:bookmarkStart w:id="7" w:name="_Toc514938014"/>
      <w:bookmarkStart w:id="8" w:name="_Toc520485028"/>
      <w:r>
        <w:t>Priekšlikums/iniciatīva attiecas uz:</w:t>
      </w:r>
      <w:bookmarkEnd w:id="7"/>
      <w:bookmarkEnd w:id="8"/>
      <w:r>
        <w:t xml:space="preserve"> </w:t>
      </w:r>
    </w:p>
    <w:p w:rsidR="006D0AA8" w:rsidRDefault="006D0AA8" w:rsidP="006D0AA8">
      <w:pPr>
        <w:pStyle w:val="Text1"/>
        <w:rPr>
          <w:b/>
          <w:noProof/>
          <w:sz w:val="22"/>
        </w:rPr>
      </w:pPr>
      <w:r>
        <w:rPr>
          <w:noProof/>
          <w:sz w:val="22"/>
        </w:rPr>
        <w:sym w:font="Wingdings" w:char="F0A8"/>
      </w:r>
      <w:r>
        <w:rPr>
          <w:b/>
          <w:i/>
          <w:noProof/>
          <w:sz w:val="22"/>
        </w:rPr>
        <w:t xml:space="preserve"> </w:t>
      </w:r>
      <w:r>
        <w:rPr>
          <w:b/>
          <w:noProof/>
        </w:rPr>
        <w:t>jaunu darbību</w:t>
      </w:r>
      <w:r>
        <w:rPr>
          <w:b/>
          <w:noProof/>
          <w:sz w:val="22"/>
        </w:rPr>
        <w:t xml:space="preserve"> </w:t>
      </w:r>
    </w:p>
    <w:p w:rsidR="006D0AA8" w:rsidRDefault="006D0AA8" w:rsidP="006D0AA8">
      <w:pPr>
        <w:pStyle w:val="Text1"/>
        <w:rPr>
          <w:noProof/>
          <w:sz w:val="22"/>
        </w:rPr>
      </w:pPr>
      <w:r>
        <w:rPr>
          <w:noProof/>
          <w:sz w:val="22"/>
        </w:rPr>
        <w:sym w:font="Wingdings" w:char="F0A8"/>
      </w:r>
      <w:r>
        <w:rPr>
          <w:i/>
          <w:noProof/>
          <w:sz w:val="22"/>
        </w:rPr>
        <w:t xml:space="preserve"> </w:t>
      </w:r>
      <w:r>
        <w:rPr>
          <w:b/>
          <w:noProof/>
        </w:rPr>
        <w:t>jaunu darbību, pamatojoties uz izmēģinājuma projektu/sagatavošanas darbību</w:t>
      </w:r>
      <w:r>
        <w:rPr>
          <w:rStyle w:val="FootnoteReference"/>
          <w:b/>
          <w:noProof/>
        </w:rPr>
        <w:footnoteReference w:id="1"/>
      </w:r>
      <w:r>
        <w:rPr>
          <w:noProof/>
          <w:sz w:val="22"/>
        </w:rPr>
        <w:t xml:space="preserve"> </w:t>
      </w:r>
    </w:p>
    <w:p w:rsidR="006D0AA8" w:rsidRDefault="006D0AA8" w:rsidP="006D0AA8">
      <w:pPr>
        <w:pStyle w:val="Text1"/>
        <w:rPr>
          <w:noProof/>
          <w:sz w:val="22"/>
        </w:rPr>
      </w:pPr>
      <w:r>
        <w:rPr>
          <w:noProof/>
          <w:sz w:val="22"/>
        </w:rPr>
        <w:sym w:font="Wingdings" w:char="F0A8"/>
      </w:r>
      <w:r>
        <w:rPr>
          <w:i/>
          <w:noProof/>
          <w:sz w:val="22"/>
        </w:rPr>
        <w:t xml:space="preserve"> </w:t>
      </w:r>
      <w:r>
        <w:rPr>
          <w:b/>
          <w:noProof/>
        </w:rPr>
        <w:t>esošas darbības pagarināšanu</w:t>
      </w:r>
      <w:r>
        <w:rPr>
          <w:noProof/>
          <w:sz w:val="22"/>
        </w:rPr>
        <w:t xml:space="preserve"> </w:t>
      </w:r>
    </w:p>
    <w:p w:rsidR="006D0AA8" w:rsidRDefault="006D0AA8" w:rsidP="006D0AA8">
      <w:pPr>
        <w:pStyle w:val="Text1"/>
        <w:rPr>
          <w:noProof/>
        </w:rPr>
      </w:pPr>
      <w:r>
        <w:rPr>
          <w:noProof/>
          <w:sz w:val="22"/>
        </w:rPr>
        <w:sym w:font="Wingdings" w:char="F0A8"/>
      </w:r>
      <w:r>
        <w:rPr>
          <w:i/>
          <w:noProof/>
          <w:sz w:val="22"/>
        </w:rPr>
        <w:t xml:space="preserve"> </w:t>
      </w:r>
      <w:r>
        <w:rPr>
          <w:b/>
          <w:noProof/>
        </w:rPr>
        <w:t>vienas vai vairāku darbību apvienošanu vai pārorientēšanu uz citu/jaunu darbību</w:t>
      </w:r>
      <w:r>
        <w:t xml:space="preserve"> </w:t>
      </w:r>
    </w:p>
    <w:p w:rsidR="006D0AA8" w:rsidRDefault="006D0AA8" w:rsidP="006D0AA8">
      <w:pPr>
        <w:pStyle w:val="Heading2"/>
        <w:numPr>
          <w:ilvl w:val="1"/>
          <w:numId w:val="23"/>
        </w:numPr>
        <w:rPr>
          <w:bCs w:val="0"/>
          <w:noProof/>
          <w:szCs w:val="24"/>
        </w:rPr>
      </w:pPr>
      <w:bookmarkStart w:id="9" w:name="_Toc514938015"/>
      <w:bookmarkStart w:id="10" w:name="_Toc520485029"/>
      <w:r>
        <w:t>Mērķi</w:t>
      </w:r>
      <w:bookmarkEnd w:id="9"/>
      <w:bookmarkEnd w:id="10"/>
    </w:p>
    <w:p w:rsidR="006D0AA8" w:rsidRPr="009B753E" w:rsidRDefault="006D0AA8" w:rsidP="006D0AA8">
      <w:pPr>
        <w:pStyle w:val="Heading3"/>
        <w:numPr>
          <w:ilvl w:val="2"/>
          <w:numId w:val="23"/>
        </w:numPr>
      </w:pPr>
      <w:bookmarkStart w:id="11" w:name="_Toc514938016"/>
      <w:bookmarkStart w:id="12" w:name="_Toc520485030"/>
      <w:r>
        <w:t>Vispārīgie mērķi</w:t>
      </w:r>
      <w:bookmarkEnd w:id="11"/>
      <w:bookmarkEnd w:id="12"/>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Guidance:</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 xml:space="preserve">Please limit the general objective to max 1 - 2. </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The general objective(s) shall explain how the Programme contributes to the achievement of the policy.</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The general objectives should be specific, measurable, attainable, relevant and time-bound.</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Please follow the Better Regulation Guidelines in drafting the objectives.</w:t>
      </w:r>
    </w:p>
    <w:p w:rsidR="006D0AA8" w:rsidRDefault="006D0AA8" w:rsidP="006D0AA8">
      <w:pPr>
        <w:pStyle w:val="Heading3"/>
        <w:numPr>
          <w:ilvl w:val="2"/>
          <w:numId w:val="23"/>
        </w:numPr>
        <w:rPr>
          <w:bCs w:val="0"/>
          <w:noProof/>
          <w:szCs w:val="24"/>
        </w:rPr>
      </w:pPr>
      <w:bookmarkStart w:id="13" w:name="_Toc514938018"/>
      <w:bookmarkStart w:id="14" w:name="_Toc520485031"/>
      <w:r>
        <w:t>Konkrētie mērķi</w:t>
      </w:r>
      <w:bookmarkEnd w:id="13"/>
      <w:bookmarkEnd w:id="14"/>
    </w:p>
    <w:p w:rsidR="006D0AA8" w:rsidRDefault="006D0AA8" w:rsidP="006D0AA8">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Please limit the specific objective(s) to 2-3.</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The specific objective(s) should be linked to the general one(s) and translate in concrete terms how the general objective(s) will be pursued.</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The specific objectives should be specific, measurable, attainable, relevant and time-bound.</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u w:val="single"/>
        </w:rPr>
      </w:pPr>
      <w:r>
        <w:rPr>
          <w:rStyle w:val="Marker1"/>
        </w:rPr>
        <w:t>Please follow the Better Regulation Guidelines in drafting the objectives.</w:t>
      </w:r>
    </w:p>
    <w:p w:rsidR="006D0AA8" w:rsidRPr="00BD0A20" w:rsidRDefault="006D0AA8" w:rsidP="006D0AA8">
      <w:pPr>
        <w:pStyle w:val="Heading3"/>
        <w:numPr>
          <w:ilvl w:val="2"/>
          <w:numId w:val="23"/>
        </w:numPr>
      </w:pPr>
      <w:bookmarkStart w:id="15" w:name="_Toc514938019"/>
      <w:bookmarkStart w:id="16" w:name="_Toc520485032"/>
      <w:r>
        <w:t>Paredzamie rezultāti un ietekme</w:t>
      </w:r>
      <w:bookmarkEnd w:id="15"/>
      <w:bookmarkEnd w:id="16"/>
    </w:p>
    <w:p w:rsidR="006D0AA8" w:rsidRDefault="006D0AA8" w:rsidP="006D0AA8">
      <w:pPr>
        <w:pStyle w:val="Text1"/>
        <w:rPr>
          <w:i/>
          <w:noProof/>
          <w:sz w:val="20"/>
        </w:rPr>
      </w:pPr>
      <w:r>
        <w:rPr>
          <w:i/>
          <w:noProof/>
          <w:sz w:val="20"/>
        </w:rPr>
        <w:t>Norādīt, kāda ir priekšlikuma/iniciatīvas iecerētā ietekme uz labuma guvējiem/mērķgrupām.</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3"/>
        <w:numPr>
          <w:ilvl w:val="2"/>
          <w:numId w:val="23"/>
        </w:numPr>
        <w:rPr>
          <w:noProof/>
          <w:szCs w:val="24"/>
        </w:rPr>
      </w:pPr>
      <w:bookmarkStart w:id="17" w:name="_Toc514938023"/>
      <w:bookmarkStart w:id="18" w:name="_Toc520485033"/>
      <w:r>
        <w:t>Snieguma rādītāji</w:t>
      </w:r>
      <w:bookmarkEnd w:id="17"/>
      <w:bookmarkEnd w:id="18"/>
    </w:p>
    <w:p w:rsidR="006D0AA8" w:rsidRDefault="006D0AA8" w:rsidP="006D0AA8">
      <w:pPr>
        <w:pStyle w:val="Text1"/>
        <w:rPr>
          <w:i/>
          <w:noProof/>
          <w:sz w:val="20"/>
        </w:rPr>
      </w:pPr>
      <w:r>
        <w:rPr>
          <w:i/>
          <w:noProof/>
          <w:sz w:val="20"/>
        </w:rPr>
        <w:t>Norādīt, pēc kādiem rādītājiem seko līdzi progresam un sasniegumiem.</w:t>
      </w:r>
    </w:p>
    <w:p w:rsidR="006D0AA8" w:rsidRDefault="006D0AA8" w:rsidP="006D0AA8">
      <w:pPr>
        <w:pStyle w:val="Text1"/>
        <w:pBdr>
          <w:top w:val="single" w:sz="4" w:space="1" w:color="auto"/>
          <w:left w:val="single" w:sz="4" w:space="4" w:color="auto"/>
          <w:right w:val="single" w:sz="4" w:space="4" w:color="auto"/>
        </w:pBdr>
        <w:rPr>
          <w:rStyle w:val="Marker"/>
          <w:rFonts w:eastAsia="Calibri"/>
          <w:noProof/>
        </w:rPr>
      </w:pPr>
      <w:r>
        <w:rPr>
          <w:rStyle w:val="Marker"/>
          <w:noProof/>
        </w:rPr>
        <w:t>[…]</w:t>
      </w:r>
    </w:p>
    <w:p w:rsidR="006D0AA8" w:rsidRPr="00F37F18" w:rsidRDefault="006D0AA8" w:rsidP="006D0AA8">
      <w:pPr>
        <w:pStyle w:val="Text1"/>
        <w:pBdr>
          <w:top w:val="single" w:sz="4" w:space="1" w:color="auto"/>
          <w:left w:val="single" w:sz="4" w:space="4" w:color="auto"/>
          <w:right w:val="single" w:sz="4" w:space="4" w:color="auto"/>
        </w:pBdr>
        <w:rPr>
          <w:rStyle w:val="Marker1"/>
          <w:rFonts w:eastAsia="Calibri"/>
        </w:rPr>
      </w:pPr>
      <w:r>
        <w:rPr>
          <w:rStyle w:val="Marker1"/>
        </w:rPr>
        <w:t>Guidance:</w:t>
      </w:r>
    </w:p>
    <w:p w:rsidR="006D0AA8" w:rsidRPr="00F37F18" w:rsidRDefault="006D0AA8" w:rsidP="006D0AA8">
      <w:pPr>
        <w:pStyle w:val="Text1"/>
        <w:pBdr>
          <w:top w:val="single" w:sz="4" w:space="1" w:color="auto"/>
          <w:left w:val="single" w:sz="4" w:space="4" w:color="auto"/>
          <w:right w:val="single" w:sz="4" w:space="4" w:color="auto"/>
        </w:pBdr>
        <w:rPr>
          <w:rStyle w:val="Marker1"/>
        </w:rPr>
      </w:pPr>
      <w:r>
        <w:rPr>
          <w:rStyle w:val="Marker1"/>
        </w:rPr>
        <w:t xml:space="preserve">A limited core set of indicators (i.e. one per objective) should be clearly defined and should generate information in a continuous and systematic way on implementation and performance. </w:t>
      </w:r>
    </w:p>
    <w:p w:rsidR="006D0AA8" w:rsidRPr="00F37F18" w:rsidRDefault="006D0AA8" w:rsidP="006D0AA8">
      <w:pPr>
        <w:pStyle w:val="Text1"/>
        <w:pBdr>
          <w:left w:val="single" w:sz="4" w:space="4" w:color="auto"/>
          <w:right w:val="single" w:sz="4" w:space="4" w:color="auto"/>
        </w:pBdr>
        <w:rPr>
          <w:rStyle w:val="Marker1"/>
        </w:rPr>
      </w:pPr>
      <w:r>
        <w:rPr>
          <w:rStyle w:val="Marker1"/>
        </w:rPr>
        <w:t>The indicators should be relevant, accepted, credible, easy and robust.</w:t>
      </w:r>
    </w:p>
    <w:p w:rsidR="006D0AA8" w:rsidRPr="00F37F18" w:rsidRDefault="006D0AA8" w:rsidP="006D0AA8">
      <w:pPr>
        <w:pStyle w:val="Text1"/>
        <w:pBdr>
          <w:left w:val="single" w:sz="4" w:space="4" w:color="auto"/>
          <w:right w:val="single" w:sz="4" w:space="4" w:color="auto"/>
        </w:pBdr>
        <w:rPr>
          <w:rStyle w:val="Marker1"/>
        </w:rPr>
      </w:pPr>
      <w:r>
        <w:rPr>
          <w:rStyle w:val="Marker1"/>
        </w:rPr>
        <w:t xml:space="preserve">Over the time indicators should be comparable and consistent for concepts, definitions and methods. </w:t>
      </w:r>
    </w:p>
    <w:p w:rsidR="006D0AA8" w:rsidRPr="00F37F18" w:rsidRDefault="006D0AA8" w:rsidP="006D0AA8">
      <w:pPr>
        <w:pStyle w:val="Text1"/>
        <w:pBdr>
          <w:left w:val="single" w:sz="4" w:space="4" w:color="auto"/>
          <w:right w:val="single" w:sz="4" w:space="4" w:color="auto"/>
        </w:pBdr>
        <w:rPr>
          <w:rStyle w:val="Marker1"/>
        </w:rPr>
      </w:pPr>
      <w:r>
        <w:rPr>
          <w:rStyle w:val="Marker1"/>
        </w:rPr>
        <w:t>DGs should ensure the quality of indicators, the relevant aspects being:</w:t>
      </w:r>
    </w:p>
    <w:p w:rsidR="006D0AA8" w:rsidRPr="00F37F18" w:rsidRDefault="006D0AA8" w:rsidP="006D0AA8">
      <w:pPr>
        <w:pStyle w:val="ListNumberLevel2"/>
        <w:pBdr>
          <w:left w:val="single" w:sz="4" w:space="4" w:color="auto"/>
          <w:right w:val="single" w:sz="4" w:space="4" w:color="auto"/>
        </w:pBdr>
        <w:tabs>
          <w:tab w:val="clear" w:pos="1417"/>
        </w:tabs>
        <w:ind w:left="1560"/>
        <w:rPr>
          <w:rStyle w:val="Marker1"/>
        </w:rPr>
      </w:pPr>
      <w:r>
        <w:rPr>
          <w:rStyle w:val="Marker1"/>
        </w:rPr>
        <w:t>Effectiveness and timeliness: indicators should allow to monitor performance by providing information on progress on a regular basis and on achievements along the programming period.</w:t>
      </w:r>
    </w:p>
    <w:p w:rsidR="006D0AA8" w:rsidRPr="00F37F18" w:rsidRDefault="006D0AA8" w:rsidP="006D0AA8">
      <w:pPr>
        <w:pStyle w:val="ListNumberLevel2"/>
        <w:pBdr>
          <w:left w:val="single" w:sz="4" w:space="4" w:color="auto"/>
          <w:right w:val="single" w:sz="4" w:space="4" w:color="auto"/>
        </w:pBdr>
        <w:tabs>
          <w:tab w:val="clear" w:pos="1417"/>
        </w:tabs>
        <w:ind w:left="1560"/>
        <w:rPr>
          <w:rStyle w:val="Marker1"/>
        </w:rPr>
      </w:pPr>
      <w:r>
        <w:rPr>
          <w:rStyle w:val="Marker1"/>
        </w:rPr>
        <w:t>Efficiency: processes should be optimized for collection and processing of data, avoiding unnecessary or duplicative requests for information</w:t>
      </w:r>
    </w:p>
    <w:p w:rsidR="006D0AA8" w:rsidRPr="00F37F18" w:rsidRDefault="006D0AA8" w:rsidP="006D0AA8">
      <w:pPr>
        <w:pStyle w:val="ListNumberLevel2"/>
        <w:pBdr>
          <w:left w:val="single" w:sz="4" w:space="4" w:color="auto"/>
          <w:right w:val="single" w:sz="4" w:space="4" w:color="auto"/>
        </w:pBdr>
        <w:tabs>
          <w:tab w:val="clear" w:pos="1417"/>
        </w:tabs>
        <w:ind w:left="1560"/>
        <w:rPr>
          <w:rStyle w:val="Marker1"/>
        </w:rPr>
      </w:pPr>
      <w:r>
        <w:rPr>
          <w:rStyle w:val="Marker1"/>
        </w:rPr>
        <w:t>Relevance of the indicators and the need to limit the associated administrative burden.</w:t>
      </w:r>
    </w:p>
    <w:p w:rsidR="006D0AA8" w:rsidRPr="00F37F18" w:rsidRDefault="006D0AA8" w:rsidP="006D0AA8">
      <w:pPr>
        <w:pStyle w:val="ListNumberLevel2"/>
        <w:pBdr>
          <w:left w:val="single" w:sz="4" w:space="4" w:color="auto"/>
          <w:right w:val="single" w:sz="4" w:space="4" w:color="auto"/>
        </w:pBdr>
        <w:tabs>
          <w:tab w:val="clear" w:pos="1417"/>
        </w:tabs>
        <w:ind w:left="1560"/>
        <w:rPr>
          <w:rStyle w:val="Marker1"/>
        </w:rPr>
      </w:pPr>
      <w:r>
        <w:rPr>
          <w:rStyle w:val="Marker1"/>
        </w:rPr>
        <w:t>Clarity: indicators should be delivered in a clear and understandable form, with supporting metadata and in a form that facilitates proper interpretation and meaningful communication.</w:t>
      </w:r>
    </w:p>
    <w:p w:rsidR="006D0AA8" w:rsidRPr="00F37F18" w:rsidRDefault="006D0AA8" w:rsidP="006D0AA8">
      <w:pPr>
        <w:pStyle w:val="Text1"/>
        <w:pBdr>
          <w:left w:val="single" w:sz="4" w:space="4" w:color="auto"/>
          <w:bottom w:val="single" w:sz="4" w:space="1" w:color="auto"/>
          <w:right w:val="single" w:sz="4" w:space="4" w:color="auto"/>
        </w:pBdr>
        <w:rPr>
          <w:rStyle w:val="Marker1"/>
        </w:rPr>
      </w:pPr>
      <w:r>
        <w:rPr>
          <w:rStyle w:val="Marker1"/>
        </w:rPr>
        <w:t>Each indicator should be accompanied by targets and baseline.</w:t>
      </w:r>
    </w:p>
    <w:p w:rsidR="006D0AA8" w:rsidRDefault="006D0AA8" w:rsidP="006D0AA8">
      <w:pPr>
        <w:pStyle w:val="Heading2"/>
        <w:numPr>
          <w:ilvl w:val="1"/>
          <w:numId w:val="23"/>
        </w:numPr>
        <w:rPr>
          <w:bCs w:val="0"/>
          <w:noProof/>
          <w:szCs w:val="24"/>
        </w:rPr>
      </w:pPr>
      <w:bookmarkStart w:id="19" w:name="_Toc514938025"/>
      <w:bookmarkStart w:id="20" w:name="_Toc520485034"/>
      <w:r>
        <w:t>Priekšlikuma/iniciatīvas pamatojums</w:t>
      </w:r>
      <w:bookmarkEnd w:id="19"/>
      <w:bookmarkEnd w:id="20"/>
      <w:r>
        <w:t xml:space="preserve"> </w:t>
      </w:r>
    </w:p>
    <w:p w:rsidR="006D0AA8" w:rsidRDefault="006D0AA8" w:rsidP="006D0AA8">
      <w:pPr>
        <w:pStyle w:val="Heading3"/>
        <w:numPr>
          <w:ilvl w:val="2"/>
          <w:numId w:val="23"/>
        </w:numPr>
        <w:rPr>
          <w:noProof/>
        </w:rPr>
      </w:pPr>
      <w:bookmarkStart w:id="21" w:name="_Toc514938026"/>
      <w:bookmarkStart w:id="22" w:name="_Toc520485035"/>
      <w:r>
        <w:t>Īstermiņā vai ilgtermiņā izpildāmās vajadzības, tostarp sīki izstrādāts iniciatīvas izvēršanas grafiks</w:t>
      </w:r>
      <w:bookmarkEnd w:id="21"/>
      <w:bookmarkEnd w:id="22"/>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3"/>
        <w:numPr>
          <w:ilvl w:val="2"/>
          <w:numId w:val="23"/>
        </w:numPr>
        <w:rPr>
          <w:bCs w:val="0"/>
          <w:noProof/>
          <w:szCs w:val="24"/>
        </w:rPr>
      </w:pPr>
      <w:bookmarkStart w:id="23" w:name="_Toc514938029"/>
      <w:bookmarkStart w:id="24" w:name="_Toc520485036"/>
      <w:r>
        <w:t>Savienības iesaistīšanās pievienotā vērtība (tās pamatā var būt dažādi faktori, piemēram, koordinēšanas radītie ieguvumi, juridiskā noteiktība, lielāka rezultativitāte vai komplementaritāte). Šā punkta izpratnē “Savienības iesaistīšanās pievienotā vērtība” ir vērtība, kas veidojas Savienības iesaistīšanās rezultātā un kas papildina vērtību, kura veidotos, ja dalībvalstis rīkotos atsevišķi.</w:t>
      </w:r>
      <w:bookmarkEnd w:id="23"/>
      <w:bookmarkEnd w:id="24"/>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t>Eiropas līmeņa rīcības pamatojums (</w:t>
      </w:r>
      <w:r>
        <w:rPr>
          <w:i/>
        </w:rPr>
        <w:t>ex ante</w:t>
      </w:r>
      <w:r>
        <w:t xml:space="preserve">) </w:t>
      </w: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t>Sagaidāmā Savienības pievienotā vērtība (</w:t>
      </w:r>
      <w:r>
        <w:rPr>
          <w:i/>
        </w:rPr>
        <w:t>ex post</w:t>
      </w:r>
      <w:r>
        <w:t xml:space="preserve">) </w:t>
      </w:r>
      <w:r>
        <w:rPr>
          <w:rStyle w:val="Marker"/>
          <w:noProof/>
        </w:rPr>
        <w:t>[…]</w:t>
      </w:r>
    </w:p>
    <w:p w:rsidR="006D0AA8" w:rsidRDefault="006D0AA8" w:rsidP="006D0AA8">
      <w:pPr>
        <w:pStyle w:val="Heading3"/>
        <w:numPr>
          <w:ilvl w:val="2"/>
          <w:numId w:val="23"/>
        </w:numPr>
        <w:rPr>
          <w:noProof/>
        </w:rPr>
      </w:pPr>
      <w:bookmarkStart w:id="25" w:name="_Toc514938030"/>
      <w:bookmarkStart w:id="26" w:name="_Toc520485037"/>
      <w:r>
        <w:br w:type="page"/>
        <w:t>Līdzīgas līdzšinējās pieredzes rezultātā gūtās atziņas</w:t>
      </w:r>
      <w:bookmarkEnd w:id="25"/>
      <w:bookmarkEnd w:id="26"/>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3"/>
        <w:numPr>
          <w:ilvl w:val="2"/>
          <w:numId w:val="23"/>
        </w:numPr>
        <w:rPr>
          <w:noProof/>
        </w:rPr>
      </w:pPr>
      <w:bookmarkStart w:id="27" w:name="_Toc514938033"/>
      <w:bookmarkStart w:id="28" w:name="_Toc520485038"/>
      <w:r>
        <w:t>Saderība ar daudzgadu finanšu shēmu un iespējamā sinerģija ar citiem atbilstošiem instrumentiem</w:t>
      </w:r>
      <w:bookmarkEnd w:id="27"/>
      <w:bookmarkEnd w:id="28"/>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3"/>
        <w:numPr>
          <w:ilvl w:val="2"/>
          <w:numId w:val="23"/>
        </w:numPr>
        <w:rPr>
          <w:noProof/>
        </w:rPr>
      </w:pPr>
      <w:bookmarkStart w:id="29" w:name="_Toc514938036"/>
      <w:bookmarkStart w:id="30" w:name="_Toc520485039"/>
      <w:r>
        <w:t>Dažādo pieejamo finansēšanas iespēju, tostarp pārdales iespējas, novērtējums</w:t>
      </w:r>
      <w:bookmarkEnd w:id="29"/>
      <w:bookmarkEnd w:id="30"/>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Pr="00AF322C" w:rsidRDefault="006D0AA8" w:rsidP="006D0AA8">
      <w:pPr>
        <w:pStyle w:val="Text1"/>
      </w:pPr>
    </w:p>
    <w:p w:rsidR="006D0AA8" w:rsidRDefault="006D0AA8" w:rsidP="006D0AA8">
      <w:pPr>
        <w:pStyle w:val="Heading2"/>
        <w:numPr>
          <w:ilvl w:val="1"/>
          <w:numId w:val="23"/>
        </w:numPr>
        <w:rPr>
          <w:bCs w:val="0"/>
          <w:noProof/>
          <w:szCs w:val="24"/>
        </w:rPr>
      </w:pPr>
      <w:bookmarkStart w:id="31" w:name="_Toc514938039"/>
      <w:bookmarkStart w:id="32" w:name="_Toc520485040"/>
      <w:r>
        <w:t>Priekšlikuma/iniciatīvas ilgums un finansiālā ietekme</w:t>
      </w:r>
      <w:bookmarkEnd w:id="31"/>
      <w:bookmarkEnd w:id="32"/>
    </w:p>
    <w:p w:rsidR="006D0AA8" w:rsidRDefault="006D0AA8" w:rsidP="006D0AA8">
      <w:pPr>
        <w:pStyle w:val="Text1"/>
        <w:rPr>
          <w:noProof/>
        </w:rPr>
      </w:pPr>
      <w:r>
        <w:rPr>
          <w:noProof/>
        </w:rPr>
        <w:sym w:font="Wingdings" w:char="F0A8"/>
      </w:r>
      <w:r>
        <w:rPr>
          <w:b/>
          <w:i/>
          <w:noProof/>
        </w:rPr>
        <w:t xml:space="preserve"> </w:t>
      </w:r>
      <w:r>
        <w:rPr>
          <w:b/>
          <w:noProof/>
        </w:rPr>
        <w:t xml:space="preserve">Ierobežots ilgums </w:t>
      </w:r>
    </w:p>
    <w:p w:rsidR="006D0AA8" w:rsidRDefault="006D0AA8" w:rsidP="006D0AA8">
      <w:pPr>
        <w:pStyle w:val="ListDash2"/>
        <w:rPr>
          <w:noProof/>
        </w:rPr>
      </w:pPr>
      <w:r>
        <w:rPr>
          <w:noProof/>
        </w:rPr>
        <w:sym w:font="Wingdings" w:char="F0A8"/>
      </w:r>
      <w:r>
        <w:tab/>
        <w:t xml:space="preserve">Priekšlikuma/iniciatīvas darbības laiks: [DD.MM.]GGGG.–[DD.MM.]GGGG. </w:t>
      </w:r>
    </w:p>
    <w:p w:rsidR="006D0AA8" w:rsidRDefault="006D0AA8" w:rsidP="006D0AA8">
      <w:pPr>
        <w:pStyle w:val="ListDash2"/>
        <w:rPr>
          <w:noProof/>
        </w:rPr>
      </w:pPr>
      <w:r>
        <w:rPr>
          <w:noProof/>
        </w:rPr>
        <w:sym w:font="Wingdings" w:char="F0A8"/>
      </w:r>
      <w:r>
        <w:tab/>
        <w:t xml:space="preserve">Finansiālā ietekme uz saistību apropriācijām – no GGGG. līdz GGGG. gadam, uz maksājumu apropriācijām – no GGGG. līdz GGGG. gadam. </w:t>
      </w:r>
    </w:p>
    <w:p w:rsidR="006D0AA8" w:rsidRDefault="006D0AA8" w:rsidP="006D0AA8">
      <w:pPr>
        <w:pStyle w:val="Text1"/>
        <w:rPr>
          <w:noProof/>
        </w:rPr>
      </w:pPr>
      <w:r>
        <w:rPr>
          <w:noProof/>
        </w:rPr>
        <w:sym w:font="Wingdings" w:char="F0A8"/>
      </w:r>
      <w:r>
        <w:rPr>
          <w:b/>
          <w:i/>
          <w:noProof/>
        </w:rPr>
        <w:t xml:space="preserve"> </w:t>
      </w:r>
      <w:r>
        <w:rPr>
          <w:b/>
          <w:noProof/>
        </w:rPr>
        <w:t>Beztermiņa</w:t>
      </w:r>
    </w:p>
    <w:p w:rsidR="006D0AA8" w:rsidRDefault="006D0AA8" w:rsidP="006D0AA8">
      <w:pPr>
        <w:pStyle w:val="ListDash1"/>
        <w:rPr>
          <w:noProof/>
        </w:rPr>
      </w:pPr>
      <w:r>
        <w:t>Īstenošana ar uzsākšanas periodu no GGGG. līdz GGGG. gadam,</w:t>
      </w:r>
    </w:p>
    <w:p w:rsidR="006D0AA8" w:rsidRDefault="006D0AA8" w:rsidP="006D0AA8">
      <w:pPr>
        <w:pStyle w:val="ListDash1"/>
        <w:rPr>
          <w:noProof/>
        </w:rPr>
      </w:pPr>
      <w:r>
        <w:t>pēc kura turpinās normāla darbība.</w:t>
      </w:r>
    </w:p>
    <w:p w:rsidR="006D0AA8" w:rsidRDefault="006D0AA8" w:rsidP="006D0AA8">
      <w:pPr>
        <w:pStyle w:val="Heading2"/>
        <w:numPr>
          <w:ilvl w:val="1"/>
          <w:numId w:val="23"/>
        </w:numPr>
        <w:rPr>
          <w:bCs w:val="0"/>
          <w:noProof/>
          <w:szCs w:val="24"/>
        </w:rPr>
      </w:pPr>
      <w:bookmarkStart w:id="33" w:name="_Toc514938040"/>
      <w:bookmarkStart w:id="34" w:name="_Toc520485041"/>
      <w:r>
        <w:t>Paredzētie pārvaldības veidi</w:t>
      </w:r>
      <w:r>
        <w:rPr>
          <w:rStyle w:val="FootnoteReference"/>
          <w:noProof/>
        </w:rPr>
        <w:footnoteReference w:id="2"/>
      </w:r>
      <w:bookmarkEnd w:id="33"/>
      <w:bookmarkEnd w:id="34"/>
      <w:r>
        <w:rPr>
          <w:rStyle w:val="FootnoteReference"/>
          <w:noProof/>
        </w:rPr>
        <w:t xml:space="preserve"> </w:t>
      </w:r>
    </w:p>
    <w:p w:rsidR="006D0AA8" w:rsidRDefault="006D0AA8" w:rsidP="006D0AA8">
      <w:pPr>
        <w:pStyle w:val="Text1"/>
        <w:rPr>
          <w:noProof/>
        </w:rPr>
      </w:pPr>
      <w:r>
        <w:rPr>
          <w:noProof/>
        </w:rPr>
        <w:sym w:font="Wingdings" w:char="F0A8"/>
      </w:r>
      <w:r>
        <w:rPr>
          <w:i/>
          <w:noProof/>
        </w:rPr>
        <w:t xml:space="preserve"> </w:t>
      </w:r>
      <w:r>
        <w:t xml:space="preserve">Komisijas īstenota </w:t>
      </w:r>
      <w:r>
        <w:rPr>
          <w:b/>
          <w:noProof/>
        </w:rPr>
        <w:t>tieša pārvaldība</w:t>
      </w:r>
      <w:r>
        <w:t>:</w:t>
      </w:r>
    </w:p>
    <w:p w:rsidR="006D0AA8" w:rsidRDefault="006D0AA8" w:rsidP="006D0AA8">
      <w:pPr>
        <w:pStyle w:val="ListDash2"/>
        <w:rPr>
          <w:rFonts w:cs="EUAlbertina"/>
          <w:noProof/>
        </w:rPr>
      </w:pPr>
      <w:r>
        <w:rPr>
          <w:noProof/>
        </w:rPr>
        <w:sym w:font="Wingdings" w:char="F0A8"/>
      </w:r>
      <w:r>
        <w:t xml:space="preserve"> ko veic tās struktūrvienības, tostarp personāls Savienības delegācijās; </w:t>
      </w:r>
    </w:p>
    <w:p w:rsidR="006D0AA8" w:rsidRDefault="006D0AA8" w:rsidP="006D0AA8">
      <w:pPr>
        <w:pStyle w:val="ListDash2"/>
        <w:rPr>
          <w:noProof/>
        </w:rPr>
      </w:pPr>
      <w:r>
        <w:rPr>
          <w:noProof/>
        </w:rPr>
        <w:sym w:font="Wingdings" w:char="F0A8"/>
      </w:r>
      <w:r>
        <w:tab/>
        <w:t xml:space="preserve">ko veic izpildaģentūras. </w:t>
      </w:r>
    </w:p>
    <w:p w:rsidR="006D0AA8" w:rsidRDefault="006D0AA8" w:rsidP="006D0AA8">
      <w:pPr>
        <w:pStyle w:val="Text1"/>
        <w:rPr>
          <w:noProof/>
        </w:rPr>
      </w:pPr>
      <w:r>
        <w:rPr>
          <w:noProof/>
        </w:rPr>
        <w:sym w:font="Wingdings" w:char="F0A8"/>
      </w:r>
      <w:r>
        <w:rPr>
          <w:b/>
          <w:i/>
          <w:noProof/>
        </w:rPr>
        <w:t xml:space="preserve"> </w:t>
      </w:r>
      <w:r>
        <w:rPr>
          <w:b/>
          <w:noProof/>
        </w:rPr>
        <w:t>Dalīta pārvaldība</w:t>
      </w:r>
      <w:r>
        <w:t xml:space="preserve"> kopā ar dalībvalstīm </w:t>
      </w:r>
    </w:p>
    <w:p w:rsidR="006D0AA8" w:rsidRDefault="006D0AA8" w:rsidP="006D0AA8">
      <w:pPr>
        <w:pStyle w:val="Text1"/>
        <w:rPr>
          <w:noProof/>
        </w:rPr>
      </w:pPr>
      <w:r>
        <w:rPr>
          <w:noProof/>
        </w:rPr>
        <w:sym w:font="Wingdings" w:char="F0A8"/>
      </w:r>
      <w:r>
        <w:rPr>
          <w:i/>
          <w:noProof/>
        </w:rPr>
        <w:t xml:space="preserve"> </w:t>
      </w:r>
      <w:r>
        <w:rPr>
          <w:b/>
          <w:noProof/>
        </w:rPr>
        <w:t>Netieša pārvaldība</w:t>
      </w:r>
      <w:r>
        <w:t>, kurā budžeta izpildes uzdevumi uzticēti:</w:t>
      </w:r>
    </w:p>
    <w:p w:rsidR="006D0AA8" w:rsidRDefault="006D0AA8" w:rsidP="006D0AA8">
      <w:pPr>
        <w:pStyle w:val="ListDash2"/>
        <w:rPr>
          <w:noProof/>
        </w:rPr>
      </w:pPr>
      <w:r>
        <w:rPr>
          <w:noProof/>
        </w:rPr>
        <w:sym w:font="Wingdings" w:char="F0A8"/>
      </w:r>
      <w:r>
        <w:t xml:space="preserve"> trešām valstīm vai to izraudzītām struktūrām;</w:t>
      </w:r>
    </w:p>
    <w:p w:rsidR="006D0AA8" w:rsidRDefault="006D0AA8" w:rsidP="006D0AA8">
      <w:pPr>
        <w:pStyle w:val="ListDash2"/>
        <w:rPr>
          <w:noProof/>
        </w:rPr>
      </w:pPr>
      <w:r>
        <w:rPr>
          <w:noProof/>
        </w:rPr>
        <w:sym w:font="Wingdings" w:char="F0A8"/>
      </w:r>
      <w:r>
        <w:t xml:space="preserve"> starptautiskām organizācijām un to aģentūrām (precizēt);</w:t>
      </w:r>
    </w:p>
    <w:p w:rsidR="006D0AA8" w:rsidRPr="003B5108" w:rsidRDefault="006D0AA8" w:rsidP="006D0AA8">
      <w:pPr>
        <w:pStyle w:val="ListDash2"/>
        <w:rPr>
          <w:noProof/>
          <w:lang w:val="fr-FR"/>
        </w:rPr>
      </w:pPr>
      <w:r>
        <w:rPr>
          <w:noProof/>
        </w:rPr>
        <w:sym w:font="Wingdings" w:char="F0A8"/>
      </w:r>
      <w:r w:rsidRPr="003B5108">
        <w:rPr>
          <w:lang w:val="fr-FR"/>
        </w:rPr>
        <w:t xml:space="preserve"> EIB un Eiropas Investīciju fondam;</w:t>
      </w:r>
    </w:p>
    <w:p w:rsidR="006D0AA8" w:rsidRPr="003B5108" w:rsidRDefault="006D0AA8" w:rsidP="006D0AA8">
      <w:pPr>
        <w:pStyle w:val="ListDash2"/>
        <w:rPr>
          <w:noProof/>
          <w:lang w:val="fr-FR"/>
        </w:rPr>
      </w:pPr>
      <w:r>
        <w:rPr>
          <w:noProof/>
        </w:rPr>
        <w:sym w:font="Wingdings" w:char="F0A8"/>
      </w:r>
      <w:r w:rsidRPr="003B5108">
        <w:rPr>
          <w:lang w:val="fr-FR"/>
        </w:rPr>
        <w:t xml:space="preserve"> Finanšu regulas 70. un 71. pantā minētajām struktūrām;</w:t>
      </w:r>
    </w:p>
    <w:p w:rsidR="006D0AA8" w:rsidRDefault="006D0AA8" w:rsidP="006D0AA8">
      <w:pPr>
        <w:pStyle w:val="ListDash2"/>
        <w:rPr>
          <w:noProof/>
        </w:rPr>
      </w:pPr>
      <w:r>
        <w:rPr>
          <w:noProof/>
        </w:rPr>
        <w:sym w:font="Wingdings" w:char="F0A8"/>
      </w:r>
      <w:r>
        <w:t xml:space="preserve"> publisko tiesību subjektiem;</w:t>
      </w:r>
    </w:p>
    <w:p w:rsidR="006D0AA8" w:rsidRDefault="006D0AA8" w:rsidP="006D0AA8">
      <w:pPr>
        <w:pStyle w:val="ListDash2"/>
        <w:rPr>
          <w:noProof/>
        </w:rPr>
      </w:pPr>
      <w:r>
        <w:rPr>
          <w:noProof/>
        </w:rPr>
        <w:sym w:font="Wingdings" w:char="F0A8"/>
      </w:r>
      <w:r>
        <w:t xml:space="preserve"> privāttiesību subjektiem, kas veic sabiedrisko pakalpojumu sniedzēju uzdevumus, tādā mērā, kādā tiem ir pienācīgas finanšu garantijas;</w:t>
      </w:r>
    </w:p>
    <w:p w:rsidR="006D0AA8" w:rsidRDefault="006D0AA8" w:rsidP="006D0AA8">
      <w:pPr>
        <w:pStyle w:val="ListDash2"/>
        <w:rPr>
          <w:noProof/>
        </w:rPr>
      </w:pPr>
      <w:r>
        <w:rPr>
          <w:noProof/>
        </w:rPr>
        <w:sym w:font="Wingdings" w:char="F0A8"/>
      </w:r>
      <w:r>
        <w:t xml:space="preserve"> dalībvalstu privāttiesību subjektiem, kuriem ir uzticēta publiskā un privātā sektora partnerības īstenošana un kuri sniedz pienācīgas finanšu garantijas;</w:t>
      </w:r>
    </w:p>
    <w:p w:rsidR="006D0AA8" w:rsidRDefault="006D0AA8" w:rsidP="006D0AA8">
      <w:pPr>
        <w:pStyle w:val="ListDash2"/>
        <w:rPr>
          <w:noProof/>
        </w:rPr>
      </w:pPr>
      <w:r>
        <w:rPr>
          <w:noProof/>
        </w:rPr>
        <w:sym w:font="Wingdings" w:char="F0A8"/>
      </w:r>
      <w:r>
        <w:t xml:space="preserve"> personām, kurām, ievērojot Līguma par Eiropas Savienību V sadaļu, uzticēts īstenot konkrētas KĀDP darbības un kuras ir noteiktas attiecīgajā pamataktā.</w:t>
      </w:r>
    </w:p>
    <w:p w:rsidR="006D0AA8" w:rsidRDefault="006D0AA8" w:rsidP="006D0AA8">
      <w:pPr>
        <w:pStyle w:val="ListDash2"/>
        <w:rPr>
          <w:i/>
          <w:noProof/>
          <w:sz w:val="18"/>
          <w:u w:val="single"/>
        </w:rPr>
      </w:pPr>
      <w:r>
        <w:rPr>
          <w:i/>
          <w:noProof/>
          <w:sz w:val="18"/>
        </w:rPr>
        <w:t>Ja norādīti vairāki pārvaldības veidi, sniedziet papildu informāciju iedaļā “Piezīmes”.</w:t>
      </w:r>
    </w:p>
    <w:p w:rsidR="006D0AA8" w:rsidRDefault="006D0AA8" w:rsidP="006D0AA8">
      <w:pPr>
        <w:rPr>
          <w:noProof/>
        </w:rPr>
      </w:pPr>
      <w:r>
        <w:t xml:space="preserve">Piezīmes </w:t>
      </w:r>
    </w:p>
    <w:p w:rsidR="006D0AA8" w:rsidRDefault="006D0AA8" w:rsidP="006D0AA8">
      <w:pPr>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rPr>
          <w:noProof/>
        </w:rPr>
        <w:sectPr w:rsidR="006D0AA8" w:rsidSect="007073A1">
          <w:pgSz w:w="11907" w:h="16840" w:code="9"/>
          <w:pgMar w:top="1134" w:right="1418" w:bottom="1134" w:left="1418" w:header="709" w:footer="709" w:gutter="0"/>
          <w:cols w:space="708"/>
          <w:docGrid w:linePitch="360"/>
        </w:sectPr>
      </w:pPr>
    </w:p>
    <w:p w:rsidR="006D0AA8" w:rsidRDefault="006D0AA8" w:rsidP="006D0AA8">
      <w:pPr>
        <w:pStyle w:val="Heading1"/>
        <w:numPr>
          <w:ilvl w:val="0"/>
          <w:numId w:val="23"/>
        </w:numPr>
        <w:rPr>
          <w:bCs w:val="0"/>
          <w:noProof/>
          <w:szCs w:val="24"/>
        </w:rPr>
      </w:pPr>
      <w:bookmarkStart w:id="35" w:name="_Toc514938041"/>
      <w:bookmarkStart w:id="36" w:name="_Toc520485042"/>
      <w:r>
        <w:t>PĀRVALDĪBAS PASĀKUMI</w:t>
      </w:r>
      <w:bookmarkEnd w:id="35"/>
      <w:bookmarkEnd w:id="36"/>
      <w:r>
        <w:t xml:space="preserve"> </w:t>
      </w:r>
    </w:p>
    <w:p w:rsidR="006D0AA8" w:rsidRDefault="006D0AA8" w:rsidP="006D0AA8">
      <w:pPr>
        <w:pStyle w:val="Heading2"/>
        <w:numPr>
          <w:ilvl w:val="1"/>
          <w:numId w:val="23"/>
        </w:numPr>
        <w:rPr>
          <w:noProof/>
        </w:rPr>
      </w:pPr>
      <w:bookmarkStart w:id="37" w:name="_Toc514938042"/>
      <w:bookmarkStart w:id="38" w:name="_Toc520485043"/>
      <w:r>
        <w:t>Pārraudzības un ziņošanas noteikumi</w:t>
      </w:r>
      <w:bookmarkEnd w:id="37"/>
      <w:bookmarkEnd w:id="38"/>
      <w:r>
        <w:t xml:space="preserve"> </w:t>
      </w:r>
    </w:p>
    <w:p w:rsidR="006D0AA8" w:rsidRDefault="006D0AA8" w:rsidP="006D0AA8">
      <w:pPr>
        <w:pStyle w:val="Text1"/>
        <w:rPr>
          <w:i/>
          <w:noProof/>
          <w:sz w:val="20"/>
        </w:rPr>
      </w:pPr>
      <w:r>
        <w:rPr>
          <w:i/>
          <w:noProof/>
          <w:sz w:val="20"/>
        </w:rPr>
        <w:t>Norādīt biežumu un nosacījumus.</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Heading2"/>
        <w:numPr>
          <w:ilvl w:val="1"/>
          <w:numId w:val="23"/>
        </w:numPr>
        <w:rPr>
          <w:bCs w:val="0"/>
          <w:noProof/>
          <w:szCs w:val="24"/>
        </w:rPr>
      </w:pPr>
      <w:bookmarkStart w:id="39" w:name="_Toc514938045"/>
      <w:bookmarkStart w:id="40" w:name="_Toc520485044"/>
      <w:r>
        <w:t>Pārvaldības un kontroles sistēma</w:t>
      </w:r>
      <w:bookmarkEnd w:id="39"/>
      <w:bookmarkEnd w:id="40"/>
      <w:r>
        <w:t xml:space="preserve"> </w:t>
      </w:r>
    </w:p>
    <w:p w:rsidR="006D0AA8" w:rsidRPr="00721674" w:rsidRDefault="006D0AA8" w:rsidP="006D0AA8">
      <w:pPr>
        <w:pStyle w:val="Heading3"/>
        <w:numPr>
          <w:ilvl w:val="2"/>
          <w:numId w:val="23"/>
        </w:numPr>
        <w:rPr>
          <w:noProof/>
        </w:rPr>
      </w:pPr>
      <w:bookmarkStart w:id="41" w:name="_Toc514938046"/>
      <w:bookmarkStart w:id="42" w:name="_Toc520485045"/>
      <w:r>
        <w:t>Ierosināto pārvaldības veidu, finansējuma apgūšanas mehānismu, maksāšanas kārtības un kontroles stratēģijas pamatojums</w:t>
      </w:r>
      <w:bookmarkEnd w:id="41"/>
      <w:bookmarkEnd w:id="42"/>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rStyle w:val="Marker1"/>
        </w:rPr>
      </w:pPr>
      <w:r>
        <w:rPr>
          <w:rStyle w:val="Marker1"/>
        </w:rPr>
        <w:t>Guidance:</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rStyle w:val="Marker1"/>
        </w:rPr>
      </w:pPr>
      <w:r>
        <w:rPr>
          <w:rStyle w:val="Marker1"/>
        </w:rPr>
        <w:t xml:space="preserve">DGs are to explain why the management mode(s), funding implementation mechanism(s), payment modalities, and control strategy proposed are considered to be the most appropriate solutions in this case – not only in terms of the policy/programme objectives but also in terms of balancing the internal control objectives (control effectiveness, efficiency and economy; i.e. low errors, fast contracting/paying and low control costs) – knowing that complexity of programmes can impact the error rates and (together with the volumes of transactions to be processed) also the costs of controls. </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rStyle w:val="Marker1"/>
        </w:rPr>
      </w:pPr>
      <w:r>
        <w:rPr>
          <w:rStyle w:val="Marker1"/>
        </w:rPr>
        <w:t>Remark: Such justification is especially crucial when the programme is split into segments, with a deviating delivery set-up for some of them.</w:t>
      </w:r>
    </w:p>
    <w:p w:rsidR="006D0AA8" w:rsidRDefault="006D0AA8" w:rsidP="006D0AA8">
      <w:pPr>
        <w:pStyle w:val="Heading3"/>
        <w:numPr>
          <w:ilvl w:val="2"/>
          <w:numId w:val="23"/>
        </w:numPr>
        <w:rPr>
          <w:bCs w:val="0"/>
          <w:noProof/>
          <w:szCs w:val="24"/>
        </w:rPr>
      </w:pPr>
      <w:bookmarkStart w:id="43" w:name="_Toc514938047"/>
      <w:bookmarkStart w:id="44" w:name="_Toc520485046"/>
      <w:r>
        <w:t>Informācija par apzinātajiem riskiem un risku mazināšanai izveidoto iekšējās kontroles sistēmu</w:t>
      </w:r>
      <w:bookmarkEnd w:id="43"/>
      <w:bookmarkEnd w:id="44"/>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rStyle w:val="Marker1"/>
        </w:rPr>
      </w:pPr>
      <w:r>
        <w:rPr>
          <w:rStyle w:val="Marker1"/>
        </w:rPr>
        <w:t>Guidance:</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rPr>
          <w:rStyle w:val="Marker1"/>
        </w:rPr>
      </w:pPr>
      <w:r>
        <w:rPr>
          <w:rStyle w:val="Marker1"/>
        </w:rPr>
        <w:t>This includes explaining how the root causes of high error rates in the previous programme(s) are being addressed now, e.g. by simplifying previously complex modalities which were prone to error and/or by intensifying the (ex-ante and/or ex-post) controls for inherently high-risk activities.</w:t>
      </w:r>
    </w:p>
    <w:p w:rsidR="006D0AA8" w:rsidRDefault="006D0AA8" w:rsidP="006D0AA8">
      <w:pPr>
        <w:pStyle w:val="Heading3"/>
        <w:numPr>
          <w:ilvl w:val="2"/>
          <w:numId w:val="23"/>
        </w:numPr>
        <w:rPr>
          <w:noProof/>
        </w:rPr>
      </w:pPr>
      <w:bookmarkStart w:id="45" w:name="_Toc514938048"/>
      <w:bookmarkStart w:id="46" w:name="_Toc520485047"/>
      <w:r>
        <w:br w:type="page"/>
        <w:t>Kontroles izmaksefektivitātes (kontroles izmaksu attiecība pret attiecīgo pārvaldīto līdzekļu vērtību) aplēse un pamatojums un gaidāmā kļūdu riska līmeņa novērtējums (maksājumu izdarīšanas brīdī un slēgšanas brīdī)</w:t>
      </w:r>
      <w:bookmarkEnd w:id="45"/>
      <w:bookmarkEnd w:id="46"/>
      <w:r>
        <w:t xml:space="preserve"> </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pPr>
      <w:r>
        <w:rPr>
          <w:rStyle w:val="Marker"/>
          <w:noProof/>
        </w:rPr>
        <w:t>[…]</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pPr>
      <w:r>
        <w:rPr>
          <w:rStyle w:val="Marker1"/>
        </w:rPr>
        <w:t>Guidance:</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pPr>
      <w:r>
        <w:rPr>
          <w:rStyle w:val="Marker1"/>
        </w:rPr>
        <w:t>The costs of controls are to be estimated at Commission level and, for shared and indirect management, also (separately) at the level of Member States or Entrusted Entities. Also the source of the information (related to the cost of controls at the level of Member States or Entrusted Entities) and how they were estimated should be presented.</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pPr>
      <w:r>
        <w:rPr>
          <w:rStyle w:val="Marker1"/>
        </w:rPr>
        <w:t>If for the whole or part of the programme the estimated total cost of controls (i.e. those of the Commission plus, if applicable, those of the Member States or the Entrusted Entities) are relatively high, then this should be explained by referring to possible cost drivers such as the specific risk-profile, the (dis)economies of scale in terms of number and size of the DG's typical transactions processed, complexity of delivery mechanisms, etc.</w:t>
      </w:r>
    </w:p>
    <w:p w:rsidR="006D0AA8" w:rsidRPr="00F37F18" w:rsidRDefault="006D0AA8" w:rsidP="006D0AA8">
      <w:pPr>
        <w:pStyle w:val="Text1"/>
        <w:pBdr>
          <w:top w:val="single" w:sz="4" w:space="1" w:color="auto"/>
          <w:left w:val="single" w:sz="4" w:space="4" w:color="auto"/>
          <w:bottom w:val="single" w:sz="4" w:space="1" w:color="auto"/>
          <w:right w:val="single" w:sz="4" w:space="4" w:color="auto"/>
        </w:pBdr>
      </w:pPr>
      <w:r>
        <w:rPr>
          <w:rStyle w:val="Marker1"/>
        </w:rPr>
        <w:t>Remark: Such justification is especially crucial when the programme is split into segments, with a deviating delivery set-up for some of them.</w:t>
      </w:r>
    </w:p>
    <w:p w:rsidR="006D0AA8" w:rsidRPr="00AF322C" w:rsidRDefault="006D0AA8" w:rsidP="006D0AA8">
      <w:pPr>
        <w:pStyle w:val="Text1"/>
        <w:pBdr>
          <w:top w:val="single" w:sz="4" w:space="1" w:color="auto"/>
          <w:left w:val="single" w:sz="4" w:space="4" w:color="auto"/>
          <w:bottom w:val="single" w:sz="4" w:space="1" w:color="auto"/>
          <w:right w:val="single" w:sz="4" w:space="4" w:color="auto"/>
        </w:pBdr>
      </w:pPr>
      <w:r>
        <w:rPr>
          <w:rStyle w:val="Marker1"/>
        </w:rPr>
        <w:t>In terms of expected error rate(s), at the stage of the legislative proposals the aim is to maintain the error rate below the threshold of 2%. A different materiality threshold could only be discussed on a case-by-case basis in the light of the legislative debate, notably when the Legislative Authority would not (fully) endorse the proposed programme simplifications and/or would cap the controls, which would have consequences on the expected error rate. This</w:t>
      </w:r>
      <w:r>
        <w:t xml:space="preserve"> </w:t>
      </w:r>
      <w:r>
        <w:rPr>
          <w:rStyle w:val="Marker1"/>
        </w:rPr>
        <w:t>would then require a coordinated approach.</w:t>
      </w:r>
    </w:p>
    <w:p w:rsidR="006D0AA8" w:rsidRDefault="006D0AA8" w:rsidP="006D0AA8">
      <w:pPr>
        <w:pStyle w:val="Heading2"/>
        <w:numPr>
          <w:ilvl w:val="1"/>
          <w:numId w:val="23"/>
        </w:numPr>
        <w:rPr>
          <w:bCs w:val="0"/>
          <w:noProof/>
          <w:szCs w:val="24"/>
        </w:rPr>
      </w:pPr>
      <w:bookmarkStart w:id="47" w:name="_Toc514938049"/>
      <w:bookmarkStart w:id="48" w:name="_Toc520485048"/>
      <w:r>
        <w:t>Krāpšanas un pārkāpumu novēršanas pasākumi</w:t>
      </w:r>
      <w:bookmarkEnd w:id="47"/>
      <w:bookmarkEnd w:id="48"/>
      <w:r>
        <w:t xml:space="preserve"> </w:t>
      </w:r>
    </w:p>
    <w:p w:rsidR="006D0AA8" w:rsidRDefault="006D0AA8" w:rsidP="006D0AA8">
      <w:pPr>
        <w:pStyle w:val="Text1"/>
        <w:rPr>
          <w:i/>
          <w:noProof/>
          <w:sz w:val="20"/>
        </w:rPr>
      </w:pPr>
      <w:r>
        <w:rPr>
          <w:i/>
          <w:noProof/>
          <w:sz w:val="20"/>
        </w:rPr>
        <w:t>Norādīt esošos vai plānotos novēršanas pasākumus un citus pretpasākumus, piemēram, krāpšanas apkarošanas stratēģijā iekļautos pasākumus.</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rPr>
          <w:noProof/>
        </w:rPr>
        <w:sectPr w:rsidR="006D0AA8" w:rsidSect="007073A1">
          <w:pgSz w:w="11907" w:h="16840" w:code="9"/>
          <w:pgMar w:top="1134" w:right="1418" w:bottom="1134" w:left="1418" w:header="709" w:footer="709" w:gutter="0"/>
          <w:cols w:space="708"/>
          <w:docGrid w:linePitch="360"/>
        </w:sectPr>
      </w:pPr>
    </w:p>
    <w:p w:rsidR="006D0AA8" w:rsidRDefault="006D0AA8" w:rsidP="006D0AA8">
      <w:pPr>
        <w:pStyle w:val="Heading1"/>
        <w:numPr>
          <w:ilvl w:val="0"/>
          <w:numId w:val="23"/>
        </w:numPr>
        <w:rPr>
          <w:bCs w:val="0"/>
          <w:noProof/>
          <w:szCs w:val="24"/>
        </w:rPr>
      </w:pPr>
      <w:bookmarkStart w:id="49" w:name="_Toc514938050"/>
      <w:bookmarkStart w:id="50" w:name="_Toc520485049"/>
      <w:r>
        <w:t>PRIEKŠLIKUMA/INICIATĪVAS APLĒSTĀ FINANSIĀLĀ IETEKME</w:t>
      </w:r>
      <w:bookmarkEnd w:id="49"/>
      <w:bookmarkEnd w:id="50"/>
      <w:r>
        <w:t xml:space="preserve"> </w:t>
      </w:r>
    </w:p>
    <w:p w:rsidR="006D0AA8" w:rsidRDefault="006D0AA8" w:rsidP="006D0AA8">
      <w:pPr>
        <w:pStyle w:val="Heading2"/>
        <w:numPr>
          <w:ilvl w:val="1"/>
          <w:numId w:val="23"/>
        </w:numPr>
        <w:rPr>
          <w:noProof/>
        </w:rPr>
      </w:pPr>
      <w:bookmarkStart w:id="51" w:name="_Toc514938051"/>
      <w:bookmarkStart w:id="52" w:name="_Toc520485050"/>
      <w:r>
        <w:t>Attiecīgās daudzgadu finanšu shēmas izdevumu kategorijas un budžeta izdevumu pozīcijas</w:t>
      </w:r>
      <w:bookmarkEnd w:id="51"/>
      <w:bookmarkEnd w:id="52"/>
      <w:r>
        <w:t xml:space="preserve"> </w:t>
      </w:r>
    </w:p>
    <w:p w:rsidR="006D0AA8" w:rsidRDefault="006D0AA8" w:rsidP="006D0AA8">
      <w:pPr>
        <w:pStyle w:val="ListBullet1"/>
        <w:rPr>
          <w:noProof/>
        </w:rPr>
      </w:pPr>
      <w:r>
        <w:t xml:space="preserve">Esošās budžeta pozīcijas </w:t>
      </w:r>
    </w:p>
    <w:p w:rsidR="006D0AA8" w:rsidRPr="009B753E" w:rsidRDefault="006D0AA8" w:rsidP="006D0AA8">
      <w:pPr>
        <w:pStyle w:val="Text1"/>
        <w:rPr>
          <w:i/>
          <w:noProof/>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D0AA8" w:rsidTr="00447C29">
        <w:tc>
          <w:tcPr>
            <w:tcW w:w="1080" w:type="dxa"/>
            <w:vMerge w:val="restart"/>
            <w:vAlign w:val="center"/>
          </w:tcPr>
          <w:p w:rsidR="006D0AA8" w:rsidRDefault="006D0AA8" w:rsidP="00447C29">
            <w:pPr>
              <w:spacing w:before="60" w:after="60"/>
              <w:jc w:val="center"/>
              <w:rPr>
                <w:noProof/>
              </w:rPr>
            </w:pPr>
            <w:r>
              <w:rPr>
                <w:noProof/>
                <w:sz w:val="18"/>
              </w:rPr>
              <w:t>Daudzgadu finanšu shēmas izdevumu kategorija</w:t>
            </w:r>
          </w:p>
        </w:tc>
        <w:tc>
          <w:tcPr>
            <w:tcW w:w="3960" w:type="dxa"/>
            <w:vAlign w:val="center"/>
          </w:tcPr>
          <w:p w:rsidR="006D0AA8" w:rsidRDefault="006D0AA8" w:rsidP="00447C29">
            <w:pPr>
              <w:spacing w:before="60" w:after="60"/>
              <w:jc w:val="center"/>
              <w:rPr>
                <w:noProof/>
              </w:rPr>
            </w:pPr>
            <w:r>
              <w:rPr>
                <w:noProof/>
                <w:sz w:val="20"/>
              </w:rPr>
              <w:t>Budžeta pozīcija</w:t>
            </w:r>
          </w:p>
        </w:tc>
        <w:tc>
          <w:tcPr>
            <w:tcW w:w="1080" w:type="dxa"/>
            <w:vAlign w:val="center"/>
          </w:tcPr>
          <w:p w:rsidR="006D0AA8" w:rsidRDefault="006D0AA8" w:rsidP="00447C29">
            <w:pPr>
              <w:spacing w:before="60" w:after="60"/>
              <w:jc w:val="center"/>
              <w:rPr>
                <w:noProof/>
              </w:rPr>
            </w:pPr>
            <w:r>
              <w:rPr>
                <w:noProof/>
                <w:sz w:val="18"/>
              </w:rPr>
              <w:t xml:space="preserve">Izdevumu </w:t>
            </w:r>
            <w:r>
              <w:rPr>
                <w:noProof/>
                <w:sz w:val="22"/>
              </w:rPr>
              <w:br/>
            </w:r>
            <w:r>
              <w:rPr>
                <w:noProof/>
                <w:sz w:val="18"/>
              </w:rPr>
              <w:t>veids</w:t>
            </w:r>
          </w:p>
        </w:tc>
        <w:tc>
          <w:tcPr>
            <w:tcW w:w="4440" w:type="dxa"/>
            <w:gridSpan w:val="4"/>
            <w:vAlign w:val="center"/>
          </w:tcPr>
          <w:p w:rsidR="006D0AA8" w:rsidRDefault="006D0AA8" w:rsidP="00447C29">
            <w:pPr>
              <w:spacing w:before="60" w:after="60"/>
              <w:jc w:val="center"/>
              <w:rPr>
                <w:noProof/>
              </w:rPr>
            </w:pPr>
            <w:r>
              <w:rPr>
                <w:noProof/>
                <w:sz w:val="20"/>
              </w:rPr>
              <w:t xml:space="preserve">Iemaksas </w:t>
            </w:r>
          </w:p>
        </w:tc>
      </w:tr>
      <w:tr w:rsidR="006D0AA8" w:rsidTr="00447C29">
        <w:tc>
          <w:tcPr>
            <w:tcW w:w="1080" w:type="dxa"/>
            <w:vMerge/>
            <w:vAlign w:val="center"/>
          </w:tcPr>
          <w:p w:rsidR="006D0AA8" w:rsidRDefault="006D0AA8" w:rsidP="00447C29">
            <w:pPr>
              <w:jc w:val="center"/>
              <w:rPr>
                <w:noProof/>
              </w:rPr>
            </w:pPr>
          </w:p>
        </w:tc>
        <w:tc>
          <w:tcPr>
            <w:tcW w:w="3960" w:type="dxa"/>
            <w:vAlign w:val="center"/>
          </w:tcPr>
          <w:p w:rsidR="006D0AA8" w:rsidRDefault="006D0AA8" w:rsidP="00447C29">
            <w:pPr>
              <w:rPr>
                <w:noProof/>
              </w:rPr>
            </w:pPr>
            <w:r>
              <w:rPr>
                <w:noProof/>
                <w:sz w:val="20"/>
              </w:rPr>
              <w:t xml:space="preserve">Nr. </w:t>
            </w:r>
            <w:r>
              <w:rPr>
                <w:noProof/>
                <w:sz w:val="22"/>
              </w:rPr>
              <w:br/>
            </w:r>
          </w:p>
        </w:tc>
        <w:tc>
          <w:tcPr>
            <w:tcW w:w="1080" w:type="dxa"/>
            <w:vAlign w:val="center"/>
          </w:tcPr>
          <w:p w:rsidR="006D0AA8" w:rsidRDefault="006D0AA8" w:rsidP="00447C29">
            <w:pPr>
              <w:jc w:val="center"/>
              <w:rPr>
                <w:noProof/>
              </w:rPr>
            </w:pPr>
            <w:r>
              <w:rPr>
                <w:noProof/>
                <w:sz w:val="18"/>
              </w:rPr>
              <w:t>Dif./nedif.</w:t>
            </w:r>
            <w:r>
              <w:rPr>
                <w:rStyle w:val="FootnoteReference"/>
                <w:noProof/>
                <w:sz w:val="18"/>
              </w:rPr>
              <w:footnoteReference w:id="3"/>
            </w:r>
          </w:p>
        </w:tc>
        <w:tc>
          <w:tcPr>
            <w:tcW w:w="956" w:type="dxa"/>
            <w:vAlign w:val="center"/>
          </w:tcPr>
          <w:p w:rsidR="006D0AA8" w:rsidRDefault="006D0AA8" w:rsidP="00447C29">
            <w:pPr>
              <w:jc w:val="center"/>
              <w:rPr>
                <w:noProof/>
              </w:rPr>
            </w:pPr>
            <w:r>
              <w:rPr>
                <w:noProof/>
                <w:sz w:val="18"/>
              </w:rPr>
              <w:t>no EBTA valstīm</w:t>
            </w:r>
            <w:r>
              <w:rPr>
                <w:rStyle w:val="FootnoteReference"/>
                <w:noProof/>
                <w:sz w:val="18"/>
              </w:rPr>
              <w:footnoteReference w:id="4"/>
            </w:r>
          </w:p>
          <w:p w:rsidR="006D0AA8" w:rsidRDefault="006D0AA8" w:rsidP="00447C29">
            <w:pPr>
              <w:spacing w:before="0" w:after="0"/>
              <w:jc w:val="center"/>
              <w:rPr>
                <w:b/>
                <w:noProof/>
                <w:sz w:val="18"/>
              </w:rPr>
            </w:pPr>
          </w:p>
        </w:tc>
        <w:tc>
          <w:tcPr>
            <w:tcW w:w="1080" w:type="dxa"/>
            <w:vAlign w:val="center"/>
          </w:tcPr>
          <w:p w:rsidR="006D0AA8" w:rsidRDefault="006D0AA8" w:rsidP="00447C29">
            <w:pPr>
              <w:jc w:val="center"/>
              <w:rPr>
                <w:noProof/>
              </w:rPr>
            </w:pPr>
            <w:r>
              <w:rPr>
                <w:noProof/>
                <w:sz w:val="18"/>
              </w:rPr>
              <w:t>no kandidātvalstīm</w:t>
            </w:r>
            <w:r>
              <w:rPr>
                <w:rStyle w:val="FootnoteReference"/>
                <w:noProof/>
                <w:sz w:val="18"/>
              </w:rPr>
              <w:footnoteReference w:id="5"/>
            </w:r>
          </w:p>
          <w:p w:rsidR="006D0AA8" w:rsidRDefault="006D0AA8" w:rsidP="00447C29">
            <w:pPr>
              <w:spacing w:before="0" w:after="0"/>
              <w:jc w:val="center"/>
              <w:rPr>
                <w:noProof/>
                <w:sz w:val="18"/>
              </w:rPr>
            </w:pPr>
          </w:p>
        </w:tc>
        <w:tc>
          <w:tcPr>
            <w:tcW w:w="956" w:type="dxa"/>
            <w:vAlign w:val="center"/>
          </w:tcPr>
          <w:p w:rsidR="006D0AA8" w:rsidRDefault="006D0AA8" w:rsidP="00447C29">
            <w:pPr>
              <w:jc w:val="center"/>
              <w:rPr>
                <w:noProof/>
                <w:sz w:val="18"/>
              </w:rPr>
            </w:pPr>
            <w:r>
              <w:rPr>
                <w:noProof/>
                <w:sz w:val="18"/>
              </w:rPr>
              <w:t>no trešām valstīm</w:t>
            </w:r>
          </w:p>
        </w:tc>
        <w:tc>
          <w:tcPr>
            <w:tcW w:w="1448" w:type="dxa"/>
            <w:vAlign w:val="center"/>
          </w:tcPr>
          <w:p w:rsidR="006D0AA8" w:rsidRDefault="006D0AA8" w:rsidP="00447C29">
            <w:pPr>
              <w:jc w:val="center"/>
              <w:rPr>
                <w:noProof/>
              </w:rPr>
            </w:pPr>
            <w:r>
              <w:rPr>
                <w:noProof/>
                <w:sz w:val="16"/>
              </w:rPr>
              <w:t xml:space="preserve">Finanšu regulas 21. panta 2. punkta b) apakšpunkta nozīmē </w:t>
            </w:r>
          </w:p>
        </w:tc>
      </w:tr>
      <w:tr w:rsidR="006D0AA8" w:rsidTr="00447C29">
        <w:tc>
          <w:tcPr>
            <w:tcW w:w="1080" w:type="dxa"/>
            <w:vAlign w:val="center"/>
          </w:tcPr>
          <w:p w:rsidR="006D0AA8" w:rsidRDefault="006D0AA8" w:rsidP="00447C29">
            <w:pPr>
              <w:jc w:val="center"/>
              <w:rPr>
                <w:noProof/>
                <w:color w:val="0000FF"/>
              </w:rPr>
            </w:pPr>
          </w:p>
        </w:tc>
        <w:tc>
          <w:tcPr>
            <w:tcW w:w="3960" w:type="dxa"/>
            <w:vAlign w:val="center"/>
          </w:tcPr>
          <w:p w:rsidR="006D0AA8" w:rsidRDefault="006D0AA8" w:rsidP="00447C29">
            <w:pPr>
              <w:spacing w:before="60"/>
              <w:rPr>
                <w:noProof/>
              </w:rPr>
            </w:pPr>
            <w:r>
              <w:rPr>
                <w:noProof/>
                <w:sz w:val="22"/>
              </w:rPr>
              <w:t>[XX.YY.YY.YY]</w:t>
            </w:r>
          </w:p>
          <w:p w:rsidR="006D0AA8" w:rsidRDefault="006D0AA8" w:rsidP="00447C29">
            <w:pPr>
              <w:spacing w:after="60"/>
              <w:rPr>
                <w:noProof/>
              </w:rPr>
            </w:pPr>
          </w:p>
        </w:tc>
        <w:tc>
          <w:tcPr>
            <w:tcW w:w="1080" w:type="dxa"/>
            <w:vAlign w:val="center"/>
          </w:tcPr>
          <w:p w:rsidR="006D0AA8" w:rsidRDefault="006D0AA8" w:rsidP="00447C29">
            <w:pPr>
              <w:jc w:val="center"/>
              <w:rPr>
                <w:noProof/>
                <w:color w:val="0000FF"/>
              </w:rPr>
            </w:pPr>
            <w:r>
              <w:rPr>
                <w:noProof/>
                <w:sz w:val="22"/>
              </w:rPr>
              <w:t>Dif./nedif.</w:t>
            </w:r>
          </w:p>
        </w:tc>
        <w:tc>
          <w:tcPr>
            <w:tcW w:w="956" w:type="dxa"/>
            <w:vAlign w:val="center"/>
          </w:tcPr>
          <w:p w:rsidR="006D0AA8" w:rsidRPr="008D0E8A" w:rsidRDefault="006D0AA8" w:rsidP="00447C29">
            <w:pPr>
              <w:jc w:val="center"/>
              <w:rPr>
                <w:noProof/>
                <w:sz w:val="20"/>
                <w:szCs w:val="20"/>
              </w:rPr>
            </w:pPr>
            <w:r>
              <w:rPr>
                <w:noProof/>
                <w:sz w:val="20"/>
              </w:rPr>
              <w:t>JĀ/NĒ</w:t>
            </w:r>
          </w:p>
        </w:tc>
        <w:tc>
          <w:tcPr>
            <w:tcW w:w="1080" w:type="dxa"/>
            <w:vAlign w:val="center"/>
          </w:tcPr>
          <w:p w:rsidR="006D0AA8" w:rsidRPr="008D0E8A" w:rsidRDefault="006D0AA8" w:rsidP="00447C29">
            <w:pPr>
              <w:jc w:val="center"/>
              <w:rPr>
                <w:noProof/>
                <w:sz w:val="20"/>
                <w:szCs w:val="20"/>
              </w:rPr>
            </w:pPr>
            <w:r>
              <w:rPr>
                <w:noProof/>
                <w:sz w:val="20"/>
              </w:rPr>
              <w:t>JĀ/NĒ</w:t>
            </w:r>
          </w:p>
        </w:tc>
        <w:tc>
          <w:tcPr>
            <w:tcW w:w="956" w:type="dxa"/>
            <w:vAlign w:val="center"/>
          </w:tcPr>
          <w:p w:rsidR="006D0AA8" w:rsidRPr="008D0E8A" w:rsidRDefault="006D0AA8" w:rsidP="00447C29">
            <w:pPr>
              <w:jc w:val="center"/>
              <w:rPr>
                <w:noProof/>
                <w:sz w:val="20"/>
                <w:szCs w:val="20"/>
              </w:rPr>
            </w:pPr>
            <w:r>
              <w:rPr>
                <w:noProof/>
                <w:sz w:val="20"/>
              </w:rPr>
              <w:t>JĀ/NĒ</w:t>
            </w:r>
          </w:p>
        </w:tc>
        <w:tc>
          <w:tcPr>
            <w:tcW w:w="1448" w:type="dxa"/>
            <w:vAlign w:val="center"/>
          </w:tcPr>
          <w:p w:rsidR="006D0AA8" w:rsidRPr="008D0E8A" w:rsidRDefault="006D0AA8" w:rsidP="00447C29">
            <w:pPr>
              <w:jc w:val="center"/>
              <w:rPr>
                <w:noProof/>
                <w:sz w:val="20"/>
                <w:szCs w:val="20"/>
              </w:rPr>
            </w:pPr>
            <w:r>
              <w:rPr>
                <w:noProof/>
                <w:sz w:val="20"/>
              </w:rPr>
              <w:t>JĀ/NĒ</w:t>
            </w:r>
          </w:p>
        </w:tc>
      </w:tr>
    </w:tbl>
    <w:p w:rsidR="006D0AA8" w:rsidRDefault="006D0AA8" w:rsidP="006D0AA8">
      <w:pPr>
        <w:pStyle w:val="ListBullet1"/>
        <w:rPr>
          <w:noProof/>
        </w:rPr>
      </w:pPr>
      <w:r>
        <w:t xml:space="preserve">Jaunveidojamās budžeta pozīcijas </w:t>
      </w:r>
    </w:p>
    <w:p w:rsidR="006D0AA8" w:rsidRDefault="006D0AA8" w:rsidP="006D0AA8">
      <w:pPr>
        <w:pStyle w:val="Text1"/>
        <w:rPr>
          <w:i/>
          <w:noProof/>
          <w:sz w:val="20"/>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D0AA8" w:rsidTr="00447C29">
        <w:tc>
          <w:tcPr>
            <w:tcW w:w="1080" w:type="dxa"/>
            <w:vMerge w:val="restart"/>
            <w:vAlign w:val="center"/>
          </w:tcPr>
          <w:p w:rsidR="006D0AA8" w:rsidRDefault="006D0AA8" w:rsidP="00447C29">
            <w:pPr>
              <w:spacing w:before="60" w:after="60"/>
              <w:jc w:val="center"/>
              <w:rPr>
                <w:noProof/>
                <w:sz w:val="18"/>
                <w:szCs w:val="18"/>
              </w:rPr>
            </w:pPr>
            <w:r>
              <w:rPr>
                <w:noProof/>
                <w:sz w:val="18"/>
              </w:rPr>
              <w:t>Daudzgadu finanšu shēmas izdevumu kategorija</w:t>
            </w:r>
          </w:p>
        </w:tc>
        <w:tc>
          <w:tcPr>
            <w:tcW w:w="3960" w:type="dxa"/>
            <w:vAlign w:val="center"/>
          </w:tcPr>
          <w:p w:rsidR="006D0AA8" w:rsidRDefault="006D0AA8" w:rsidP="00447C29">
            <w:pPr>
              <w:spacing w:before="60" w:after="60"/>
              <w:jc w:val="center"/>
              <w:rPr>
                <w:noProof/>
              </w:rPr>
            </w:pPr>
            <w:r>
              <w:rPr>
                <w:noProof/>
                <w:sz w:val="20"/>
              </w:rPr>
              <w:t>Budžeta pozīcija</w:t>
            </w:r>
          </w:p>
        </w:tc>
        <w:tc>
          <w:tcPr>
            <w:tcW w:w="1080" w:type="dxa"/>
            <w:vAlign w:val="center"/>
          </w:tcPr>
          <w:p w:rsidR="006D0AA8" w:rsidRDefault="006D0AA8" w:rsidP="00447C29">
            <w:pPr>
              <w:spacing w:before="60" w:after="60"/>
              <w:jc w:val="center"/>
              <w:rPr>
                <w:noProof/>
              </w:rPr>
            </w:pPr>
            <w:r>
              <w:rPr>
                <w:noProof/>
                <w:sz w:val="18"/>
              </w:rPr>
              <w:t>Izdevumu</w:t>
            </w:r>
            <w:r>
              <w:rPr>
                <w:noProof/>
                <w:sz w:val="22"/>
              </w:rPr>
              <w:br/>
            </w:r>
            <w:r>
              <w:rPr>
                <w:noProof/>
                <w:sz w:val="18"/>
              </w:rPr>
              <w:t>veids</w:t>
            </w:r>
          </w:p>
        </w:tc>
        <w:tc>
          <w:tcPr>
            <w:tcW w:w="4440" w:type="dxa"/>
            <w:gridSpan w:val="4"/>
            <w:vAlign w:val="center"/>
          </w:tcPr>
          <w:p w:rsidR="006D0AA8" w:rsidRDefault="006D0AA8" w:rsidP="00447C29">
            <w:pPr>
              <w:spacing w:before="60" w:after="60"/>
              <w:jc w:val="center"/>
              <w:rPr>
                <w:noProof/>
              </w:rPr>
            </w:pPr>
            <w:r>
              <w:rPr>
                <w:noProof/>
                <w:sz w:val="20"/>
              </w:rPr>
              <w:t xml:space="preserve">Iemaksas </w:t>
            </w:r>
          </w:p>
        </w:tc>
      </w:tr>
      <w:tr w:rsidR="006D0AA8" w:rsidTr="00447C29">
        <w:tc>
          <w:tcPr>
            <w:tcW w:w="1080" w:type="dxa"/>
            <w:vMerge/>
            <w:vAlign w:val="center"/>
          </w:tcPr>
          <w:p w:rsidR="006D0AA8" w:rsidRDefault="006D0AA8" w:rsidP="00447C29">
            <w:pPr>
              <w:jc w:val="center"/>
              <w:rPr>
                <w:noProof/>
              </w:rPr>
            </w:pPr>
          </w:p>
        </w:tc>
        <w:tc>
          <w:tcPr>
            <w:tcW w:w="3960" w:type="dxa"/>
            <w:vAlign w:val="center"/>
          </w:tcPr>
          <w:p w:rsidR="006D0AA8" w:rsidRDefault="006D0AA8" w:rsidP="00447C29">
            <w:pPr>
              <w:rPr>
                <w:noProof/>
              </w:rPr>
            </w:pPr>
            <w:r>
              <w:rPr>
                <w:noProof/>
                <w:sz w:val="20"/>
              </w:rPr>
              <w:t xml:space="preserve">Nr. </w:t>
            </w:r>
            <w:r>
              <w:rPr>
                <w:noProof/>
                <w:sz w:val="22"/>
              </w:rPr>
              <w:br/>
            </w:r>
          </w:p>
        </w:tc>
        <w:tc>
          <w:tcPr>
            <w:tcW w:w="1080" w:type="dxa"/>
            <w:vAlign w:val="center"/>
          </w:tcPr>
          <w:p w:rsidR="006D0AA8" w:rsidRDefault="006D0AA8" w:rsidP="00447C29">
            <w:pPr>
              <w:jc w:val="center"/>
              <w:rPr>
                <w:noProof/>
              </w:rPr>
            </w:pPr>
            <w:r>
              <w:rPr>
                <w:noProof/>
                <w:sz w:val="18"/>
              </w:rPr>
              <w:t>Dif./nedif.</w:t>
            </w:r>
          </w:p>
        </w:tc>
        <w:tc>
          <w:tcPr>
            <w:tcW w:w="956" w:type="dxa"/>
            <w:vAlign w:val="center"/>
          </w:tcPr>
          <w:p w:rsidR="006D0AA8" w:rsidRDefault="006D0AA8" w:rsidP="00447C29">
            <w:pPr>
              <w:jc w:val="center"/>
              <w:rPr>
                <w:noProof/>
                <w:sz w:val="18"/>
              </w:rPr>
            </w:pPr>
            <w:r>
              <w:rPr>
                <w:noProof/>
                <w:sz w:val="18"/>
              </w:rPr>
              <w:t>no EBTA valstīm</w:t>
            </w:r>
          </w:p>
        </w:tc>
        <w:tc>
          <w:tcPr>
            <w:tcW w:w="1080" w:type="dxa"/>
            <w:vAlign w:val="center"/>
          </w:tcPr>
          <w:p w:rsidR="006D0AA8" w:rsidRDefault="006D0AA8" w:rsidP="00447C29">
            <w:pPr>
              <w:jc w:val="center"/>
              <w:rPr>
                <w:noProof/>
                <w:sz w:val="18"/>
              </w:rPr>
            </w:pPr>
            <w:r>
              <w:rPr>
                <w:noProof/>
                <w:sz w:val="18"/>
              </w:rPr>
              <w:t>no kandidātvalstīm</w:t>
            </w:r>
          </w:p>
        </w:tc>
        <w:tc>
          <w:tcPr>
            <w:tcW w:w="956" w:type="dxa"/>
            <w:vAlign w:val="center"/>
          </w:tcPr>
          <w:p w:rsidR="006D0AA8" w:rsidRDefault="006D0AA8" w:rsidP="00447C29">
            <w:pPr>
              <w:jc w:val="center"/>
              <w:rPr>
                <w:noProof/>
                <w:sz w:val="18"/>
              </w:rPr>
            </w:pPr>
            <w:r>
              <w:rPr>
                <w:noProof/>
                <w:sz w:val="18"/>
              </w:rPr>
              <w:t>no trešām valstīm</w:t>
            </w:r>
          </w:p>
        </w:tc>
        <w:tc>
          <w:tcPr>
            <w:tcW w:w="1448" w:type="dxa"/>
            <w:vAlign w:val="center"/>
          </w:tcPr>
          <w:p w:rsidR="006D0AA8" w:rsidRDefault="006D0AA8" w:rsidP="00447C29">
            <w:pPr>
              <w:jc w:val="center"/>
              <w:rPr>
                <w:noProof/>
              </w:rPr>
            </w:pPr>
            <w:r>
              <w:rPr>
                <w:noProof/>
                <w:sz w:val="16"/>
              </w:rPr>
              <w:t xml:space="preserve">Finanšu regulas 21. panta 2. punkta b) apakšpunkta nozīmē </w:t>
            </w:r>
          </w:p>
        </w:tc>
      </w:tr>
      <w:tr w:rsidR="006D0AA8" w:rsidTr="00447C29">
        <w:tc>
          <w:tcPr>
            <w:tcW w:w="1080" w:type="dxa"/>
            <w:vAlign w:val="center"/>
          </w:tcPr>
          <w:p w:rsidR="006D0AA8" w:rsidRDefault="006D0AA8" w:rsidP="00447C29">
            <w:pPr>
              <w:jc w:val="center"/>
              <w:rPr>
                <w:noProof/>
                <w:color w:val="0000FF"/>
              </w:rPr>
            </w:pPr>
          </w:p>
        </w:tc>
        <w:tc>
          <w:tcPr>
            <w:tcW w:w="3960" w:type="dxa"/>
            <w:vAlign w:val="center"/>
          </w:tcPr>
          <w:p w:rsidR="006D0AA8" w:rsidRDefault="006D0AA8" w:rsidP="00447C29">
            <w:pPr>
              <w:spacing w:before="60"/>
              <w:rPr>
                <w:noProof/>
              </w:rPr>
            </w:pPr>
            <w:r>
              <w:rPr>
                <w:noProof/>
                <w:sz w:val="22"/>
              </w:rPr>
              <w:t>[XX.YY.YY.YY]</w:t>
            </w:r>
          </w:p>
          <w:p w:rsidR="006D0AA8" w:rsidRDefault="006D0AA8" w:rsidP="00447C29">
            <w:pPr>
              <w:spacing w:after="60"/>
              <w:rPr>
                <w:noProof/>
                <w:color w:val="0000FF"/>
              </w:rPr>
            </w:pPr>
          </w:p>
        </w:tc>
        <w:tc>
          <w:tcPr>
            <w:tcW w:w="1080" w:type="dxa"/>
            <w:vAlign w:val="center"/>
          </w:tcPr>
          <w:p w:rsidR="006D0AA8" w:rsidRDefault="006D0AA8" w:rsidP="00447C29">
            <w:pPr>
              <w:jc w:val="center"/>
              <w:rPr>
                <w:noProof/>
                <w:color w:val="0000FF"/>
              </w:rPr>
            </w:pPr>
          </w:p>
        </w:tc>
        <w:tc>
          <w:tcPr>
            <w:tcW w:w="956" w:type="dxa"/>
            <w:vAlign w:val="center"/>
          </w:tcPr>
          <w:p w:rsidR="006D0AA8" w:rsidRPr="008D0E8A" w:rsidRDefault="006D0AA8" w:rsidP="00447C29">
            <w:pPr>
              <w:jc w:val="center"/>
              <w:rPr>
                <w:noProof/>
                <w:sz w:val="20"/>
                <w:szCs w:val="20"/>
              </w:rPr>
            </w:pPr>
            <w:r>
              <w:rPr>
                <w:noProof/>
                <w:sz w:val="20"/>
              </w:rPr>
              <w:t>JĀ/NĒ</w:t>
            </w:r>
          </w:p>
        </w:tc>
        <w:tc>
          <w:tcPr>
            <w:tcW w:w="1080" w:type="dxa"/>
            <w:vAlign w:val="center"/>
          </w:tcPr>
          <w:p w:rsidR="006D0AA8" w:rsidRPr="008D0E8A" w:rsidRDefault="006D0AA8" w:rsidP="00447C29">
            <w:pPr>
              <w:jc w:val="center"/>
              <w:rPr>
                <w:noProof/>
                <w:color w:val="0000FF"/>
                <w:sz w:val="20"/>
                <w:szCs w:val="20"/>
              </w:rPr>
            </w:pPr>
            <w:r>
              <w:rPr>
                <w:noProof/>
                <w:sz w:val="20"/>
              </w:rPr>
              <w:t>JĀ/NĒ</w:t>
            </w:r>
          </w:p>
        </w:tc>
        <w:tc>
          <w:tcPr>
            <w:tcW w:w="956" w:type="dxa"/>
            <w:vAlign w:val="center"/>
          </w:tcPr>
          <w:p w:rsidR="006D0AA8" w:rsidRPr="008D0E8A" w:rsidRDefault="006D0AA8" w:rsidP="00447C29">
            <w:pPr>
              <w:jc w:val="center"/>
              <w:rPr>
                <w:noProof/>
                <w:color w:val="0000FF"/>
                <w:sz w:val="20"/>
                <w:szCs w:val="20"/>
              </w:rPr>
            </w:pPr>
            <w:r>
              <w:rPr>
                <w:noProof/>
                <w:sz w:val="20"/>
              </w:rPr>
              <w:t>JĀ/NĒ</w:t>
            </w:r>
          </w:p>
        </w:tc>
        <w:tc>
          <w:tcPr>
            <w:tcW w:w="1448" w:type="dxa"/>
            <w:vAlign w:val="center"/>
          </w:tcPr>
          <w:p w:rsidR="006D0AA8" w:rsidRPr="008D0E8A" w:rsidRDefault="006D0AA8" w:rsidP="00447C29">
            <w:pPr>
              <w:jc w:val="center"/>
              <w:rPr>
                <w:noProof/>
                <w:sz w:val="20"/>
                <w:szCs w:val="20"/>
              </w:rPr>
            </w:pPr>
            <w:r>
              <w:rPr>
                <w:noProof/>
                <w:sz w:val="20"/>
              </w:rPr>
              <w:t>JĀ/NĒ</w:t>
            </w:r>
          </w:p>
        </w:tc>
      </w:tr>
    </w:tbl>
    <w:p w:rsidR="006D0AA8" w:rsidRDefault="006D0AA8" w:rsidP="006D0AA8">
      <w:pPr>
        <w:rPr>
          <w:noProof/>
        </w:rPr>
        <w:sectPr w:rsidR="006D0AA8" w:rsidSect="007073A1">
          <w:pgSz w:w="11907" w:h="16840" w:code="1"/>
          <w:pgMar w:top="1134" w:right="1418" w:bottom="1134" w:left="1418" w:header="709" w:footer="709" w:gutter="0"/>
          <w:cols w:space="708"/>
          <w:docGrid w:linePitch="360"/>
        </w:sectPr>
      </w:pPr>
    </w:p>
    <w:p w:rsidR="006D0AA8" w:rsidRDefault="006D0AA8" w:rsidP="006D0AA8">
      <w:pPr>
        <w:pStyle w:val="Heading2"/>
        <w:numPr>
          <w:ilvl w:val="1"/>
          <w:numId w:val="23"/>
        </w:numPr>
        <w:rPr>
          <w:bCs w:val="0"/>
          <w:noProof/>
          <w:szCs w:val="24"/>
        </w:rPr>
      </w:pPr>
      <w:bookmarkStart w:id="53" w:name="_Toc514938052"/>
      <w:bookmarkStart w:id="54" w:name="_Toc520485051"/>
      <w:r>
        <w:t>Priekšlikuma aplēstā finansiālā ietekme uz apropriācijām</w:t>
      </w:r>
      <w:bookmarkEnd w:id="53"/>
      <w:bookmarkEnd w:id="54"/>
      <w:r>
        <w:t xml:space="preserve"> </w:t>
      </w:r>
    </w:p>
    <w:p w:rsidR="006D0AA8" w:rsidRDefault="006D0AA8" w:rsidP="006D0AA8">
      <w:pPr>
        <w:pStyle w:val="Heading3"/>
        <w:numPr>
          <w:ilvl w:val="2"/>
          <w:numId w:val="23"/>
        </w:numPr>
        <w:rPr>
          <w:noProof/>
        </w:rPr>
      </w:pPr>
      <w:bookmarkStart w:id="55" w:name="_Toc514938053"/>
      <w:bookmarkStart w:id="56" w:name="_Toc520485052"/>
      <w:r>
        <w:t>Kopsavilkums par aplēsto ietekmi uz darbības apropriācijām</w:t>
      </w:r>
      <w:bookmarkEnd w:id="55"/>
      <w:bookmarkEnd w:id="56"/>
      <w:r>
        <w:t xml:space="preserve"> </w:t>
      </w:r>
    </w:p>
    <w:p w:rsidR="006D0AA8" w:rsidRDefault="006D0AA8" w:rsidP="006D0AA8">
      <w:pPr>
        <w:pStyle w:val="ListDash1"/>
        <w:rPr>
          <w:noProof/>
        </w:rPr>
      </w:pPr>
      <w:r>
        <w:rPr>
          <w:noProof/>
        </w:rPr>
        <w:sym w:font="Wingdings" w:char="F0A8"/>
      </w:r>
      <w:r>
        <w:tab/>
        <w:t xml:space="preserve">Priekšlikumam/iniciatīvai nav vajadzīgas darbības apropriācijas </w:t>
      </w:r>
    </w:p>
    <w:p w:rsidR="006D0AA8" w:rsidRDefault="006D0AA8" w:rsidP="006D0AA8">
      <w:pPr>
        <w:pStyle w:val="ListDash1"/>
        <w:rPr>
          <w:noProof/>
        </w:rPr>
      </w:pPr>
      <w:r>
        <w:rPr>
          <w:noProof/>
        </w:rPr>
        <w:sym w:font="Wingdings" w:char="F0A8"/>
      </w:r>
      <w:r>
        <w:tab/>
        <w:t>Priekšlikumam/iniciatīvai ir vajadzīgas šādas darbības apropriācijas:</w:t>
      </w:r>
    </w:p>
    <w:p w:rsidR="006D0AA8" w:rsidRPr="001A68DA" w:rsidRDefault="006D0AA8" w:rsidP="006D0AA8">
      <w:pPr>
        <w:jc w:val="right"/>
        <w:rPr>
          <w:noProof/>
          <w:sz w:val="18"/>
          <w:szCs w:val="18"/>
        </w:rPr>
      </w:pPr>
      <w:r>
        <w:rPr>
          <w:noProof/>
          <w:sz w:val="18"/>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D0AA8" w:rsidTr="00447C29">
        <w:trPr>
          <w:jc w:val="center"/>
        </w:trPr>
        <w:tc>
          <w:tcPr>
            <w:tcW w:w="4744" w:type="dxa"/>
            <w:shd w:val="thinDiagStripe" w:color="C0C0C0" w:fill="auto"/>
            <w:vAlign w:val="center"/>
          </w:tcPr>
          <w:p w:rsidR="006D0AA8" w:rsidRDefault="006D0AA8" w:rsidP="00447C29">
            <w:pPr>
              <w:spacing w:before="60" w:after="60"/>
              <w:jc w:val="center"/>
              <w:rPr>
                <w:b/>
                <w:noProof/>
              </w:rPr>
            </w:pPr>
            <w:r>
              <w:rPr>
                <w:b/>
                <w:noProof/>
                <w:sz w:val="22"/>
              </w:rPr>
              <w:t>Daudzgadu finanšu shēmas</w:t>
            </w:r>
            <w:r>
              <w:rPr>
                <w:noProof/>
                <w:sz w:val="22"/>
              </w:rPr>
              <w:br/>
            </w:r>
            <w:r>
              <w:rPr>
                <w:b/>
                <w:noProof/>
                <w:sz w:val="22"/>
              </w:rPr>
              <w:t xml:space="preserve">izdevumu kategorija </w:t>
            </w:r>
          </w:p>
        </w:tc>
        <w:tc>
          <w:tcPr>
            <w:tcW w:w="1080" w:type="dxa"/>
            <w:vAlign w:val="center"/>
          </w:tcPr>
          <w:p w:rsidR="006D0AA8" w:rsidRDefault="006D0AA8" w:rsidP="00447C29">
            <w:pPr>
              <w:spacing w:before="60" w:after="60"/>
              <w:jc w:val="center"/>
              <w:rPr>
                <w:noProof/>
              </w:rPr>
            </w:pPr>
            <w:r>
              <w:rPr>
                <w:noProof/>
                <w:sz w:val="22"/>
              </w:rPr>
              <w:t>Nr.</w:t>
            </w:r>
          </w:p>
        </w:tc>
        <w:tc>
          <w:tcPr>
            <w:tcW w:w="7817" w:type="dxa"/>
            <w:vAlign w:val="center"/>
          </w:tcPr>
          <w:p w:rsidR="006D0AA8" w:rsidRDefault="006D0AA8" w:rsidP="00447C29">
            <w:pPr>
              <w:spacing w:before="60" w:after="60"/>
              <w:rPr>
                <w:noProof/>
              </w:rPr>
            </w:pPr>
          </w:p>
        </w:tc>
      </w:tr>
    </w:tbl>
    <w:p w:rsidR="006D0AA8" w:rsidRDefault="006D0AA8" w:rsidP="006D0AA8">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6D0AA8" w:rsidTr="00447C29">
        <w:tc>
          <w:tcPr>
            <w:tcW w:w="3960" w:type="dxa"/>
            <w:vAlign w:val="center"/>
          </w:tcPr>
          <w:p w:rsidR="006D0AA8" w:rsidRDefault="006D0AA8" w:rsidP="00447C29">
            <w:pPr>
              <w:jc w:val="center"/>
              <w:rPr>
                <w:noProof/>
              </w:rPr>
            </w:pPr>
            <w:r>
              <w:rPr>
                <w:noProof/>
                <w:sz w:val="22"/>
              </w:rPr>
              <w:t>&lt;…….&gt; ĢD</w:t>
            </w:r>
          </w:p>
        </w:tc>
        <w:tc>
          <w:tcPr>
            <w:tcW w:w="1560" w:type="dxa"/>
            <w:gridSpan w:val="2"/>
          </w:tcPr>
          <w:p w:rsidR="006D0AA8" w:rsidRDefault="006D0AA8" w:rsidP="00447C29">
            <w:pPr>
              <w:rPr>
                <w:noProof/>
                <w:sz w:val="20"/>
              </w:rPr>
            </w:pPr>
          </w:p>
        </w:tc>
        <w:tc>
          <w:tcPr>
            <w:tcW w:w="534" w:type="dxa"/>
          </w:tcPr>
          <w:p w:rsidR="006D0AA8" w:rsidRDefault="006D0AA8" w:rsidP="00447C29">
            <w:pPr>
              <w:jc w:val="center"/>
              <w:rPr>
                <w:noProof/>
                <w:sz w:val="20"/>
              </w:rPr>
            </w:pPr>
          </w:p>
        </w:tc>
        <w:tc>
          <w:tcPr>
            <w:tcW w:w="868" w:type="dxa"/>
            <w:vAlign w:val="center"/>
          </w:tcPr>
          <w:p w:rsidR="006D0AA8" w:rsidRDefault="006D0AA8" w:rsidP="00447C29">
            <w:pPr>
              <w:jc w:val="center"/>
              <w:rPr>
                <w:noProof/>
                <w:sz w:val="20"/>
              </w:rPr>
            </w:pPr>
            <w:r>
              <w:rPr>
                <w:b/>
                <w:noProof/>
                <w:sz w:val="20"/>
              </w:rPr>
              <w:t>N</w:t>
            </w:r>
            <w:r>
              <w:rPr>
                <w:noProof/>
                <w:sz w:val="22"/>
              </w:rPr>
              <w:br/>
            </w:r>
            <w:r>
              <w:rPr>
                <w:noProof/>
                <w:sz w:val="20"/>
              </w:rPr>
              <w:t>gads</w:t>
            </w:r>
            <w:r>
              <w:rPr>
                <w:rStyle w:val="FootnoteReference"/>
                <w:b/>
                <w:noProof/>
                <w:sz w:val="20"/>
              </w:rPr>
              <w:footnoteReference w:id="6"/>
            </w:r>
          </w:p>
        </w:tc>
        <w:tc>
          <w:tcPr>
            <w:tcW w:w="868" w:type="dxa"/>
            <w:vAlign w:val="center"/>
          </w:tcPr>
          <w:p w:rsidR="006D0AA8" w:rsidRDefault="006D0AA8" w:rsidP="00447C29">
            <w:pPr>
              <w:jc w:val="center"/>
              <w:rPr>
                <w:noProof/>
                <w:sz w:val="20"/>
              </w:rPr>
            </w:pPr>
            <w:r>
              <w:rPr>
                <w:b/>
                <w:noProof/>
                <w:sz w:val="20"/>
              </w:rPr>
              <w:t>N+1</w:t>
            </w:r>
            <w:r>
              <w:rPr>
                <w:noProof/>
                <w:sz w:val="22"/>
              </w:rPr>
              <w:br/>
            </w:r>
            <w:r>
              <w:rPr>
                <w:noProof/>
                <w:sz w:val="20"/>
              </w:rPr>
              <w:t>gads</w:t>
            </w:r>
          </w:p>
        </w:tc>
        <w:tc>
          <w:tcPr>
            <w:tcW w:w="868" w:type="dxa"/>
            <w:vAlign w:val="center"/>
          </w:tcPr>
          <w:p w:rsidR="006D0AA8" w:rsidRDefault="006D0AA8" w:rsidP="00447C29">
            <w:pPr>
              <w:jc w:val="center"/>
              <w:rPr>
                <w:noProof/>
                <w:sz w:val="20"/>
              </w:rPr>
            </w:pPr>
            <w:r>
              <w:rPr>
                <w:b/>
                <w:noProof/>
                <w:sz w:val="20"/>
              </w:rPr>
              <w:t>N+2</w:t>
            </w:r>
            <w:r>
              <w:br/>
            </w:r>
            <w:r>
              <w:rPr>
                <w:noProof/>
                <w:sz w:val="20"/>
              </w:rPr>
              <w:t>gads</w:t>
            </w:r>
          </w:p>
        </w:tc>
        <w:tc>
          <w:tcPr>
            <w:tcW w:w="868" w:type="dxa"/>
            <w:vAlign w:val="center"/>
          </w:tcPr>
          <w:p w:rsidR="006D0AA8" w:rsidRDefault="006D0AA8" w:rsidP="00447C29">
            <w:pPr>
              <w:jc w:val="center"/>
              <w:rPr>
                <w:noProof/>
                <w:sz w:val="20"/>
              </w:rPr>
            </w:pPr>
            <w:r>
              <w:rPr>
                <w:b/>
                <w:noProof/>
                <w:sz w:val="20"/>
              </w:rPr>
              <w:t>N+3</w:t>
            </w:r>
            <w:r>
              <w:br/>
            </w:r>
            <w:r>
              <w:rPr>
                <w:noProof/>
                <w:sz w:val="20"/>
              </w:rPr>
              <w:t>gads</w:t>
            </w:r>
          </w:p>
        </w:tc>
        <w:tc>
          <w:tcPr>
            <w:tcW w:w="2604" w:type="dxa"/>
            <w:gridSpan w:val="3"/>
            <w:vAlign w:val="center"/>
          </w:tcPr>
          <w:p w:rsidR="006D0AA8" w:rsidRDefault="006D0AA8" w:rsidP="00447C29">
            <w:pPr>
              <w:jc w:val="center"/>
              <w:rPr>
                <w:b/>
                <w:noProof/>
                <w:sz w:val="18"/>
              </w:rPr>
            </w:pPr>
            <w:r>
              <w:rPr>
                <w:noProof/>
                <w:sz w:val="18"/>
              </w:rPr>
              <w:t>Norādīt tik gadu, cik nepieciešams ietekmes ilguma atspoguļošanai (sk. 1.6. punktu)</w:t>
            </w:r>
          </w:p>
        </w:tc>
        <w:tc>
          <w:tcPr>
            <w:tcW w:w="1777" w:type="dxa"/>
            <w:vAlign w:val="center"/>
          </w:tcPr>
          <w:p w:rsidR="006D0AA8" w:rsidRDefault="006D0AA8" w:rsidP="00447C29">
            <w:pPr>
              <w:jc w:val="center"/>
              <w:rPr>
                <w:b/>
                <w:noProof/>
                <w:sz w:val="20"/>
              </w:rPr>
            </w:pPr>
            <w:r>
              <w:rPr>
                <w:b/>
                <w:noProof/>
                <w:sz w:val="20"/>
              </w:rPr>
              <w:t>KOPĀ</w:t>
            </w:r>
          </w:p>
        </w:tc>
      </w:tr>
      <w:tr w:rsidR="006D0AA8" w:rsidTr="00447C29">
        <w:trPr>
          <w:trHeight w:val="213"/>
        </w:trPr>
        <w:tc>
          <w:tcPr>
            <w:tcW w:w="6054" w:type="dxa"/>
            <w:gridSpan w:val="4"/>
            <w:vAlign w:val="center"/>
          </w:tcPr>
          <w:p w:rsidR="006D0AA8" w:rsidRDefault="006D0AA8" w:rsidP="00447C29">
            <w:pPr>
              <w:spacing w:before="20" w:after="20"/>
              <w:rPr>
                <w:noProof/>
                <w:sz w:val="21"/>
              </w:rPr>
            </w:pPr>
            <w:r>
              <w:rPr>
                <w:noProof/>
                <w:sz w:val="21"/>
              </w:rPr>
              <w:sym w:font="Wingdings" w:char="F09F"/>
            </w:r>
            <w:r>
              <w:rPr>
                <w:noProof/>
                <w:sz w:val="21"/>
              </w:rPr>
              <w:t xml:space="preserve"> Darbības apropriācijas</w:t>
            </w: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noProof/>
                <w:sz w:val="20"/>
              </w:rPr>
            </w:pPr>
          </w:p>
        </w:tc>
        <w:tc>
          <w:tcPr>
            <w:tcW w:w="868" w:type="dxa"/>
            <w:vAlign w:val="center"/>
          </w:tcPr>
          <w:p w:rsidR="006D0AA8" w:rsidRDefault="006D0AA8" w:rsidP="00447C29">
            <w:pPr>
              <w:rPr>
                <w:b/>
                <w:noProof/>
                <w:sz w:val="20"/>
              </w:rPr>
            </w:pPr>
          </w:p>
        </w:tc>
        <w:tc>
          <w:tcPr>
            <w:tcW w:w="1777" w:type="dxa"/>
            <w:vAlign w:val="center"/>
          </w:tcPr>
          <w:p w:rsidR="006D0AA8" w:rsidRDefault="006D0AA8" w:rsidP="00447C29">
            <w:pPr>
              <w:rPr>
                <w:b/>
                <w:noProof/>
                <w:sz w:val="20"/>
              </w:rPr>
            </w:pPr>
          </w:p>
        </w:tc>
      </w:tr>
      <w:tr w:rsidR="006D0AA8" w:rsidTr="00447C29">
        <w:trPr>
          <w:trHeight w:val="277"/>
        </w:trPr>
        <w:tc>
          <w:tcPr>
            <w:tcW w:w="3960" w:type="dxa"/>
            <w:vMerge w:val="restart"/>
            <w:vAlign w:val="center"/>
          </w:tcPr>
          <w:p w:rsidR="006D0AA8" w:rsidRDefault="006D0AA8" w:rsidP="00447C29">
            <w:pPr>
              <w:rPr>
                <w:noProof/>
              </w:rPr>
            </w:pPr>
            <w:r>
              <w:rPr>
                <w:noProof/>
                <w:sz w:val="20"/>
              </w:rPr>
              <w:t>Budžeta pozīcija</w:t>
            </w:r>
            <w:r>
              <w:rPr>
                <w:rStyle w:val="FootnoteReference"/>
                <w:noProof/>
                <w:sz w:val="20"/>
              </w:rPr>
              <w:footnoteReference w:id="7"/>
            </w:r>
          </w:p>
        </w:tc>
        <w:tc>
          <w:tcPr>
            <w:tcW w:w="1440" w:type="dxa"/>
            <w:vAlign w:val="center"/>
          </w:tcPr>
          <w:p w:rsidR="006D0AA8" w:rsidRDefault="006D0AA8" w:rsidP="00447C29">
            <w:pPr>
              <w:spacing w:before="20" w:after="20"/>
              <w:rPr>
                <w:noProof/>
                <w:sz w:val="18"/>
              </w:rPr>
            </w:pPr>
            <w:r>
              <w:rPr>
                <w:noProof/>
                <w:sz w:val="18"/>
              </w:rPr>
              <w:t>Saistības</w:t>
            </w:r>
          </w:p>
        </w:tc>
        <w:tc>
          <w:tcPr>
            <w:tcW w:w="654" w:type="dxa"/>
            <w:gridSpan w:val="2"/>
            <w:vAlign w:val="center"/>
          </w:tcPr>
          <w:p w:rsidR="006D0AA8" w:rsidRDefault="006D0AA8" w:rsidP="00447C29">
            <w:pPr>
              <w:spacing w:before="20" w:after="20"/>
              <w:jc w:val="center"/>
              <w:rPr>
                <w:noProof/>
                <w:sz w:val="14"/>
              </w:rPr>
            </w:pPr>
            <w:r>
              <w:rPr>
                <w:noProof/>
                <w:sz w:val="14"/>
              </w:rPr>
              <w:t>(1a)</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tcPr>
          <w:p w:rsidR="006D0AA8" w:rsidRDefault="006D0AA8" w:rsidP="00447C29">
            <w:pPr>
              <w:jc w:val="center"/>
              <w:rPr>
                <w:noProof/>
                <w:sz w:val="20"/>
              </w:rPr>
            </w:pPr>
          </w:p>
        </w:tc>
        <w:tc>
          <w:tcPr>
            <w:tcW w:w="1440" w:type="dxa"/>
            <w:vAlign w:val="center"/>
          </w:tcPr>
          <w:p w:rsidR="006D0AA8" w:rsidRDefault="006D0AA8" w:rsidP="00447C29">
            <w:pPr>
              <w:spacing w:before="20" w:after="20"/>
              <w:rPr>
                <w:noProof/>
                <w:sz w:val="18"/>
              </w:rPr>
            </w:pPr>
            <w:r>
              <w:rPr>
                <w:noProof/>
                <w:sz w:val="18"/>
              </w:rPr>
              <w:t>Maksājumi</w:t>
            </w:r>
          </w:p>
        </w:tc>
        <w:tc>
          <w:tcPr>
            <w:tcW w:w="654" w:type="dxa"/>
            <w:gridSpan w:val="2"/>
            <w:vAlign w:val="center"/>
          </w:tcPr>
          <w:p w:rsidR="006D0AA8" w:rsidRDefault="006D0AA8" w:rsidP="00447C29">
            <w:pPr>
              <w:spacing w:before="20" w:after="20"/>
              <w:jc w:val="center"/>
              <w:rPr>
                <w:noProof/>
                <w:sz w:val="14"/>
              </w:rPr>
            </w:pPr>
            <w:r>
              <w:rPr>
                <w:noProof/>
                <w:sz w:val="14"/>
              </w:rPr>
              <w:t>(2a)</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val="restart"/>
            <w:vAlign w:val="center"/>
          </w:tcPr>
          <w:p w:rsidR="006D0AA8" w:rsidRDefault="006D0AA8" w:rsidP="00447C29">
            <w:pPr>
              <w:rPr>
                <w:noProof/>
              </w:rPr>
            </w:pPr>
            <w:r>
              <w:rPr>
                <w:noProof/>
                <w:sz w:val="20"/>
              </w:rPr>
              <w:t>Budžeta pozīcija</w:t>
            </w:r>
          </w:p>
        </w:tc>
        <w:tc>
          <w:tcPr>
            <w:tcW w:w="1440" w:type="dxa"/>
            <w:vAlign w:val="center"/>
          </w:tcPr>
          <w:p w:rsidR="006D0AA8" w:rsidRDefault="006D0AA8" w:rsidP="00447C29">
            <w:pPr>
              <w:spacing w:before="20" w:after="20"/>
              <w:rPr>
                <w:noProof/>
                <w:sz w:val="18"/>
              </w:rPr>
            </w:pPr>
            <w:r>
              <w:rPr>
                <w:noProof/>
                <w:sz w:val="18"/>
              </w:rPr>
              <w:t>Saistības</w:t>
            </w:r>
          </w:p>
        </w:tc>
        <w:tc>
          <w:tcPr>
            <w:tcW w:w="654" w:type="dxa"/>
            <w:gridSpan w:val="2"/>
            <w:vAlign w:val="center"/>
          </w:tcPr>
          <w:p w:rsidR="006D0AA8" w:rsidRDefault="006D0AA8" w:rsidP="00447C29">
            <w:pPr>
              <w:spacing w:before="20" w:after="20"/>
              <w:jc w:val="center"/>
              <w:rPr>
                <w:noProof/>
                <w:sz w:val="14"/>
              </w:rPr>
            </w:pPr>
            <w:r>
              <w:rPr>
                <w:noProof/>
                <w:sz w:val="14"/>
              </w:rPr>
              <w:t>(1b)</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tcPr>
          <w:p w:rsidR="006D0AA8" w:rsidRDefault="006D0AA8" w:rsidP="00447C29">
            <w:pPr>
              <w:jc w:val="center"/>
              <w:rPr>
                <w:noProof/>
                <w:sz w:val="20"/>
              </w:rPr>
            </w:pPr>
          </w:p>
        </w:tc>
        <w:tc>
          <w:tcPr>
            <w:tcW w:w="1440" w:type="dxa"/>
            <w:vAlign w:val="center"/>
          </w:tcPr>
          <w:p w:rsidR="006D0AA8" w:rsidRDefault="006D0AA8" w:rsidP="00447C29">
            <w:pPr>
              <w:spacing w:before="20" w:after="20"/>
              <w:rPr>
                <w:noProof/>
                <w:sz w:val="18"/>
              </w:rPr>
            </w:pPr>
            <w:r>
              <w:rPr>
                <w:noProof/>
                <w:sz w:val="18"/>
              </w:rPr>
              <w:t>Maksājumi</w:t>
            </w:r>
          </w:p>
        </w:tc>
        <w:tc>
          <w:tcPr>
            <w:tcW w:w="654" w:type="dxa"/>
            <w:gridSpan w:val="2"/>
            <w:vAlign w:val="center"/>
          </w:tcPr>
          <w:p w:rsidR="006D0AA8" w:rsidRDefault="006D0AA8" w:rsidP="00447C29">
            <w:pPr>
              <w:spacing w:before="20" w:after="20"/>
              <w:jc w:val="center"/>
              <w:rPr>
                <w:noProof/>
                <w:sz w:val="14"/>
              </w:rPr>
            </w:pPr>
            <w:r>
              <w:rPr>
                <w:noProof/>
                <w:sz w:val="14"/>
              </w:rPr>
              <w:t>(2b)</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rPr>
          <w:trHeight w:val="231"/>
        </w:trPr>
        <w:tc>
          <w:tcPr>
            <w:tcW w:w="6054" w:type="dxa"/>
            <w:gridSpan w:val="4"/>
            <w:vAlign w:val="center"/>
          </w:tcPr>
          <w:p w:rsidR="006D0AA8" w:rsidRDefault="006D0AA8" w:rsidP="00447C29">
            <w:pPr>
              <w:spacing w:before="20" w:after="20"/>
              <w:rPr>
                <w:noProof/>
              </w:rPr>
            </w:pPr>
            <w:r>
              <w:rPr>
                <w:noProof/>
                <w:sz w:val="21"/>
              </w:rPr>
              <w:t>Administratīvās apropriācijas, kas tiek finansētas no konkrētu programmu piešķīrumiem</w:t>
            </w:r>
            <w:r>
              <w:rPr>
                <w:rStyle w:val="FootnoteReference"/>
                <w:noProof/>
                <w:sz w:val="21"/>
              </w:rPr>
              <w:footnoteReference w:id="8"/>
            </w:r>
            <w:r>
              <w:rPr>
                <w:noProof/>
                <w:sz w:val="21"/>
              </w:rPr>
              <w:t xml:space="preserve"> </w:t>
            </w:r>
          </w:p>
          <w:p w:rsidR="006D0AA8" w:rsidRDefault="006D0AA8" w:rsidP="00447C29">
            <w:pPr>
              <w:spacing w:before="0" w:after="0"/>
              <w:rPr>
                <w:noProof/>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868" w:type="dxa"/>
            <w:vAlign w:val="center"/>
          </w:tcPr>
          <w:p w:rsidR="006D0AA8" w:rsidRDefault="006D0AA8" w:rsidP="00447C29">
            <w:pPr>
              <w:rPr>
                <w:b/>
                <w:noProof/>
                <w:sz w:val="20"/>
              </w:rPr>
            </w:pPr>
          </w:p>
        </w:tc>
        <w:tc>
          <w:tcPr>
            <w:tcW w:w="1777" w:type="dxa"/>
            <w:vAlign w:val="center"/>
          </w:tcPr>
          <w:p w:rsidR="006D0AA8" w:rsidRDefault="006D0AA8" w:rsidP="00447C29">
            <w:pPr>
              <w:rPr>
                <w:b/>
                <w:noProof/>
                <w:sz w:val="20"/>
              </w:rPr>
            </w:pPr>
          </w:p>
        </w:tc>
      </w:tr>
      <w:tr w:rsidR="006D0AA8" w:rsidTr="00447C29">
        <w:trPr>
          <w:trHeight w:val="319"/>
        </w:trPr>
        <w:tc>
          <w:tcPr>
            <w:tcW w:w="3960" w:type="dxa"/>
            <w:vAlign w:val="center"/>
          </w:tcPr>
          <w:p w:rsidR="006D0AA8" w:rsidRDefault="006D0AA8" w:rsidP="00447C29">
            <w:pPr>
              <w:spacing w:before="60" w:after="60"/>
              <w:rPr>
                <w:noProof/>
              </w:rPr>
            </w:pPr>
            <w:r>
              <w:rPr>
                <w:noProof/>
                <w:sz w:val="20"/>
              </w:rPr>
              <w:t>Budžeta pozīcija</w:t>
            </w:r>
          </w:p>
        </w:tc>
        <w:tc>
          <w:tcPr>
            <w:tcW w:w="1440" w:type="dxa"/>
            <w:vAlign w:val="center"/>
          </w:tcPr>
          <w:p w:rsidR="006D0AA8" w:rsidRDefault="006D0AA8" w:rsidP="00447C29">
            <w:pPr>
              <w:spacing w:before="40" w:after="40"/>
              <w:jc w:val="right"/>
              <w:rPr>
                <w:noProof/>
                <w:sz w:val="18"/>
              </w:rPr>
            </w:pPr>
          </w:p>
        </w:tc>
        <w:tc>
          <w:tcPr>
            <w:tcW w:w="654" w:type="dxa"/>
            <w:gridSpan w:val="2"/>
            <w:vAlign w:val="center"/>
          </w:tcPr>
          <w:p w:rsidR="006D0AA8" w:rsidRDefault="006D0AA8" w:rsidP="00447C29">
            <w:pPr>
              <w:spacing w:before="40" w:after="40"/>
              <w:jc w:val="center"/>
              <w:rPr>
                <w:noProof/>
                <w:sz w:val="14"/>
              </w:rPr>
            </w:pPr>
            <w:r>
              <w:rPr>
                <w:noProof/>
                <w:sz w:val="14"/>
              </w:rPr>
              <w:t>(3)</w:t>
            </w: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868" w:type="dxa"/>
            <w:vAlign w:val="center"/>
          </w:tcPr>
          <w:p w:rsidR="006D0AA8" w:rsidRDefault="006D0AA8" w:rsidP="00447C29">
            <w:pPr>
              <w:spacing w:before="40" w:after="40"/>
              <w:jc w:val="right"/>
              <w:rPr>
                <w:b/>
                <w:noProof/>
                <w:sz w:val="20"/>
              </w:rPr>
            </w:pPr>
          </w:p>
        </w:tc>
        <w:tc>
          <w:tcPr>
            <w:tcW w:w="1777" w:type="dxa"/>
            <w:vAlign w:val="center"/>
          </w:tcPr>
          <w:p w:rsidR="006D0AA8" w:rsidRDefault="006D0AA8" w:rsidP="00447C29">
            <w:pPr>
              <w:spacing w:before="40" w:after="40"/>
              <w:jc w:val="right"/>
              <w:rPr>
                <w:b/>
                <w:noProof/>
                <w:sz w:val="20"/>
              </w:rPr>
            </w:pPr>
          </w:p>
        </w:tc>
      </w:tr>
      <w:tr w:rsidR="006D0AA8" w:rsidTr="00447C29">
        <w:tc>
          <w:tcPr>
            <w:tcW w:w="3960" w:type="dxa"/>
            <w:vMerge w:val="restart"/>
            <w:vAlign w:val="center"/>
          </w:tcPr>
          <w:p w:rsidR="006D0AA8" w:rsidRDefault="006D0AA8" w:rsidP="00447C29">
            <w:pPr>
              <w:jc w:val="center"/>
              <w:rPr>
                <w:b/>
                <w:noProof/>
              </w:rPr>
            </w:pPr>
            <w:r>
              <w:rPr>
                <w:b/>
                <w:noProof/>
                <w:sz w:val="22"/>
              </w:rPr>
              <w:t xml:space="preserve">KOPĀ ĢD </w:t>
            </w:r>
            <w:r>
              <w:t>&lt;…….&gt;</w:t>
            </w:r>
            <w:r>
              <w:rPr>
                <w:noProof/>
                <w:sz w:val="22"/>
              </w:rPr>
              <w:br/>
            </w:r>
            <w:r>
              <w:rPr>
                <w:b/>
                <w:noProof/>
                <w:sz w:val="22"/>
              </w:rPr>
              <w:t>apropriācijas</w:t>
            </w:r>
          </w:p>
        </w:tc>
        <w:tc>
          <w:tcPr>
            <w:tcW w:w="1440" w:type="dxa"/>
            <w:vAlign w:val="center"/>
          </w:tcPr>
          <w:p w:rsidR="006D0AA8" w:rsidRDefault="006D0AA8" w:rsidP="00447C29">
            <w:pPr>
              <w:rPr>
                <w:noProof/>
                <w:sz w:val="18"/>
              </w:rPr>
            </w:pPr>
            <w:r>
              <w:rPr>
                <w:noProof/>
                <w:sz w:val="18"/>
              </w:rPr>
              <w:t>Saistības</w:t>
            </w:r>
          </w:p>
        </w:tc>
        <w:tc>
          <w:tcPr>
            <w:tcW w:w="654" w:type="dxa"/>
            <w:gridSpan w:val="2"/>
            <w:vAlign w:val="center"/>
          </w:tcPr>
          <w:p w:rsidR="006D0AA8" w:rsidRDefault="006D0AA8" w:rsidP="00447C29">
            <w:pPr>
              <w:jc w:val="center"/>
              <w:rPr>
                <w:noProof/>
                <w:sz w:val="14"/>
              </w:rPr>
            </w:pPr>
            <w:r>
              <w:rPr>
                <w:noProof/>
                <w:sz w:val="14"/>
              </w:rPr>
              <w:t>=1a+1b +3</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tcPr>
          <w:p w:rsidR="006D0AA8" w:rsidRDefault="006D0AA8" w:rsidP="00447C29">
            <w:pPr>
              <w:rPr>
                <w:noProof/>
                <w:sz w:val="20"/>
              </w:rPr>
            </w:pPr>
          </w:p>
        </w:tc>
        <w:tc>
          <w:tcPr>
            <w:tcW w:w="1440" w:type="dxa"/>
            <w:vAlign w:val="center"/>
          </w:tcPr>
          <w:p w:rsidR="006D0AA8" w:rsidRDefault="006D0AA8" w:rsidP="00447C29">
            <w:pPr>
              <w:rPr>
                <w:noProof/>
                <w:sz w:val="18"/>
              </w:rPr>
            </w:pPr>
            <w:r>
              <w:rPr>
                <w:noProof/>
                <w:sz w:val="18"/>
              </w:rPr>
              <w:t>Maksājumi</w:t>
            </w:r>
          </w:p>
        </w:tc>
        <w:tc>
          <w:tcPr>
            <w:tcW w:w="654" w:type="dxa"/>
            <w:gridSpan w:val="2"/>
            <w:vAlign w:val="center"/>
          </w:tcPr>
          <w:p w:rsidR="006D0AA8" w:rsidRDefault="006D0AA8" w:rsidP="00447C29">
            <w:pPr>
              <w:jc w:val="center"/>
              <w:rPr>
                <w:noProof/>
                <w:sz w:val="14"/>
              </w:rPr>
            </w:pPr>
            <w:r>
              <w:rPr>
                <w:noProof/>
                <w:sz w:val="14"/>
              </w:rPr>
              <w:t>=2a+2b</w:t>
            </w:r>
          </w:p>
          <w:p w:rsidR="006D0AA8" w:rsidRDefault="006D0AA8" w:rsidP="00447C29">
            <w:pPr>
              <w:jc w:val="center"/>
              <w:rPr>
                <w:noProof/>
                <w:sz w:val="14"/>
              </w:rPr>
            </w:pPr>
            <w:r>
              <w:rPr>
                <w:noProof/>
                <w:sz w:val="14"/>
              </w:rPr>
              <w:t>+3</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bl>
    <w:p w:rsidR="006D0AA8" w:rsidRDefault="006D0AA8" w:rsidP="006D0AA8">
      <w:pPr>
        <w:rPr>
          <w:noProof/>
        </w:rPr>
      </w:pPr>
      <w: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D0AA8" w:rsidTr="00447C29">
        <w:trPr>
          <w:trHeight w:val="277"/>
        </w:trPr>
        <w:tc>
          <w:tcPr>
            <w:tcW w:w="3960" w:type="dxa"/>
            <w:vMerge w:val="restart"/>
            <w:vAlign w:val="center"/>
          </w:tcPr>
          <w:p w:rsidR="006D0AA8" w:rsidRDefault="006D0AA8" w:rsidP="00447C29">
            <w:pPr>
              <w:spacing w:before="20" w:after="20"/>
              <w:rPr>
                <w:noProof/>
              </w:rPr>
            </w:pPr>
            <w:r>
              <w:br w:type="page"/>
            </w:r>
            <w:r>
              <w:rPr>
                <w:noProof/>
                <w:sz w:val="21"/>
              </w:rPr>
              <w:sym w:font="Wingdings" w:char="F09F"/>
            </w:r>
            <w:r>
              <w:rPr>
                <w:noProof/>
                <w:sz w:val="21"/>
              </w:rPr>
              <w:t xml:space="preserve"> KOPĀ darbības apropriācijas </w:t>
            </w:r>
          </w:p>
        </w:tc>
        <w:tc>
          <w:tcPr>
            <w:tcW w:w="1440" w:type="dxa"/>
            <w:vAlign w:val="center"/>
          </w:tcPr>
          <w:p w:rsidR="006D0AA8" w:rsidRDefault="006D0AA8" w:rsidP="00447C29">
            <w:pPr>
              <w:spacing w:beforeLines="20" w:before="48" w:afterLines="20" w:after="48"/>
              <w:rPr>
                <w:noProof/>
                <w:sz w:val="18"/>
              </w:rPr>
            </w:pPr>
            <w:r>
              <w:rPr>
                <w:noProof/>
                <w:sz w:val="18"/>
              </w:rPr>
              <w:t>Saistības</w:t>
            </w:r>
          </w:p>
        </w:tc>
        <w:tc>
          <w:tcPr>
            <w:tcW w:w="654" w:type="dxa"/>
            <w:vAlign w:val="center"/>
          </w:tcPr>
          <w:p w:rsidR="006D0AA8" w:rsidRDefault="006D0AA8" w:rsidP="00447C29">
            <w:pPr>
              <w:spacing w:beforeLines="20" w:before="48" w:afterLines="20" w:after="48"/>
              <w:jc w:val="center"/>
              <w:rPr>
                <w:noProof/>
                <w:sz w:val="14"/>
              </w:rPr>
            </w:pPr>
            <w:r>
              <w:rPr>
                <w:noProof/>
                <w:sz w:val="14"/>
              </w:rPr>
              <w:t>(4)</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tcPr>
          <w:p w:rsidR="006D0AA8" w:rsidRDefault="006D0AA8" w:rsidP="00447C29">
            <w:pPr>
              <w:jc w:val="center"/>
              <w:rPr>
                <w:noProof/>
                <w:sz w:val="20"/>
              </w:rPr>
            </w:pPr>
          </w:p>
        </w:tc>
        <w:tc>
          <w:tcPr>
            <w:tcW w:w="1440" w:type="dxa"/>
            <w:vAlign w:val="center"/>
          </w:tcPr>
          <w:p w:rsidR="006D0AA8" w:rsidRDefault="006D0AA8" w:rsidP="00447C29">
            <w:pPr>
              <w:spacing w:beforeLines="20" w:before="48" w:afterLines="20" w:after="48"/>
              <w:rPr>
                <w:noProof/>
                <w:sz w:val="18"/>
              </w:rPr>
            </w:pPr>
            <w:r>
              <w:rPr>
                <w:noProof/>
                <w:sz w:val="18"/>
              </w:rPr>
              <w:t>Maksājumi</w:t>
            </w:r>
          </w:p>
        </w:tc>
        <w:tc>
          <w:tcPr>
            <w:tcW w:w="654" w:type="dxa"/>
            <w:vAlign w:val="center"/>
          </w:tcPr>
          <w:p w:rsidR="006D0AA8" w:rsidRDefault="006D0AA8" w:rsidP="00447C29">
            <w:pPr>
              <w:spacing w:beforeLines="20" w:before="48" w:afterLines="20" w:after="48"/>
              <w:jc w:val="center"/>
              <w:rPr>
                <w:noProof/>
                <w:sz w:val="14"/>
              </w:rPr>
            </w:pPr>
            <w:r>
              <w:rPr>
                <w:noProof/>
                <w:sz w:val="14"/>
              </w:rPr>
              <w:t>(5)</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rPr>
          <w:trHeight w:val="533"/>
        </w:trPr>
        <w:tc>
          <w:tcPr>
            <w:tcW w:w="5400" w:type="dxa"/>
            <w:gridSpan w:val="2"/>
            <w:vAlign w:val="center"/>
          </w:tcPr>
          <w:p w:rsidR="006D0AA8" w:rsidRDefault="006D0AA8" w:rsidP="00447C29">
            <w:pPr>
              <w:spacing w:beforeLines="20" w:before="48" w:afterLines="20" w:after="48"/>
              <w:rPr>
                <w:noProof/>
              </w:rPr>
            </w:pPr>
            <w:r>
              <w:rPr>
                <w:noProof/>
                <w:sz w:val="21"/>
              </w:rPr>
              <w:sym w:font="Wingdings" w:char="F09F"/>
            </w:r>
            <w:r>
              <w:rPr>
                <w:noProof/>
                <w:sz w:val="21"/>
              </w:rPr>
              <w:t xml:space="preserve"> KOPĀ administratīvās apropriācijas, kas tiek finansētas no konkrētu programmu piešķīrumiem</w:t>
            </w:r>
          </w:p>
        </w:tc>
        <w:tc>
          <w:tcPr>
            <w:tcW w:w="654" w:type="dxa"/>
            <w:vAlign w:val="center"/>
          </w:tcPr>
          <w:p w:rsidR="006D0AA8" w:rsidRDefault="006D0AA8" w:rsidP="00447C29">
            <w:pPr>
              <w:spacing w:beforeLines="20" w:before="48" w:afterLines="20" w:after="48"/>
              <w:jc w:val="center"/>
              <w:rPr>
                <w:noProof/>
                <w:sz w:val="14"/>
              </w:rPr>
            </w:pPr>
            <w:r>
              <w:rPr>
                <w:noProof/>
                <w:sz w:val="14"/>
              </w:rPr>
              <w:t>(6)</w:t>
            </w: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val="restart"/>
            <w:shd w:val="thinDiagStripe" w:color="C0C0C0" w:fill="auto"/>
            <w:vAlign w:val="center"/>
          </w:tcPr>
          <w:p w:rsidR="006D0AA8" w:rsidRDefault="006D0AA8" w:rsidP="00447C29">
            <w:pPr>
              <w:jc w:val="center"/>
              <w:rPr>
                <w:b/>
                <w:noProof/>
              </w:rPr>
            </w:pPr>
            <w:r>
              <w:rPr>
                <w:b/>
                <w:noProof/>
                <w:sz w:val="22"/>
              </w:rPr>
              <w:t>KOPĀ daudzgadu finanšu shēmas</w:t>
            </w:r>
            <w:r>
              <w:rPr>
                <w:noProof/>
                <w:sz w:val="22"/>
              </w:rPr>
              <w:br/>
            </w:r>
            <w:r>
              <w:rPr>
                <w:b/>
                <w:noProof/>
                <w:sz w:val="22"/>
              </w:rPr>
              <w:t>IZDEVUMU KATEGORIJAS &lt;….&gt;</w:t>
            </w:r>
            <w:r>
              <w:rPr>
                <w:noProof/>
                <w:sz w:val="22"/>
              </w:rPr>
              <w:t xml:space="preserve"> apropriācijas</w:t>
            </w:r>
          </w:p>
        </w:tc>
        <w:tc>
          <w:tcPr>
            <w:tcW w:w="1440" w:type="dxa"/>
            <w:vAlign w:val="center"/>
          </w:tcPr>
          <w:p w:rsidR="006D0AA8" w:rsidRDefault="006D0AA8" w:rsidP="00447C29">
            <w:pPr>
              <w:rPr>
                <w:noProof/>
                <w:sz w:val="18"/>
              </w:rPr>
            </w:pPr>
            <w:r>
              <w:rPr>
                <w:noProof/>
                <w:sz w:val="18"/>
              </w:rPr>
              <w:t>Saistības</w:t>
            </w:r>
          </w:p>
        </w:tc>
        <w:tc>
          <w:tcPr>
            <w:tcW w:w="654" w:type="dxa"/>
            <w:vAlign w:val="center"/>
          </w:tcPr>
          <w:p w:rsidR="006D0AA8" w:rsidRDefault="006D0AA8" w:rsidP="00447C29">
            <w:pPr>
              <w:jc w:val="center"/>
              <w:rPr>
                <w:noProof/>
                <w:sz w:val="14"/>
              </w:rPr>
            </w:pPr>
            <w:r>
              <w:rPr>
                <w:noProof/>
                <w:sz w:val="14"/>
              </w:rPr>
              <w:t>=4+ 6</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shd w:val="thinDiagStripe" w:color="C0C0C0" w:fill="auto"/>
          </w:tcPr>
          <w:p w:rsidR="006D0AA8" w:rsidRDefault="006D0AA8" w:rsidP="00447C29">
            <w:pPr>
              <w:rPr>
                <w:noProof/>
                <w:sz w:val="20"/>
              </w:rPr>
            </w:pPr>
          </w:p>
        </w:tc>
        <w:tc>
          <w:tcPr>
            <w:tcW w:w="1440" w:type="dxa"/>
            <w:vAlign w:val="center"/>
          </w:tcPr>
          <w:p w:rsidR="006D0AA8" w:rsidRDefault="006D0AA8" w:rsidP="00447C29">
            <w:pPr>
              <w:rPr>
                <w:noProof/>
                <w:sz w:val="18"/>
              </w:rPr>
            </w:pPr>
            <w:r>
              <w:rPr>
                <w:noProof/>
                <w:sz w:val="18"/>
              </w:rPr>
              <w:t>Maksājumi</w:t>
            </w:r>
          </w:p>
        </w:tc>
        <w:tc>
          <w:tcPr>
            <w:tcW w:w="654" w:type="dxa"/>
            <w:vAlign w:val="center"/>
          </w:tcPr>
          <w:p w:rsidR="006D0AA8" w:rsidRDefault="006D0AA8" w:rsidP="00447C29">
            <w:pPr>
              <w:jc w:val="center"/>
              <w:rPr>
                <w:noProof/>
                <w:sz w:val="14"/>
              </w:rPr>
            </w:pPr>
            <w:r>
              <w:rPr>
                <w:noProof/>
                <w:sz w:val="14"/>
              </w:rPr>
              <w:t>=5+ 6</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bl>
    <w:p w:rsidR="006D0AA8" w:rsidRDefault="006D0AA8" w:rsidP="006D0AA8">
      <w:pPr>
        <w:spacing w:after="40"/>
        <w:rPr>
          <w:b/>
          <w:noProof/>
          <w:sz w:val="22"/>
          <w:u w:val="single"/>
        </w:rPr>
      </w:pPr>
      <w:r>
        <w:rPr>
          <w:b/>
          <w:noProof/>
          <w:sz w:val="22"/>
          <w:u w:val="single"/>
        </w:rPr>
        <w:t>Ja priekšlikums/iniciatīva ietekmē vairāk nekā vienu izdevumu kategoriju, atkārtot iepriekš minēto iedaļu: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D0AA8" w:rsidTr="00447C29">
        <w:trPr>
          <w:trHeight w:val="277"/>
        </w:trPr>
        <w:tc>
          <w:tcPr>
            <w:tcW w:w="3960" w:type="dxa"/>
            <w:vMerge w:val="restart"/>
            <w:tcBorders>
              <w:top w:val="single" w:sz="4" w:space="0" w:color="auto"/>
              <w:left w:val="single" w:sz="4" w:space="0" w:color="auto"/>
              <w:bottom w:val="single" w:sz="4" w:space="0" w:color="FF0000"/>
            </w:tcBorders>
            <w:vAlign w:val="center"/>
          </w:tcPr>
          <w:p w:rsidR="006D0AA8" w:rsidRDefault="006D0AA8" w:rsidP="00447C29">
            <w:pPr>
              <w:spacing w:before="20" w:after="20"/>
              <w:rPr>
                <w:noProof/>
              </w:rPr>
            </w:pPr>
            <w:r>
              <w:rPr>
                <w:noProof/>
                <w:sz w:val="21"/>
              </w:rPr>
              <w:sym w:font="Wingdings" w:char="F09F"/>
            </w:r>
            <w:r>
              <w:rPr>
                <w:noProof/>
                <w:sz w:val="21"/>
              </w:rPr>
              <w:t xml:space="preserve"> KOPĀ darbības apropriācijas (visas izdevumu kategorijas)</w:t>
            </w:r>
          </w:p>
        </w:tc>
        <w:tc>
          <w:tcPr>
            <w:tcW w:w="1440" w:type="dxa"/>
            <w:tcBorders>
              <w:top w:val="single" w:sz="4" w:space="0" w:color="auto"/>
            </w:tcBorders>
            <w:vAlign w:val="center"/>
          </w:tcPr>
          <w:p w:rsidR="006D0AA8" w:rsidRDefault="006D0AA8" w:rsidP="00447C29">
            <w:pPr>
              <w:spacing w:beforeLines="20" w:before="48" w:afterLines="20" w:after="48"/>
              <w:rPr>
                <w:noProof/>
                <w:sz w:val="18"/>
              </w:rPr>
            </w:pPr>
            <w:r>
              <w:rPr>
                <w:noProof/>
                <w:sz w:val="18"/>
              </w:rPr>
              <w:t>Saistības</w:t>
            </w:r>
          </w:p>
        </w:tc>
        <w:tc>
          <w:tcPr>
            <w:tcW w:w="654" w:type="dxa"/>
            <w:tcBorders>
              <w:top w:val="single" w:sz="4" w:space="0" w:color="auto"/>
            </w:tcBorders>
            <w:vAlign w:val="center"/>
          </w:tcPr>
          <w:p w:rsidR="006D0AA8" w:rsidRDefault="006D0AA8" w:rsidP="00447C29">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noProof/>
                <w:sz w:val="20"/>
              </w:rPr>
            </w:pPr>
          </w:p>
        </w:tc>
        <w:tc>
          <w:tcPr>
            <w:tcW w:w="868" w:type="dxa"/>
            <w:tcBorders>
              <w:top w:val="single" w:sz="4" w:space="0" w:color="auto"/>
            </w:tcBorders>
            <w:vAlign w:val="center"/>
          </w:tcPr>
          <w:p w:rsidR="006D0AA8" w:rsidRDefault="006D0AA8" w:rsidP="00447C29">
            <w:pPr>
              <w:spacing w:before="20" w:after="20"/>
              <w:jc w:val="right"/>
              <w:rPr>
                <w:b/>
                <w:noProof/>
                <w:sz w:val="20"/>
              </w:rPr>
            </w:pPr>
          </w:p>
        </w:tc>
        <w:tc>
          <w:tcPr>
            <w:tcW w:w="1777" w:type="dxa"/>
            <w:tcBorders>
              <w:top w:val="single" w:sz="4" w:space="0" w:color="auto"/>
              <w:right w:val="single" w:sz="4" w:space="0" w:color="auto"/>
            </w:tcBorders>
            <w:vAlign w:val="center"/>
          </w:tcPr>
          <w:p w:rsidR="006D0AA8" w:rsidRDefault="006D0AA8" w:rsidP="00447C29">
            <w:pPr>
              <w:spacing w:before="20" w:after="20"/>
              <w:jc w:val="right"/>
              <w:rPr>
                <w:b/>
                <w:noProof/>
                <w:sz w:val="20"/>
              </w:rPr>
            </w:pPr>
          </w:p>
        </w:tc>
      </w:tr>
      <w:tr w:rsidR="006D0AA8" w:rsidTr="00447C29">
        <w:tc>
          <w:tcPr>
            <w:tcW w:w="3960" w:type="dxa"/>
            <w:vMerge/>
            <w:tcBorders>
              <w:top w:val="single" w:sz="4" w:space="0" w:color="FF0000"/>
              <w:left w:val="single" w:sz="4" w:space="0" w:color="auto"/>
              <w:bottom w:val="single" w:sz="4" w:space="0" w:color="FF0000"/>
            </w:tcBorders>
          </w:tcPr>
          <w:p w:rsidR="006D0AA8" w:rsidRDefault="006D0AA8" w:rsidP="00447C29">
            <w:pPr>
              <w:jc w:val="center"/>
              <w:rPr>
                <w:noProof/>
                <w:sz w:val="20"/>
              </w:rPr>
            </w:pPr>
          </w:p>
        </w:tc>
        <w:tc>
          <w:tcPr>
            <w:tcW w:w="1440" w:type="dxa"/>
            <w:vAlign w:val="center"/>
          </w:tcPr>
          <w:p w:rsidR="006D0AA8" w:rsidRDefault="006D0AA8" w:rsidP="00447C29">
            <w:pPr>
              <w:spacing w:beforeLines="20" w:before="48" w:afterLines="20" w:after="48"/>
              <w:rPr>
                <w:noProof/>
                <w:sz w:val="18"/>
              </w:rPr>
            </w:pPr>
            <w:r>
              <w:rPr>
                <w:noProof/>
                <w:sz w:val="18"/>
              </w:rPr>
              <w:t>Maksājumi</w:t>
            </w:r>
          </w:p>
        </w:tc>
        <w:tc>
          <w:tcPr>
            <w:tcW w:w="654" w:type="dxa"/>
            <w:vAlign w:val="center"/>
          </w:tcPr>
          <w:p w:rsidR="006D0AA8" w:rsidRDefault="006D0AA8" w:rsidP="00447C29">
            <w:pPr>
              <w:spacing w:beforeLines="20" w:before="48" w:afterLines="20" w:after="48"/>
              <w:jc w:val="center"/>
              <w:rPr>
                <w:noProof/>
                <w:sz w:val="14"/>
              </w:rPr>
            </w:pPr>
            <w:r>
              <w:rPr>
                <w:noProof/>
                <w:sz w:val="14"/>
              </w:rPr>
              <w:t>(5)</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tcBorders>
              <w:right w:val="single" w:sz="4" w:space="0" w:color="auto"/>
            </w:tcBorders>
            <w:vAlign w:val="center"/>
          </w:tcPr>
          <w:p w:rsidR="006D0AA8" w:rsidRDefault="006D0AA8" w:rsidP="00447C29">
            <w:pPr>
              <w:spacing w:before="20" w:after="20"/>
              <w:jc w:val="right"/>
              <w:rPr>
                <w:b/>
                <w:noProof/>
                <w:sz w:val="20"/>
              </w:rPr>
            </w:pPr>
          </w:p>
        </w:tc>
      </w:tr>
      <w:tr w:rsidR="006D0AA8" w:rsidTr="00447C29">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D0AA8" w:rsidRDefault="006D0AA8" w:rsidP="00447C29">
            <w:pPr>
              <w:spacing w:beforeLines="20" w:before="48" w:afterLines="20" w:after="48"/>
              <w:rPr>
                <w:noProof/>
              </w:rPr>
            </w:pPr>
            <w:r>
              <w:rPr>
                <w:noProof/>
                <w:sz w:val="21"/>
              </w:rPr>
              <w:t xml:space="preserve"> KOPĀ administratīvās apropriācijas, kas tiek finansētas no konkrētu programmu piešķīrumiem (visas izdevumu kategorijas)</w:t>
            </w:r>
          </w:p>
        </w:tc>
        <w:tc>
          <w:tcPr>
            <w:tcW w:w="654" w:type="dxa"/>
            <w:vAlign w:val="center"/>
          </w:tcPr>
          <w:p w:rsidR="006D0AA8" w:rsidRDefault="006D0AA8" w:rsidP="00447C29"/>
          <w:p w:rsidR="006D0AA8" w:rsidRDefault="006D0AA8" w:rsidP="00447C29">
            <w:pPr>
              <w:spacing w:beforeLines="20" w:before="48" w:afterLines="20" w:after="48"/>
              <w:jc w:val="center"/>
              <w:rPr>
                <w:noProof/>
                <w:sz w:val="14"/>
              </w:rPr>
            </w:pPr>
            <w:r>
              <w:rPr>
                <w:noProof/>
                <w:sz w:val="14"/>
              </w:rPr>
              <w:t>(6)</w:t>
            </w: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D0AA8" w:rsidRDefault="006D0AA8" w:rsidP="00447C29">
            <w:pPr>
              <w:jc w:val="center"/>
              <w:rPr>
                <w:b/>
                <w:noProof/>
              </w:rPr>
            </w:pPr>
            <w:r>
              <w:rPr>
                <w:b/>
                <w:noProof/>
                <w:sz w:val="22"/>
              </w:rPr>
              <w:t>KOPĀ</w:t>
            </w:r>
            <w:r>
              <w:rPr>
                <w:noProof/>
                <w:sz w:val="22"/>
              </w:rPr>
              <w:br/>
              <w:t>daudzgadu finanšu shēmas</w:t>
            </w:r>
            <w:r>
              <w:rPr>
                <w:noProof/>
                <w:sz w:val="22"/>
              </w:rPr>
              <w:br/>
            </w:r>
            <w:r>
              <w:rPr>
                <w:b/>
                <w:noProof/>
                <w:sz w:val="22"/>
              </w:rPr>
              <w:t>1.–4. IZDEVUMU KATEGORIJAS</w:t>
            </w:r>
            <w:r>
              <w:rPr>
                <w:noProof/>
                <w:sz w:val="22"/>
              </w:rPr>
              <w:t xml:space="preserve"> apropriācijas</w:t>
            </w:r>
            <w:r>
              <w:rPr>
                <w:noProof/>
                <w:sz w:val="22"/>
              </w:rPr>
              <w:br/>
            </w:r>
            <w:r>
              <w:rPr>
                <w:noProof/>
                <w:sz w:val="20"/>
              </w:rPr>
              <w:t>(atsauces summa)</w:t>
            </w:r>
          </w:p>
        </w:tc>
        <w:tc>
          <w:tcPr>
            <w:tcW w:w="1440" w:type="dxa"/>
            <w:vAlign w:val="center"/>
          </w:tcPr>
          <w:p w:rsidR="006D0AA8" w:rsidRDefault="006D0AA8" w:rsidP="00447C29">
            <w:pPr>
              <w:rPr>
                <w:noProof/>
                <w:sz w:val="18"/>
              </w:rPr>
            </w:pPr>
            <w:r>
              <w:rPr>
                <w:noProof/>
                <w:sz w:val="18"/>
              </w:rPr>
              <w:t>Saistības</w:t>
            </w:r>
          </w:p>
        </w:tc>
        <w:tc>
          <w:tcPr>
            <w:tcW w:w="654" w:type="dxa"/>
            <w:vAlign w:val="center"/>
          </w:tcPr>
          <w:p w:rsidR="006D0AA8" w:rsidRDefault="006D0AA8" w:rsidP="00447C29">
            <w:pPr>
              <w:jc w:val="center"/>
              <w:rPr>
                <w:noProof/>
                <w:sz w:val="14"/>
              </w:rPr>
            </w:pPr>
            <w:r>
              <w:rPr>
                <w:noProof/>
                <w:sz w:val="14"/>
              </w:rPr>
              <w:t>=4+ 6</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tcBorders>
              <w:right w:val="single" w:sz="4" w:space="0" w:color="auto"/>
            </w:tcBorders>
            <w:vAlign w:val="center"/>
          </w:tcPr>
          <w:p w:rsidR="006D0AA8" w:rsidRDefault="006D0AA8" w:rsidP="00447C29">
            <w:pPr>
              <w:spacing w:before="20" w:after="20"/>
              <w:jc w:val="right"/>
              <w:rPr>
                <w:b/>
                <w:noProof/>
                <w:sz w:val="20"/>
              </w:rPr>
            </w:pPr>
          </w:p>
        </w:tc>
      </w:tr>
      <w:tr w:rsidR="006D0AA8" w:rsidTr="00447C29">
        <w:tc>
          <w:tcPr>
            <w:tcW w:w="3960" w:type="dxa"/>
            <w:vMerge/>
            <w:tcBorders>
              <w:top w:val="single" w:sz="4" w:space="0" w:color="FF0000"/>
              <w:left w:val="single" w:sz="4" w:space="0" w:color="auto"/>
              <w:bottom w:val="single" w:sz="4" w:space="0" w:color="auto"/>
            </w:tcBorders>
            <w:shd w:val="thinDiagStripe" w:color="C0C0C0" w:fill="auto"/>
          </w:tcPr>
          <w:p w:rsidR="006D0AA8" w:rsidRDefault="006D0AA8" w:rsidP="00447C29">
            <w:pPr>
              <w:rPr>
                <w:noProof/>
                <w:sz w:val="20"/>
              </w:rPr>
            </w:pPr>
          </w:p>
        </w:tc>
        <w:tc>
          <w:tcPr>
            <w:tcW w:w="1440" w:type="dxa"/>
            <w:tcBorders>
              <w:bottom w:val="single" w:sz="4" w:space="0" w:color="auto"/>
            </w:tcBorders>
            <w:vAlign w:val="center"/>
          </w:tcPr>
          <w:p w:rsidR="006D0AA8" w:rsidRDefault="006D0AA8" w:rsidP="00447C29">
            <w:pPr>
              <w:rPr>
                <w:noProof/>
                <w:sz w:val="18"/>
              </w:rPr>
            </w:pPr>
            <w:r>
              <w:rPr>
                <w:noProof/>
                <w:sz w:val="18"/>
              </w:rPr>
              <w:t>Maksājumi</w:t>
            </w:r>
          </w:p>
        </w:tc>
        <w:tc>
          <w:tcPr>
            <w:tcW w:w="654" w:type="dxa"/>
            <w:tcBorders>
              <w:bottom w:val="single" w:sz="4" w:space="0" w:color="auto"/>
            </w:tcBorders>
            <w:vAlign w:val="center"/>
          </w:tcPr>
          <w:p w:rsidR="006D0AA8" w:rsidRDefault="006D0AA8" w:rsidP="00447C29">
            <w:pPr>
              <w:jc w:val="center"/>
              <w:rPr>
                <w:noProof/>
                <w:sz w:val="14"/>
              </w:rPr>
            </w:pPr>
            <w:r>
              <w:rPr>
                <w:noProof/>
                <w:sz w:val="14"/>
              </w:rPr>
              <w:t>=5+ 6</w:t>
            </w: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noProof/>
                <w:sz w:val="20"/>
              </w:rPr>
            </w:pPr>
          </w:p>
        </w:tc>
        <w:tc>
          <w:tcPr>
            <w:tcW w:w="868" w:type="dxa"/>
            <w:tcBorders>
              <w:bottom w:val="single" w:sz="4" w:space="0" w:color="auto"/>
            </w:tcBorders>
            <w:vAlign w:val="center"/>
          </w:tcPr>
          <w:p w:rsidR="006D0AA8" w:rsidRDefault="006D0AA8" w:rsidP="00447C29">
            <w:pPr>
              <w:spacing w:before="20" w:after="20"/>
              <w:jc w:val="right"/>
              <w:rPr>
                <w:b/>
                <w:noProof/>
                <w:sz w:val="20"/>
              </w:rPr>
            </w:pPr>
          </w:p>
        </w:tc>
        <w:tc>
          <w:tcPr>
            <w:tcW w:w="1777" w:type="dxa"/>
            <w:tcBorders>
              <w:bottom w:val="single" w:sz="4" w:space="0" w:color="auto"/>
              <w:right w:val="single" w:sz="4" w:space="0" w:color="auto"/>
            </w:tcBorders>
            <w:vAlign w:val="center"/>
          </w:tcPr>
          <w:p w:rsidR="006D0AA8" w:rsidRDefault="006D0AA8" w:rsidP="00447C29">
            <w:pPr>
              <w:spacing w:before="20" w:after="20"/>
              <w:jc w:val="right"/>
              <w:rPr>
                <w:b/>
                <w:noProof/>
                <w:sz w:val="20"/>
              </w:rPr>
            </w:pPr>
          </w:p>
        </w:tc>
      </w:tr>
    </w:tbl>
    <w:p w:rsidR="006D0AA8" w:rsidRDefault="006D0AA8" w:rsidP="006D0AA8">
      <w:pPr>
        <w:rPr>
          <w:noProof/>
        </w:rPr>
      </w:pPr>
    </w:p>
    <w:p w:rsidR="006D0AA8" w:rsidRDefault="006D0AA8" w:rsidP="006D0AA8">
      <w:pPr>
        <w:spacing w:before="0" w:after="0"/>
        <w:jc w:val="left"/>
        <w:rPr>
          <w:noProof/>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D0AA8" w:rsidTr="00447C29">
        <w:trPr>
          <w:jc w:val="center"/>
        </w:trPr>
        <w:tc>
          <w:tcPr>
            <w:tcW w:w="4744" w:type="dxa"/>
            <w:shd w:val="thinDiagStripe" w:color="C0C0C0" w:fill="auto"/>
            <w:vAlign w:val="center"/>
          </w:tcPr>
          <w:p w:rsidR="006D0AA8" w:rsidRDefault="006D0AA8" w:rsidP="00447C29">
            <w:pPr>
              <w:spacing w:before="60" w:after="60"/>
              <w:jc w:val="center"/>
              <w:rPr>
                <w:b/>
                <w:noProof/>
              </w:rPr>
            </w:pPr>
            <w:r>
              <w:br w:type="page"/>
            </w:r>
            <w:r>
              <w:rPr>
                <w:b/>
                <w:noProof/>
                <w:sz w:val="22"/>
              </w:rPr>
              <w:t xml:space="preserve">Daudzgadu finanšu shēmas </w:t>
            </w:r>
            <w:r>
              <w:rPr>
                <w:noProof/>
                <w:sz w:val="22"/>
              </w:rPr>
              <w:br/>
            </w:r>
            <w:r>
              <w:rPr>
                <w:b/>
                <w:noProof/>
                <w:sz w:val="22"/>
              </w:rPr>
              <w:t xml:space="preserve">izdevumu kategorija </w:t>
            </w:r>
          </w:p>
        </w:tc>
        <w:tc>
          <w:tcPr>
            <w:tcW w:w="1080" w:type="dxa"/>
            <w:shd w:val="thinDiagStripe" w:color="C0C0C0" w:fill="auto"/>
            <w:vAlign w:val="center"/>
          </w:tcPr>
          <w:p w:rsidR="006D0AA8" w:rsidRDefault="006D0AA8" w:rsidP="00447C29">
            <w:pPr>
              <w:spacing w:before="60" w:after="60"/>
              <w:jc w:val="center"/>
              <w:rPr>
                <w:noProof/>
              </w:rPr>
            </w:pPr>
            <w:r>
              <w:rPr>
                <w:b/>
                <w:noProof/>
                <w:sz w:val="22"/>
              </w:rPr>
              <w:t>5</w:t>
            </w:r>
          </w:p>
        </w:tc>
        <w:tc>
          <w:tcPr>
            <w:tcW w:w="7817" w:type="dxa"/>
            <w:vAlign w:val="center"/>
          </w:tcPr>
          <w:p w:rsidR="006D0AA8" w:rsidRDefault="006D0AA8" w:rsidP="00447C29">
            <w:pPr>
              <w:spacing w:before="60" w:after="60"/>
              <w:rPr>
                <w:noProof/>
              </w:rPr>
            </w:pPr>
            <w:r>
              <w:rPr>
                <w:noProof/>
                <w:sz w:val="22"/>
              </w:rPr>
              <w:t>“Administratīvie izdevumi”</w:t>
            </w:r>
          </w:p>
        </w:tc>
      </w:tr>
    </w:tbl>
    <w:p w:rsidR="006D0AA8" w:rsidRDefault="006D0AA8" w:rsidP="006D0AA8">
      <w:pPr>
        <w:jc w:val="left"/>
        <w:rPr>
          <w:noProof/>
          <w:sz w:val="20"/>
        </w:rPr>
      </w:pPr>
      <w:r>
        <w:t xml:space="preserve">Šī iedaļa būtu jāaizpilda, izmantojot administratīva rakstura budžeta datu izklājlapu, kas vispirms jānoformē </w:t>
      </w:r>
      <w:hyperlink r:id="rId13">
        <w:r>
          <w:rPr>
            <w:rStyle w:val="Hyperlink"/>
            <w:noProof/>
          </w:rPr>
          <w:t>tiesību akta finanšu pārskata pielikumā</w:t>
        </w:r>
      </w:hyperlink>
      <w:r>
        <w:t xml:space="preserve"> (iekšējo noteikumu V pielikums), kurš starpdienestu konsultāciju vajadzībām tiek augšupielādēts sistēmā </w:t>
      </w:r>
      <w:r>
        <w:rPr>
          <w:i/>
        </w:rPr>
        <w:t>DECIDE</w:t>
      </w:r>
      <w:r>
        <w:t>.</w:t>
      </w:r>
    </w:p>
    <w:p w:rsidR="006D0AA8" w:rsidRDefault="006D0AA8" w:rsidP="006D0AA8">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D0AA8" w:rsidTr="00447C29">
        <w:tc>
          <w:tcPr>
            <w:tcW w:w="3960" w:type="dxa"/>
            <w:tcBorders>
              <w:top w:val="nil"/>
              <w:left w:val="nil"/>
              <w:right w:val="nil"/>
            </w:tcBorders>
            <w:vAlign w:val="center"/>
          </w:tcPr>
          <w:p w:rsidR="006D0AA8" w:rsidRDefault="006D0AA8" w:rsidP="00447C29">
            <w:pPr>
              <w:jc w:val="center"/>
              <w:rPr>
                <w:noProof/>
              </w:rPr>
            </w:pPr>
          </w:p>
        </w:tc>
        <w:tc>
          <w:tcPr>
            <w:tcW w:w="1560" w:type="dxa"/>
            <w:tcBorders>
              <w:top w:val="nil"/>
              <w:left w:val="nil"/>
              <w:right w:val="nil"/>
            </w:tcBorders>
          </w:tcPr>
          <w:p w:rsidR="006D0AA8" w:rsidRDefault="006D0AA8" w:rsidP="00447C29">
            <w:pPr>
              <w:rPr>
                <w:noProof/>
                <w:sz w:val="20"/>
              </w:rPr>
            </w:pPr>
          </w:p>
        </w:tc>
        <w:tc>
          <w:tcPr>
            <w:tcW w:w="534" w:type="dxa"/>
            <w:tcBorders>
              <w:top w:val="nil"/>
              <w:left w:val="nil"/>
            </w:tcBorders>
          </w:tcPr>
          <w:p w:rsidR="006D0AA8" w:rsidRDefault="006D0AA8" w:rsidP="00447C29">
            <w:pPr>
              <w:jc w:val="center"/>
              <w:rPr>
                <w:noProof/>
                <w:sz w:val="20"/>
              </w:rPr>
            </w:pPr>
          </w:p>
        </w:tc>
        <w:tc>
          <w:tcPr>
            <w:tcW w:w="868" w:type="dxa"/>
            <w:vAlign w:val="center"/>
          </w:tcPr>
          <w:p w:rsidR="006D0AA8" w:rsidRDefault="006D0AA8" w:rsidP="00447C29">
            <w:pPr>
              <w:jc w:val="center"/>
              <w:rPr>
                <w:noProof/>
                <w:sz w:val="20"/>
              </w:rPr>
            </w:pPr>
            <w:r>
              <w:rPr>
                <w:b/>
                <w:noProof/>
                <w:sz w:val="20"/>
              </w:rPr>
              <w:t>N</w:t>
            </w:r>
            <w:r>
              <w:rPr>
                <w:noProof/>
                <w:sz w:val="22"/>
              </w:rPr>
              <w:br/>
            </w:r>
            <w:r>
              <w:rPr>
                <w:noProof/>
                <w:sz w:val="20"/>
              </w:rPr>
              <w:t>gads</w:t>
            </w:r>
          </w:p>
        </w:tc>
        <w:tc>
          <w:tcPr>
            <w:tcW w:w="868" w:type="dxa"/>
            <w:vAlign w:val="center"/>
          </w:tcPr>
          <w:p w:rsidR="006D0AA8" w:rsidRDefault="006D0AA8" w:rsidP="00447C29">
            <w:pPr>
              <w:jc w:val="center"/>
              <w:rPr>
                <w:noProof/>
                <w:sz w:val="20"/>
              </w:rPr>
            </w:pPr>
            <w:r>
              <w:rPr>
                <w:b/>
                <w:noProof/>
                <w:sz w:val="20"/>
              </w:rPr>
              <w:t>N+1</w:t>
            </w:r>
            <w:r>
              <w:br/>
            </w:r>
            <w:r>
              <w:rPr>
                <w:noProof/>
                <w:sz w:val="20"/>
              </w:rPr>
              <w:t>gads</w:t>
            </w:r>
          </w:p>
        </w:tc>
        <w:tc>
          <w:tcPr>
            <w:tcW w:w="868" w:type="dxa"/>
            <w:vAlign w:val="center"/>
          </w:tcPr>
          <w:p w:rsidR="006D0AA8" w:rsidRDefault="006D0AA8" w:rsidP="00447C29">
            <w:pPr>
              <w:jc w:val="center"/>
              <w:rPr>
                <w:noProof/>
                <w:sz w:val="20"/>
              </w:rPr>
            </w:pPr>
            <w:r>
              <w:rPr>
                <w:b/>
                <w:noProof/>
                <w:sz w:val="20"/>
              </w:rPr>
              <w:t>N+2</w:t>
            </w:r>
            <w:r>
              <w:br/>
            </w:r>
            <w:r>
              <w:rPr>
                <w:noProof/>
                <w:sz w:val="20"/>
              </w:rPr>
              <w:t>gads</w:t>
            </w:r>
          </w:p>
        </w:tc>
        <w:tc>
          <w:tcPr>
            <w:tcW w:w="868" w:type="dxa"/>
            <w:vAlign w:val="center"/>
          </w:tcPr>
          <w:p w:rsidR="006D0AA8" w:rsidRDefault="006D0AA8" w:rsidP="00447C29">
            <w:pPr>
              <w:jc w:val="center"/>
              <w:rPr>
                <w:noProof/>
                <w:sz w:val="20"/>
              </w:rPr>
            </w:pPr>
            <w:r>
              <w:rPr>
                <w:b/>
                <w:noProof/>
                <w:sz w:val="20"/>
              </w:rPr>
              <w:t>N+3</w:t>
            </w:r>
            <w:r>
              <w:br/>
            </w:r>
            <w:r>
              <w:rPr>
                <w:noProof/>
                <w:sz w:val="20"/>
              </w:rPr>
              <w:t>gads</w:t>
            </w:r>
          </w:p>
        </w:tc>
        <w:tc>
          <w:tcPr>
            <w:tcW w:w="2604" w:type="dxa"/>
            <w:gridSpan w:val="3"/>
            <w:vAlign w:val="center"/>
          </w:tcPr>
          <w:p w:rsidR="006D0AA8" w:rsidRDefault="006D0AA8" w:rsidP="00447C29">
            <w:pPr>
              <w:jc w:val="center"/>
              <w:rPr>
                <w:b/>
                <w:noProof/>
                <w:sz w:val="18"/>
              </w:rPr>
            </w:pPr>
            <w:r>
              <w:rPr>
                <w:noProof/>
                <w:sz w:val="18"/>
              </w:rPr>
              <w:t xml:space="preserve">Norādīt tik gadu, cik nepieciešams ietekmes ilguma atspoguļošanai (sk. 1.6. punktu) </w:t>
            </w:r>
          </w:p>
        </w:tc>
        <w:tc>
          <w:tcPr>
            <w:tcW w:w="1777" w:type="dxa"/>
            <w:vAlign w:val="center"/>
          </w:tcPr>
          <w:p w:rsidR="006D0AA8" w:rsidRDefault="006D0AA8" w:rsidP="00447C29">
            <w:pPr>
              <w:jc w:val="center"/>
              <w:rPr>
                <w:b/>
                <w:noProof/>
                <w:sz w:val="20"/>
              </w:rPr>
            </w:pPr>
            <w:r>
              <w:rPr>
                <w:b/>
                <w:noProof/>
                <w:sz w:val="20"/>
              </w:rPr>
              <w:t>KOPĀ</w:t>
            </w:r>
          </w:p>
        </w:tc>
      </w:tr>
      <w:tr w:rsidR="006D0AA8" w:rsidTr="00447C29">
        <w:trPr>
          <w:gridAfter w:val="10"/>
          <w:wAfter w:w="9947" w:type="dxa"/>
        </w:trPr>
        <w:tc>
          <w:tcPr>
            <w:tcW w:w="3960" w:type="dxa"/>
            <w:vAlign w:val="center"/>
          </w:tcPr>
          <w:p w:rsidR="006D0AA8" w:rsidRDefault="006D0AA8" w:rsidP="00447C29">
            <w:pPr>
              <w:spacing w:before="60" w:after="60"/>
              <w:jc w:val="center"/>
              <w:rPr>
                <w:noProof/>
              </w:rPr>
            </w:pPr>
            <w:r>
              <w:rPr>
                <w:noProof/>
                <w:sz w:val="22"/>
              </w:rPr>
              <w:t>&lt;…….&gt; ĢD</w:t>
            </w:r>
          </w:p>
        </w:tc>
      </w:tr>
      <w:tr w:rsidR="006D0AA8" w:rsidTr="00447C29">
        <w:trPr>
          <w:trHeight w:val="313"/>
        </w:trPr>
        <w:tc>
          <w:tcPr>
            <w:tcW w:w="6054" w:type="dxa"/>
            <w:gridSpan w:val="3"/>
            <w:vAlign w:val="center"/>
          </w:tcPr>
          <w:p w:rsidR="006D0AA8" w:rsidRDefault="006D0AA8" w:rsidP="00447C29">
            <w:pPr>
              <w:spacing w:before="20" w:after="20"/>
              <w:rPr>
                <w:noProof/>
              </w:rPr>
            </w:pPr>
            <w:r>
              <w:rPr>
                <w:noProof/>
                <w:sz w:val="22"/>
              </w:rPr>
              <w:sym w:font="Wingdings" w:char="F09F"/>
            </w:r>
            <w:r>
              <w:rPr>
                <w:noProof/>
                <w:sz w:val="22"/>
              </w:rPr>
              <w:t xml:space="preserve"> Cilvēkresursi</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rPr>
          <w:trHeight w:val="351"/>
        </w:trPr>
        <w:tc>
          <w:tcPr>
            <w:tcW w:w="6054" w:type="dxa"/>
            <w:gridSpan w:val="3"/>
            <w:vAlign w:val="center"/>
          </w:tcPr>
          <w:p w:rsidR="006D0AA8" w:rsidRDefault="006D0AA8" w:rsidP="00447C29">
            <w:pPr>
              <w:spacing w:before="20" w:after="20"/>
              <w:rPr>
                <w:noProof/>
              </w:rPr>
            </w:pPr>
            <w:r>
              <w:rPr>
                <w:noProof/>
                <w:sz w:val="22"/>
              </w:rPr>
              <w:sym w:font="Wingdings" w:char="F09F"/>
            </w:r>
            <w:r>
              <w:rPr>
                <w:noProof/>
                <w:sz w:val="22"/>
              </w:rPr>
              <w:t xml:space="preserve"> Citi administratīvie izdevumi</w:t>
            </w: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r w:rsidR="006D0AA8" w:rsidTr="00447C29">
        <w:tc>
          <w:tcPr>
            <w:tcW w:w="3960" w:type="dxa"/>
            <w:vAlign w:val="center"/>
          </w:tcPr>
          <w:p w:rsidR="006D0AA8" w:rsidRDefault="006D0AA8" w:rsidP="00447C29">
            <w:pPr>
              <w:jc w:val="center"/>
              <w:rPr>
                <w:b/>
                <w:noProof/>
              </w:rPr>
            </w:pPr>
            <w:r>
              <w:rPr>
                <w:b/>
                <w:noProof/>
                <w:sz w:val="22"/>
              </w:rPr>
              <w:t xml:space="preserve">KOPĀ </w:t>
            </w:r>
            <w:r>
              <w:rPr>
                <w:noProof/>
                <w:sz w:val="22"/>
              </w:rPr>
              <w:t xml:space="preserve"> &lt;….&gt;</w:t>
            </w:r>
            <w:r>
              <w:t xml:space="preserve"> ĢD</w:t>
            </w:r>
          </w:p>
        </w:tc>
        <w:tc>
          <w:tcPr>
            <w:tcW w:w="2094" w:type="dxa"/>
            <w:gridSpan w:val="2"/>
            <w:vAlign w:val="center"/>
          </w:tcPr>
          <w:p w:rsidR="006D0AA8" w:rsidRDefault="006D0AA8" w:rsidP="00447C29">
            <w:pPr>
              <w:rPr>
                <w:noProof/>
                <w:sz w:val="14"/>
              </w:rPr>
            </w:pPr>
            <w:r>
              <w:rPr>
                <w:noProof/>
                <w:sz w:val="18"/>
              </w:rPr>
              <w:t xml:space="preserve">Apropriācijas </w:t>
            </w: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bl>
    <w:p w:rsidR="006D0AA8" w:rsidRDefault="006D0AA8" w:rsidP="006D0AA8">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D0AA8" w:rsidTr="00447C29">
        <w:tc>
          <w:tcPr>
            <w:tcW w:w="3960" w:type="dxa"/>
            <w:shd w:val="thinDiagStripe" w:color="C0C0C0" w:fill="auto"/>
            <w:vAlign w:val="center"/>
          </w:tcPr>
          <w:p w:rsidR="006D0AA8" w:rsidRDefault="006D0AA8" w:rsidP="00447C29">
            <w:pPr>
              <w:jc w:val="center"/>
              <w:rPr>
                <w:b/>
                <w:noProof/>
              </w:rPr>
            </w:pPr>
            <w:r>
              <w:rPr>
                <w:b/>
                <w:noProof/>
                <w:sz w:val="22"/>
              </w:rPr>
              <w:t>KOPĀ</w:t>
            </w:r>
            <w:r>
              <w:br/>
            </w:r>
            <w:r>
              <w:rPr>
                <w:noProof/>
                <w:sz w:val="22"/>
              </w:rPr>
              <w:t>daudzgadu finanšu shēmas</w:t>
            </w:r>
            <w:r>
              <w:br/>
            </w:r>
            <w:r>
              <w:rPr>
                <w:b/>
                <w:noProof/>
                <w:sz w:val="22"/>
              </w:rPr>
              <w:t xml:space="preserve">5. IZDEVUMU KATEGORIJAS apropriācijas </w:t>
            </w:r>
          </w:p>
        </w:tc>
        <w:tc>
          <w:tcPr>
            <w:tcW w:w="2094" w:type="dxa"/>
            <w:vAlign w:val="center"/>
          </w:tcPr>
          <w:p w:rsidR="006D0AA8" w:rsidRDefault="006D0AA8" w:rsidP="00447C29">
            <w:pPr>
              <w:spacing w:before="40" w:after="40"/>
              <w:rPr>
                <w:noProof/>
              </w:rPr>
            </w:pPr>
            <w:r>
              <w:rPr>
                <w:noProof/>
                <w:sz w:val="18"/>
              </w:rPr>
              <w:t>(Saistību summa = maksājumu summa)</w:t>
            </w: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noProof/>
                <w:sz w:val="20"/>
              </w:rPr>
            </w:pPr>
          </w:p>
        </w:tc>
        <w:tc>
          <w:tcPr>
            <w:tcW w:w="868" w:type="dxa"/>
            <w:vAlign w:val="center"/>
          </w:tcPr>
          <w:p w:rsidR="006D0AA8" w:rsidRDefault="006D0AA8" w:rsidP="00447C29">
            <w:pPr>
              <w:spacing w:before="20" w:after="20"/>
              <w:jc w:val="right"/>
              <w:rPr>
                <w:b/>
                <w:noProof/>
                <w:sz w:val="20"/>
              </w:rPr>
            </w:pPr>
          </w:p>
        </w:tc>
        <w:tc>
          <w:tcPr>
            <w:tcW w:w="1777" w:type="dxa"/>
            <w:vAlign w:val="center"/>
          </w:tcPr>
          <w:p w:rsidR="006D0AA8" w:rsidRDefault="006D0AA8" w:rsidP="00447C29">
            <w:pPr>
              <w:spacing w:before="20" w:after="20"/>
              <w:jc w:val="right"/>
              <w:rPr>
                <w:b/>
                <w:noProof/>
                <w:sz w:val="20"/>
              </w:rPr>
            </w:pPr>
          </w:p>
        </w:tc>
      </w:tr>
    </w:tbl>
    <w:p w:rsidR="006D0AA8" w:rsidRDefault="006D0AA8" w:rsidP="006D0AA8">
      <w:pPr>
        <w:jc w:val="right"/>
        <w:rPr>
          <w:noProof/>
          <w:sz w:val="20"/>
        </w:rPr>
      </w:pPr>
      <w:r>
        <w:rPr>
          <w:noProof/>
          <w:sz w:val="20"/>
        </w:rPr>
        <w:t>miljonos EUR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D0AA8" w:rsidTr="00447C29">
        <w:tc>
          <w:tcPr>
            <w:tcW w:w="3960" w:type="dxa"/>
            <w:tcBorders>
              <w:top w:val="nil"/>
              <w:left w:val="nil"/>
              <w:right w:val="nil"/>
            </w:tcBorders>
            <w:vAlign w:val="center"/>
          </w:tcPr>
          <w:p w:rsidR="006D0AA8" w:rsidRDefault="006D0AA8" w:rsidP="00447C29">
            <w:pPr>
              <w:jc w:val="center"/>
              <w:rPr>
                <w:noProof/>
              </w:rPr>
            </w:pPr>
          </w:p>
        </w:tc>
        <w:tc>
          <w:tcPr>
            <w:tcW w:w="1560" w:type="dxa"/>
            <w:tcBorders>
              <w:top w:val="nil"/>
              <w:left w:val="nil"/>
              <w:right w:val="nil"/>
            </w:tcBorders>
          </w:tcPr>
          <w:p w:rsidR="006D0AA8" w:rsidRDefault="006D0AA8" w:rsidP="00447C29">
            <w:pPr>
              <w:rPr>
                <w:noProof/>
                <w:sz w:val="20"/>
              </w:rPr>
            </w:pPr>
          </w:p>
        </w:tc>
        <w:tc>
          <w:tcPr>
            <w:tcW w:w="534" w:type="dxa"/>
            <w:tcBorders>
              <w:top w:val="nil"/>
              <w:left w:val="nil"/>
            </w:tcBorders>
          </w:tcPr>
          <w:p w:rsidR="006D0AA8" w:rsidRDefault="006D0AA8" w:rsidP="00447C29">
            <w:pPr>
              <w:jc w:val="center"/>
              <w:rPr>
                <w:noProof/>
                <w:sz w:val="20"/>
              </w:rPr>
            </w:pPr>
          </w:p>
        </w:tc>
        <w:tc>
          <w:tcPr>
            <w:tcW w:w="868" w:type="dxa"/>
            <w:vAlign w:val="center"/>
          </w:tcPr>
          <w:p w:rsidR="006D0AA8" w:rsidRDefault="006D0AA8" w:rsidP="00447C29">
            <w:pPr>
              <w:jc w:val="center"/>
              <w:rPr>
                <w:noProof/>
                <w:sz w:val="20"/>
              </w:rPr>
            </w:pPr>
            <w:r>
              <w:rPr>
                <w:b/>
                <w:noProof/>
                <w:sz w:val="20"/>
              </w:rPr>
              <w:t>N</w:t>
            </w:r>
            <w:r>
              <w:rPr>
                <w:noProof/>
                <w:sz w:val="22"/>
              </w:rPr>
              <w:br/>
            </w:r>
            <w:r>
              <w:rPr>
                <w:noProof/>
                <w:sz w:val="20"/>
              </w:rPr>
              <w:t>gads</w:t>
            </w:r>
            <w:r>
              <w:rPr>
                <w:rStyle w:val="FootnoteReference"/>
                <w:b/>
                <w:noProof/>
                <w:sz w:val="20"/>
              </w:rPr>
              <w:footnoteReference w:id="9"/>
            </w:r>
          </w:p>
        </w:tc>
        <w:tc>
          <w:tcPr>
            <w:tcW w:w="868" w:type="dxa"/>
            <w:vAlign w:val="center"/>
          </w:tcPr>
          <w:p w:rsidR="006D0AA8" w:rsidRDefault="006D0AA8" w:rsidP="00447C29">
            <w:pPr>
              <w:jc w:val="center"/>
              <w:rPr>
                <w:noProof/>
                <w:sz w:val="20"/>
              </w:rPr>
            </w:pPr>
            <w:r>
              <w:rPr>
                <w:b/>
                <w:noProof/>
                <w:sz w:val="20"/>
              </w:rPr>
              <w:t>N+1</w:t>
            </w:r>
            <w:r>
              <w:br/>
            </w:r>
            <w:r>
              <w:rPr>
                <w:noProof/>
                <w:sz w:val="20"/>
              </w:rPr>
              <w:t>gads</w:t>
            </w:r>
          </w:p>
        </w:tc>
        <w:tc>
          <w:tcPr>
            <w:tcW w:w="868" w:type="dxa"/>
            <w:vAlign w:val="center"/>
          </w:tcPr>
          <w:p w:rsidR="006D0AA8" w:rsidRDefault="006D0AA8" w:rsidP="00447C29">
            <w:pPr>
              <w:jc w:val="center"/>
              <w:rPr>
                <w:noProof/>
                <w:sz w:val="20"/>
              </w:rPr>
            </w:pPr>
            <w:r>
              <w:rPr>
                <w:b/>
                <w:noProof/>
                <w:sz w:val="20"/>
              </w:rPr>
              <w:t>N+2</w:t>
            </w:r>
            <w:r>
              <w:br/>
            </w:r>
            <w:r>
              <w:rPr>
                <w:noProof/>
                <w:sz w:val="20"/>
              </w:rPr>
              <w:t>gads</w:t>
            </w:r>
          </w:p>
        </w:tc>
        <w:tc>
          <w:tcPr>
            <w:tcW w:w="868" w:type="dxa"/>
            <w:vAlign w:val="center"/>
          </w:tcPr>
          <w:p w:rsidR="006D0AA8" w:rsidRDefault="006D0AA8" w:rsidP="00447C29">
            <w:pPr>
              <w:jc w:val="center"/>
              <w:rPr>
                <w:noProof/>
                <w:sz w:val="20"/>
              </w:rPr>
            </w:pPr>
            <w:r>
              <w:rPr>
                <w:b/>
                <w:noProof/>
                <w:sz w:val="20"/>
              </w:rPr>
              <w:t>N+3</w:t>
            </w:r>
            <w:r>
              <w:br/>
            </w:r>
            <w:r>
              <w:rPr>
                <w:noProof/>
                <w:sz w:val="20"/>
              </w:rPr>
              <w:t>gads</w:t>
            </w:r>
          </w:p>
        </w:tc>
        <w:tc>
          <w:tcPr>
            <w:tcW w:w="2604" w:type="dxa"/>
            <w:gridSpan w:val="3"/>
            <w:vAlign w:val="center"/>
          </w:tcPr>
          <w:p w:rsidR="006D0AA8" w:rsidRDefault="006D0AA8" w:rsidP="00447C29">
            <w:pPr>
              <w:jc w:val="center"/>
              <w:rPr>
                <w:b/>
                <w:noProof/>
                <w:sz w:val="18"/>
              </w:rPr>
            </w:pPr>
            <w:r>
              <w:rPr>
                <w:noProof/>
                <w:sz w:val="18"/>
              </w:rPr>
              <w:t>Norādīt tik gadu, cik nepieciešams ietekmes ilguma atspoguļošanai (sk. 1.6. punktu)</w:t>
            </w:r>
          </w:p>
        </w:tc>
        <w:tc>
          <w:tcPr>
            <w:tcW w:w="1777" w:type="dxa"/>
            <w:vAlign w:val="center"/>
          </w:tcPr>
          <w:p w:rsidR="006D0AA8" w:rsidRDefault="006D0AA8" w:rsidP="00447C29">
            <w:pPr>
              <w:jc w:val="center"/>
              <w:rPr>
                <w:b/>
                <w:noProof/>
                <w:sz w:val="20"/>
              </w:rPr>
            </w:pPr>
            <w:r>
              <w:rPr>
                <w:b/>
                <w:noProof/>
                <w:sz w:val="20"/>
              </w:rPr>
              <w:t>KOPĀ</w:t>
            </w:r>
          </w:p>
        </w:tc>
      </w:tr>
      <w:tr w:rsidR="006D0AA8" w:rsidTr="00447C29">
        <w:tc>
          <w:tcPr>
            <w:tcW w:w="3960" w:type="dxa"/>
            <w:vMerge w:val="restart"/>
            <w:shd w:val="clear" w:color="auto" w:fill="C0C0C0"/>
            <w:vAlign w:val="center"/>
          </w:tcPr>
          <w:p w:rsidR="006D0AA8" w:rsidRDefault="006D0AA8" w:rsidP="00447C29">
            <w:pPr>
              <w:jc w:val="center"/>
              <w:rPr>
                <w:b/>
                <w:noProof/>
              </w:rPr>
            </w:pPr>
            <w:r>
              <w:rPr>
                <w:b/>
                <w:noProof/>
                <w:sz w:val="22"/>
              </w:rPr>
              <w:t>KOPĀ</w:t>
            </w:r>
            <w:r>
              <w:br/>
            </w:r>
            <w:r>
              <w:rPr>
                <w:noProof/>
                <w:sz w:val="22"/>
              </w:rPr>
              <w:t>daudzgadu finanšu shēmas</w:t>
            </w:r>
            <w:r>
              <w:br/>
            </w:r>
            <w:r>
              <w:rPr>
                <w:b/>
                <w:noProof/>
                <w:sz w:val="22"/>
              </w:rPr>
              <w:t xml:space="preserve">1.–5. IZDEVUMU KATEGORIJAS apropriācijas </w:t>
            </w:r>
          </w:p>
        </w:tc>
        <w:tc>
          <w:tcPr>
            <w:tcW w:w="2094" w:type="dxa"/>
            <w:gridSpan w:val="2"/>
            <w:vAlign w:val="center"/>
          </w:tcPr>
          <w:p w:rsidR="006D0AA8" w:rsidRDefault="006D0AA8" w:rsidP="00447C29">
            <w:pPr>
              <w:rPr>
                <w:noProof/>
                <w:sz w:val="14"/>
              </w:rPr>
            </w:pPr>
            <w:r>
              <w:rPr>
                <w:noProof/>
                <w:sz w:val="18"/>
              </w:rPr>
              <w:t>Saistības</w:t>
            </w: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b/>
                <w:noProof/>
                <w:sz w:val="20"/>
              </w:rPr>
            </w:pPr>
          </w:p>
        </w:tc>
        <w:tc>
          <w:tcPr>
            <w:tcW w:w="1777" w:type="dxa"/>
            <w:vAlign w:val="center"/>
          </w:tcPr>
          <w:p w:rsidR="006D0AA8" w:rsidRDefault="006D0AA8" w:rsidP="00447C29">
            <w:pPr>
              <w:spacing w:before="60" w:after="60"/>
              <w:jc w:val="right"/>
              <w:rPr>
                <w:b/>
                <w:noProof/>
                <w:sz w:val="20"/>
              </w:rPr>
            </w:pPr>
          </w:p>
        </w:tc>
      </w:tr>
      <w:tr w:rsidR="006D0AA8" w:rsidTr="00447C29">
        <w:tc>
          <w:tcPr>
            <w:tcW w:w="3960" w:type="dxa"/>
            <w:vMerge/>
            <w:shd w:val="clear" w:color="auto" w:fill="C0C0C0"/>
          </w:tcPr>
          <w:p w:rsidR="006D0AA8" w:rsidRDefault="006D0AA8" w:rsidP="00447C29">
            <w:pPr>
              <w:rPr>
                <w:noProof/>
                <w:sz w:val="20"/>
              </w:rPr>
            </w:pPr>
          </w:p>
        </w:tc>
        <w:tc>
          <w:tcPr>
            <w:tcW w:w="2094" w:type="dxa"/>
            <w:gridSpan w:val="2"/>
            <w:vAlign w:val="center"/>
          </w:tcPr>
          <w:p w:rsidR="006D0AA8" w:rsidRDefault="006D0AA8" w:rsidP="00447C29">
            <w:pPr>
              <w:rPr>
                <w:noProof/>
                <w:sz w:val="14"/>
              </w:rPr>
            </w:pPr>
            <w:r>
              <w:rPr>
                <w:noProof/>
                <w:sz w:val="18"/>
              </w:rPr>
              <w:t>Maksājumi</w:t>
            </w: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noProof/>
                <w:sz w:val="20"/>
              </w:rPr>
            </w:pPr>
          </w:p>
        </w:tc>
        <w:tc>
          <w:tcPr>
            <w:tcW w:w="868" w:type="dxa"/>
            <w:vAlign w:val="center"/>
          </w:tcPr>
          <w:p w:rsidR="006D0AA8" w:rsidRDefault="006D0AA8" w:rsidP="00447C29">
            <w:pPr>
              <w:spacing w:before="60" w:after="60"/>
              <w:jc w:val="right"/>
              <w:rPr>
                <w:b/>
                <w:noProof/>
                <w:sz w:val="20"/>
              </w:rPr>
            </w:pPr>
          </w:p>
        </w:tc>
        <w:tc>
          <w:tcPr>
            <w:tcW w:w="1777" w:type="dxa"/>
            <w:vAlign w:val="center"/>
          </w:tcPr>
          <w:p w:rsidR="006D0AA8" w:rsidRDefault="006D0AA8" w:rsidP="00447C29">
            <w:pPr>
              <w:spacing w:before="60" w:after="60"/>
              <w:jc w:val="right"/>
              <w:rPr>
                <w:b/>
                <w:noProof/>
                <w:sz w:val="20"/>
              </w:rPr>
            </w:pPr>
          </w:p>
        </w:tc>
      </w:tr>
    </w:tbl>
    <w:p w:rsidR="006D0AA8" w:rsidRDefault="006D0AA8" w:rsidP="006D0AA8">
      <w:pPr>
        <w:rPr>
          <w:noProof/>
        </w:rPr>
      </w:pPr>
    </w:p>
    <w:p w:rsidR="006D0AA8" w:rsidRDefault="006D0AA8" w:rsidP="006D0AA8">
      <w:pPr>
        <w:pStyle w:val="Heading3"/>
        <w:numPr>
          <w:ilvl w:val="2"/>
          <w:numId w:val="23"/>
        </w:numPr>
        <w:rPr>
          <w:bCs w:val="0"/>
          <w:noProof/>
          <w:szCs w:val="24"/>
        </w:rPr>
      </w:pPr>
      <w:bookmarkStart w:id="57" w:name="_Toc514938054"/>
      <w:bookmarkStart w:id="58" w:name="_Toc520485053"/>
      <w:r>
        <w:t>Aplēstais iznākums, ko dos finansējums no darbības apropriācijām</w:t>
      </w:r>
      <w:bookmarkEnd w:id="57"/>
      <w:bookmarkEnd w:id="58"/>
      <w:r>
        <w:t xml:space="preserve"> </w:t>
      </w:r>
    </w:p>
    <w:p w:rsidR="006D0AA8" w:rsidRDefault="006D0AA8" w:rsidP="006D0AA8">
      <w:pPr>
        <w:jc w:val="right"/>
        <w:rPr>
          <w:noProof/>
          <w:sz w:val="20"/>
        </w:rPr>
      </w:pPr>
      <w:r>
        <w:rPr>
          <w:noProof/>
          <w:sz w:val="20"/>
        </w:rPr>
        <w:t>Saistību apropriācijas miljonos EUR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D0AA8" w:rsidTr="00447C29">
        <w:trPr>
          <w:jc w:val="center"/>
        </w:trPr>
        <w:tc>
          <w:tcPr>
            <w:tcW w:w="1423" w:type="dxa"/>
            <w:vMerge w:val="restart"/>
            <w:vAlign w:val="center"/>
          </w:tcPr>
          <w:p w:rsidR="006D0AA8" w:rsidRDefault="006D0AA8" w:rsidP="00447C29">
            <w:pPr>
              <w:ind w:right="-29"/>
              <w:jc w:val="center"/>
              <w:rPr>
                <w:b/>
                <w:noProof/>
                <w:sz w:val="18"/>
                <w:szCs w:val="18"/>
              </w:rPr>
            </w:pPr>
            <w:r>
              <w:rPr>
                <w:b/>
                <w:noProof/>
                <w:sz w:val="18"/>
              </w:rPr>
              <w:t xml:space="preserve">Norādīt mērķus un iznākumus </w:t>
            </w:r>
          </w:p>
          <w:p w:rsidR="006D0AA8" w:rsidRDefault="006D0AA8" w:rsidP="00447C29">
            <w:pPr>
              <w:ind w:right="-29"/>
              <w:jc w:val="center"/>
              <w:rPr>
                <w:b/>
                <w:noProof/>
                <w:sz w:val="18"/>
                <w:szCs w:val="18"/>
              </w:rPr>
            </w:pPr>
          </w:p>
          <w:p w:rsidR="006D0AA8" w:rsidRDefault="006D0AA8" w:rsidP="00447C29">
            <w:pPr>
              <w:ind w:right="-29"/>
              <w:jc w:val="center"/>
              <w:rPr>
                <w:noProof/>
                <w:sz w:val="18"/>
                <w:szCs w:val="18"/>
              </w:rPr>
            </w:pPr>
            <w:r>
              <w:rPr>
                <w:noProof/>
                <w:sz w:val="18"/>
              </w:rPr>
              <w:sym w:font="Wingdings" w:char="F0F2"/>
            </w:r>
          </w:p>
        </w:tc>
        <w:tc>
          <w:tcPr>
            <w:tcW w:w="720" w:type="dxa"/>
            <w:vAlign w:val="center"/>
          </w:tcPr>
          <w:p w:rsidR="006D0AA8" w:rsidRDefault="006D0AA8" w:rsidP="00447C29">
            <w:pPr>
              <w:ind w:right="-29"/>
              <w:jc w:val="center"/>
              <w:rPr>
                <w:noProof/>
                <w:sz w:val="18"/>
                <w:szCs w:val="18"/>
              </w:rPr>
            </w:pPr>
          </w:p>
        </w:tc>
        <w:tc>
          <w:tcPr>
            <w:tcW w:w="701" w:type="dxa"/>
            <w:vAlign w:val="center"/>
          </w:tcPr>
          <w:p w:rsidR="006D0AA8" w:rsidRDefault="006D0AA8" w:rsidP="00447C29">
            <w:pPr>
              <w:ind w:right="-29"/>
              <w:jc w:val="center"/>
              <w:rPr>
                <w:noProof/>
                <w:sz w:val="18"/>
                <w:szCs w:val="18"/>
              </w:rPr>
            </w:pPr>
          </w:p>
        </w:tc>
        <w:tc>
          <w:tcPr>
            <w:tcW w:w="1224" w:type="dxa"/>
            <w:gridSpan w:val="2"/>
            <w:tcBorders>
              <w:left w:val="nil"/>
            </w:tcBorders>
            <w:vAlign w:val="center"/>
          </w:tcPr>
          <w:p w:rsidR="006D0AA8" w:rsidRDefault="006D0AA8" w:rsidP="00447C29">
            <w:pPr>
              <w:ind w:right="-29"/>
              <w:jc w:val="center"/>
              <w:rPr>
                <w:noProof/>
                <w:sz w:val="18"/>
                <w:szCs w:val="18"/>
              </w:rPr>
            </w:pPr>
            <w:r>
              <w:rPr>
                <w:b/>
                <w:noProof/>
                <w:sz w:val="18"/>
              </w:rPr>
              <w:t>N</w:t>
            </w:r>
            <w:r>
              <w:rPr>
                <w:noProof/>
                <w:sz w:val="22"/>
              </w:rPr>
              <w:br/>
            </w:r>
            <w:r>
              <w:rPr>
                <w:noProof/>
                <w:sz w:val="18"/>
              </w:rPr>
              <w:t>gads</w:t>
            </w:r>
          </w:p>
        </w:tc>
        <w:tc>
          <w:tcPr>
            <w:tcW w:w="1260" w:type="dxa"/>
            <w:gridSpan w:val="2"/>
            <w:vAlign w:val="center"/>
          </w:tcPr>
          <w:p w:rsidR="006D0AA8" w:rsidRDefault="006D0AA8" w:rsidP="00447C29">
            <w:pPr>
              <w:ind w:right="-29"/>
              <w:jc w:val="center"/>
              <w:rPr>
                <w:noProof/>
                <w:sz w:val="18"/>
                <w:szCs w:val="18"/>
              </w:rPr>
            </w:pPr>
            <w:r>
              <w:rPr>
                <w:b/>
                <w:noProof/>
                <w:sz w:val="18"/>
              </w:rPr>
              <w:t>N+1</w:t>
            </w:r>
            <w:r>
              <w:rPr>
                <w:noProof/>
                <w:sz w:val="22"/>
              </w:rPr>
              <w:br/>
            </w:r>
            <w:r>
              <w:rPr>
                <w:noProof/>
                <w:sz w:val="18"/>
              </w:rPr>
              <w:t>gads</w:t>
            </w:r>
          </w:p>
        </w:tc>
        <w:tc>
          <w:tcPr>
            <w:tcW w:w="1440" w:type="dxa"/>
            <w:gridSpan w:val="2"/>
            <w:vAlign w:val="center"/>
          </w:tcPr>
          <w:p w:rsidR="006D0AA8" w:rsidRDefault="006D0AA8" w:rsidP="00447C29">
            <w:pPr>
              <w:ind w:right="-29"/>
              <w:jc w:val="center"/>
              <w:rPr>
                <w:noProof/>
                <w:sz w:val="18"/>
                <w:szCs w:val="18"/>
              </w:rPr>
            </w:pPr>
            <w:r>
              <w:rPr>
                <w:b/>
                <w:noProof/>
                <w:sz w:val="18"/>
              </w:rPr>
              <w:t>N+2</w:t>
            </w:r>
            <w:r>
              <w:rPr>
                <w:noProof/>
                <w:sz w:val="22"/>
              </w:rPr>
              <w:br/>
            </w:r>
            <w:r>
              <w:rPr>
                <w:noProof/>
                <w:sz w:val="18"/>
              </w:rPr>
              <w:t>gads</w:t>
            </w:r>
          </w:p>
        </w:tc>
        <w:tc>
          <w:tcPr>
            <w:tcW w:w="1620" w:type="dxa"/>
            <w:gridSpan w:val="3"/>
            <w:vAlign w:val="center"/>
          </w:tcPr>
          <w:p w:rsidR="006D0AA8" w:rsidRDefault="006D0AA8" w:rsidP="00447C29">
            <w:pPr>
              <w:ind w:right="-29"/>
              <w:jc w:val="center"/>
              <w:rPr>
                <w:noProof/>
                <w:sz w:val="18"/>
                <w:szCs w:val="18"/>
              </w:rPr>
            </w:pPr>
            <w:r>
              <w:rPr>
                <w:b/>
                <w:noProof/>
                <w:sz w:val="18"/>
              </w:rPr>
              <w:t>N+3</w:t>
            </w:r>
            <w:r>
              <w:rPr>
                <w:noProof/>
                <w:sz w:val="22"/>
              </w:rPr>
              <w:br/>
            </w:r>
            <w:r>
              <w:rPr>
                <w:noProof/>
                <w:sz w:val="18"/>
              </w:rPr>
              <w:t>gads</w:t>
            </w:r>
          </w:p>
        </w:tc>
        <w:tc>
          <w:tcPr>
            <w:tcW w:w="3600" w:type="dxa"/>
            <w:gridSpan w:val="6"/>
            <w:vAlign w:val="center"/>
          </w:tcPr>
          <w:p w:rsidR="006D0AA8" w:rsidRDefault="006D0AA8" w:rsidP="00447C29">
            <w:pPr>
              <w:jc w:val="center"/>
              <w:rPr>
                <w:noProof/>
                <w:sz w:val="18"/>
                <w:szCs w:val="18"/>
              </w:rPr>
            </w:pPr>
            <w:r>
              <w:rPr>
                <w:noProof/>
                <w:sz w:val="18"/>
              </w:rPr>
              <w:t>Norādīt tik gadu, cik nepieciešams ietekmes ilguma atspoguļošanai (sk. 1.6. punktu)</w:t>
            </w:r>
          </w:p>
        </w:tc>
        <w:tc>
          <w:tcPr>
            <w:tcW w:w="1620" w:type="dxa"/>
            <w:gridSpan w:val="2"/>
            <w:tcBorders>
              <w:left w:val="nil"/>
              <w:bottom w:val="nil"/>
            </w:tcBorders>
            <w:vAlign w:val="center"/>
          </w:tcPr>
          <w:p w:rsidR="006D0AA8" w:rsidRDefault="006D0AA8" w:rsidP="00447C29">
            <w:pPr>
              <w:ind w:right="-29"/>
              <w:jc w:val="center"/>
              <w:rPr>
                <w:noProof/>
                <w:sz w:val="18"/>
                <w:szCs w:val="18"/>
              </w:rPr>
            </w:pPr>
            <w:r>
              <w:rPr>
                <w:b/>
                <w:noProof/>
                <w:sz w:val="18"/>
              </w:rPr>
              <w:t>KOPĀ</w:t>
            </w:r>
          </w:p>
        </w:tc>
      </w:tr>
      <w:tr w:rsidR="006D0AA8" w:rsidTr="00447C29">
        <w:trPr>
          <w:jc w:val="center"/>
        </w:trPr>
        <w:tc>
          <w:tcPr>
            <w:tcW w:w="1423" w:type="dxa"/>
            <w:vMerge/>
            <w:vAlign w:val="center"/>
          </w:tcPr>
          <w:p w:rsidR="006D0AA8" w:rsidRDefault="006D0AA8" w:rsidP="00447C29">
            <w:pPr>
              <w:ind w:right="-29"/>
              <w:jc w:val="center"/>
              <w:rPr>
                <w:noProof/>
                <w:sz w:val="18"/>
                <w:szCs w:val="18"/>
              </w:rPr>
            </w:pPr>
          </w:p>
        </w:tc>
        <w:tc>
          <w:tcPr>
            <w:tcW w:w="12185" w:type="dxa"/>
            <w:gridSpan w:val="19"/>
            <w:vAlign w:val="center"/>
          </w:tcPr>
          <w:p w:rsidR="006D0AA8" w:rsidRDefault="006D0AA8" w:rsidP="00447C29">
            <w:pPr>
              <w:spacing w:before="60" w:after="60"/>
              <w:ind w:right="-29"/>
              <w:jc w:val="center"/>
              <w:rPr>
                <w:noProof/>
                <w:sz w:val="18"/>
                <w:szCs w:val="18"/>
              </w:rPr>
            </w:pPr>
            <w:r>
              <w:rPr>
                <w:b/>
                <w:noProof/>
                <w:sz w:val="18"/>
              </w:rPr>
              <w:t>Iznākumi</w:t>
            </w:r>
          </w:p>
        </w:tc>
      </w:tr>
      <w:tr w:rsidR="006D0AA8" w:rsidTr="00447C29">
        <w:trPr>
          <w:cantSplit/>
          <w:trHeight w:val="1134"/>
          <w:jc w:val="center"/>
        </w:trPr>
        <w:tc>
          <w:tcPr>
            <w:tcW w:w="1423" w:type="dxa"/>
            <w:vMerge/>
            <w:vAlign w:val="center"/>
          </w:tcPr>
          <w:p w:rsidR="006D0AA8" w:rsidRDefault="006D0AA8" w:rsidP="00447C29">
            <w:pPr>
              <w:rPr>
                <w:noProof/>
                <w:sz w:val="18"/>
                <w:szCs w:val="18"/>
              </w:rPr>
            </w:pPr>
          </w:p>
        </w:tc>
        <w:tc>
          <w:tcPr>
            <w:tcW w:w="720" w:type="dxa"/>
            <w:vAlign w:val="center"/>
          </w:tcPr>
          <w:p w:rsidR="006D0AA8" w:rsidRDefault="006D0AA8" w:rsidP="00447C29">
            <w:pPr>
              <w:jc w:val="center"/>
              <w:rPr>
                <w:noProof/>
                <w:sz w:val="18"/>
                <w:szCs w:val="18"/>
              </w:rPr>
            </w:pPr>
            <w:r>
              <w:rPr>
                <w:noProof/>
                <w:sz w:val="18"/>
              </w:rPr>
              <w:t>Veids</w:t>
            </w:r>
            <w:r>
              <w:rPr>
                <w:rStyle w:val="FootnoteReference"/>
                <w:noProof/>
                <w:sz w:val="18"/>
              </w:rPr>
              <w:footnoteReference w:id="10"/>
            </w:r>
          </w:p>
          <w:p w:rsidR="006D0AA8" w:rsidRDefault="006D0AA8" w:rsidP="00447C29">
            <w:pPr>
              <w:spacing w:before="0" w:after="0"/>
              <w:jc w:val="center"/>
              <w:rPr>
                <w:noProof/>
                <w:sz w:val="18"/>
                <w:szCs w:val="18"/>
              </w:rPr>
            </w:pPr>
          </w:p>
        </w:tc>
        <w:tc>
          <w:tcPr>
            <w:tcW w:w="701" w:type="dxa"/>
            <w:vAlign w:val="center"/>
          </w:tcPr>
          <w:p w:rsidR="006D0AA8" w:rsidRDefault="006D0AA8" w:rsidP="00447C29">
            <w:pPr>
              <w:jc w:val="center"/>
              <w:rPr>
                <w:noProof/>
                <w:sz w:val="18"/>
                <w:szCs w:val="18"/>
              </w:rPr>
            </w:pPr>
            <w:r>
              <w:rPr>
                <w:noProof/>
                <w:sz w:val="18"/>
              </w:rPr>
              <w:t>Vidējās izmaksas</w:t>
            </w:r>
          </w:p>
        </w:tc>
        <w:tc>
          <w:tcPr>
            <w:tcW w:w="504" w:type="dxa"/>
            <w:tcBorders>
              <w:left w:val="nil"/>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gridSpan w:val="2"/>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648"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rsidR="006D0AA8" w:rsidRDefault="006D0AA8" w:rsidP="00447C29">
            <w:pPr>
              <w:ind w:left="113" w:right="113"/>
              <w:jc w:val="center"/>
              <w:rPr>
                <w:noProof/>
                <w:sz w:val="18"/>
                <w:szCs w:val="18"/>
              </w:rPr>
            </w:pPr>
            <w:r>
              <w:rPr>
                <w:noProof/>
                <w:sz w:val="18"/>
              </w:rPr>
              <w:t>Daudzums</w:t>
            </w:r>
          </w:p>
        </w:tc>
        <w:tc>
          <w:tcPr>
            <w:tcW w:w="72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rsidR="006D0AA8" w:rsidRDefault="006D0AA8" w:rsidP="00447C29">
            <w:pPr>
              <w:jc w:val="center"/>
              <w:rPr>
                <w:noProof/>
                <w:sz w:val="18"/>
                <w:szCs w:val="18"/>
              </w:rPr>
            </w:pPr>
            <w:r>
              <w:rPr>
                <w:noProof/>
                <w:sz w:val="18"/>
              </w:rPr>
              <w:t>Kopējais daudzums</w:t>
            </w:r>
          </w:p>
        </w:tc>
        <w:tc>
          <w:tcPr>
            <w:tcW w:w="900" w:type="dxa"/>
            <w:tcBorders>
              <w:left w:val="dashSmallGap" w:sz="4" w:space="0" w:color="auto"/>
            </w:tcBorders>
            <w:shd w:val="pct10" w:color="auto" w:fill="auto"/>
            <w:vAlign w:val="center"/>
          </w:tcPr>
          <w:p w:rsidR="006D0AA8" w:rsidRDefault="006D0AA8" w:rsidP="00447C29">
            <w:pPr>
              <w:jc w:val="center"/>
              <w:rPr>
                <w:noProof/>
                <w:sz w:val="18"/>
                <w:szCs w:val="18"/>
              </w:rPr>
            </w:pPr>
            <w:r>
              <w:rPr>
                <w:noProof/>
                <w:sz w:val="18"/>
              </w:rPr>
              <w:t>Kopējās izmaksas</w:t>
            </w:r>
          </w:p>
        </w:tc>
      </w:tr>
      <w:tr w:rsidR="006D0AA8" w:rsidTr="00447C29">
        <w:trPr>
          <w:jc w:val="center"/>
        </w:trPr>
        <w:tc>
          <w:tcPr>
            <w:tcW w:w="2844" w:type="dxa"/>
            <w:gridSpan w:val="3"/>
            <w:vAlign w:val="center"/>
          </w:tcPr>
          <w:p w:rsidR="006D0AA8" w:rsidRDefault="006D0AA8" w:rsidP="00447C29">
            <w:pPr>
              <w:spacing w:before="60" w:after="60"/>
              <w:ind w:right="-29"/>
              <w:jc w:val="center"/>
              <w:rPr>
                <w:noProof/>
                <w:sz w:val="18"/>
                <w:szCs w:val="18"/>
              </w:rPr>
            </w:pPr>
            <w:r>
              <w:rPr>
                <w:noProof/>
                <w:sz w:val="18"/>
              </w:rPr>
              <w:t>KONKRĒTAIS MĒRĶIS Nr. 1</w:t>
            </w:r>
            <w:r>
              <w:rPr>
                <w:rStyle w:val="FootnoteReference"/>
                <w:noProof/>
                <w:sz w:val="18"/>
              </w:rPr>
              <w:footnoteReference w:id="11"/>
            </w:r>
            <w:r>
              <w:rPr>
                <w:noProof/>
                <w:sz w:val="18"/>
              </w:rPr>
              <w:t>…</w:t>
            </w:r>
          </w:p>
        </w:tc>
        <w:tc>
          <w:tcPr>
            <w:tcW w:w="504"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90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gridSpan w:val="2"/>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648"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432"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900" w:type="dxa"/>
            <w:tcBorders>
              <w:top w:val="nil"/>
              <w:left w:val="nil"/>
              <w:bottom w:val="nil"/>
              <w:right w:val="nil"/>
            </w:tcBorders>
          </w:tcPr>
          <w:p w:rsidR="006D0AA8" w:rsidRDefault="006D0AA8" w:rsidP="00447C29">
            <w:pPr>
              <w:spacing w:before="60" w:after="60"/>
              <w:ind w:right="-29"/>
              <w:jc w:val="center"/>
              <w:rPr>
                <w:noProof/>
                <w:sz w:val="18"/>
                <w:szCs w:val="18"/>
              </w:rPr>
            </w:pPr>
          </w:p>
        </w:tc>
      </w:tr>
      <w:tr w:rsidR="006D0AA8" w:rsidTr="00447C29">
        <w:trPr>
          <w:trHeight w:hRule="exact" w:val="369"/>
          <w:jc w:val="center"/>
        </w:trPr>
        <w:tc>
          <w:tcPr>
            <w:tcW w:w="1423" w:type="dxa"/>
          </w:tcPr>
          <w:p w:rsidR="006D0AA8" w:rsidRDefault="006D0AA8" w:rsidP="00447C29">
            <w:pPr>
              <w:ind w:right="-29"/>
              <w:jc w:val="center"/>
              <w:rPr>
                <w:noProof/>
                <w:sz w:val="18"/>
                <w:szCs w:val="18"/>
              </w:rPr>
            </w:pPr>
            <w:r>
              <w:rPr>
                <w:noProof/>
                <w:sz w:val="18"/>
              </w:rPr>
              <w:t>– Iznākums</w:t>
            </w:r>
          </w:p>
        </w:tc>
        <w:tc>
          <w:tcPr>
            <w:tcW w:w="720" w:type="dxa"/>
          </w:tcPr>
          <w:p w:rsidR="006D0AA8" w:rsidRDefault="006D0AA8" w:rsidP="00447C29">
            <w:pPr>
              <w:ind w:right="-29"/>
              <w:jc w:val="center"/>
              <w:rPr>
                <w:noProof/>
                <w:sz w:val="18"/>
                <w:szCs w:val="18"/>
              </w:rPr>
            </w:pPr>
          </w:p>
        </w:tc>
        <w:tc>
          <w:tcPr>
            <w:tcW w:w="701" w:type="dxa"/>
          </w:tcPr>
          <w:p w:rsidR="006D0AA8" w:rsidRDefault="006D0AA8" w:rsidP="00447C29">
            <w:pPr>
              <w:ind w:right="-29"/>
              <w:jc w:val="center"/>
              <w:rPr>
                <w:noProof/>
                <w:sz w:val="18"/>
                <w:szCs w:val="18"/>
              </w:rPr>
            </w:pPr>
          </w:p>
        </w:tc>
        <w:tc>
          <w:tcPr>
            <w:tcW w:w="504"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72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900" w:type="dxa"/>
            <w:tcBorders>
              <w:right w:val="dashSmallGap" w:sz="4" w:space="0" w:color="auto"/>
            </w:tcBorders>
          </w:tcPr>
          <w:p w:rsidR="006D0AA8" w:rsidRDefault="006D0AA8" w:rsidP="00447C29">
            <w:pPr>
              <w:ind w:right="-29"/>
              <w:jc w:val="center"/>
              <w:rPr>
                <w:noProof/>
                <w:sz w:val="18"/>
                <w:szCs w:val="18"/>
              </w:rPr>
            </w:pPr>
          </w:p>
        </w:tc>
        <w:tc>
          <w:tcPr>
            <w:tcW w:w="720" w:type="dxa"/>
            <w:gridSpan w:val="2"/>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648" w:type="dxa"/>
            <w:tcBorders>
              <w:left w:val="dashSmallGap" w:sz="4" w:space="0" w:color="auto"/>
            </w:tcBorders>
          </w:tcPr>
          <w:p w:rsidR="006D0AA8" w:rsidRDefault="006D0AA8" w:rsidP="00447C29">
            <w:pPr>
              <w:ind w:right="-29"/>
              <w:jc w:val="center"/>
              <w:rPr>
                <w:noProof/>
                <w:sz w:val="18"/>
                <w:szCs w:val="18"/>
              </w:rPr>
            </w:pPr>
          </w:p>
        </w:tc>
        <w:tc>
          <w:tcPr>
            <w:tcW w:w="432"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r>
      <w:tr w:rsidR="006D0AA8" w:rsidTr="00447C29">
        <w:trPr>
          <w:trHeight w:hRule="exact" w:val="369"/>
          <w:jc w:val="center"/>
        </w:trPr>
        <w:tc>
          <w:tcPr>
            <w:tcW w:w="1423" w:type="dxa"/>
          </w:tcPr>
          <w:p w:rsidR="006D0AA8" w:rsidRDefault="006D0AA8" w:rsidP="00447C29">
            <w:pPr>
              <w:ind w:right="-29"/>
              <w:jc w:val="center"/>
              <w:rPr>
                <w:noProof/>
                <w:sz w:val="18"/>
                <w:szCs w:val="18"/>
              </w:rPr>
            </w:pPr>
            <w:r>
              <w:rPr>
                <w:noProof/>
                <w:sz w:val="18"/>
              </w:rPr>
              <w:t>– Iznākums</w:t>
            </w:r>
          </w:p>
        </w:tc>
        <w:tc>
          <w:tcPr>
            <w:tcW w:w="720" w:type="dxa"/>
          </w:tcPr>
          <w:p w:rsidR="006D0AA8" w:rsidRDefault="006D0AA8" w:rsidP="00447C29">
            <w:pPr>
              <w:ind w:right="-29"/>
              <w:jc w:val="center"/>
              <w:rPr>
                <w:noProof/>
                <w:sz w:val="18"/>
                <w:szCs w:val="18"/>
              </w:rPr>
            </w:pPr>
          </w:p>
        </w:tc>
        <w:tc>
          <w:tcPr>
            <w:tcW w:w="701" w:type="dxa"/>
          </w:tcPr>
          <w:p w:rsidR="006D0AA8" w:rsidRDefault="006D0AA8" w:rsidP="00447C29">
            <w:pPr>
              <w:ind w:right="-29"/>
              <w:jc w:val="center"/>
              <w:rPr>
                <w:noProof/>
                <w:sz w:val="18"/>
                <w:szCs w:val="18"/>
              </w:rPr>
            </w:pPr>
          </w:p>
        </w:tc>
        <w:tc>
          <w:tcPr>
            <w:tcW w:w="504"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72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900" w:type="dxa"/>
            <w:tcBorders>
              <w:right w:val="dashSmallGap" w:sz="4" w:space="0" w:color="auto"/>
            </w:tcBorders>
          </w:tcPr>
          <w:p w:rsidR="006D0AA8" w:rsidRDefault="006D0AA8" w:rsidP="00447C29">
            <w:pPr>
              <w:ind w:right="-29"/>
              <w:jc w:val="center"/>
              <w:rPr>
                <w:noProof/>
                <w:sz w:val="18"/>
                <w:szCs w:val="18"/>
              </w:rPr>
            </w:pPr>
          </w:p>
        </w:tc>
        <w:tc>
          <w:tcPr>
            <w:tcW w:w="720" w:type="dxa"/>
            <w:gridSpan w:val="2"/>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648" w:type="dxa"/>
            <w:tcBorders>
              <w:left w:val="dashSmallGap" w:sz="4" w:space="0" w:color="auto"/>
            </w:tcBorders>
          </w:tcPr>
          <w:p w:rsidR="006D0AA8" w:rsidRDefault="006D0AA8" w:rsidP="00447C29">
            <w:pPr>
              <w:ind w:right="-29"/>
              <w:jc w:val="center"/>
              <w:rPr>
                <w:noProof/>
                <w:sz w:val="18"/>
                <w:szCs w:val="18"/>
              </w:rPr>
            </w:pPr>
          </w:p>
        </w:tc>
        <w:tc>
          <w:tcPr>
            <w:tcW w:w="432"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540" w:type="dxa"/>
            <w:tcBorders>
              <w:right w:val="dashSmallGap" w:sz="4" w:space="0" w:color="auto"/>
            </w:tcBorders>
          </w:tcPr>
          <w:p w:rsidR="006D0AA8" w:rsidRDefault="006D0AA8" w:rsidP="00447C29">
            <w:pPr>
              <w:ind w:right="-29"/>
              <w:jc w:val="center"/>
              <w:rPr>
                <w:noProof/>
                <w:sz w:val="18"/>
                <w:szCs w:val="18"/>
              </w:rPr>
            </w:pPr>
          </w:p>
        </w:tc>
        <w:tc>
          <w:tcPr>
            <w:tcW w:w="720" w:type="dxa"/>
            <w:tcBorders>
              <w:left w:val="dashSmallGap" w:sz="4" w:space="0" w:color="auto"/>
            </w:tcBorders>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r>
      <w:tr w:rsidR="006D0AA8" w:rsidTr="00447C29">
        <w:trPr>
          <w:trHeight w:hRule="exact" w:val="369"/>
          <w:jc w:val="center"/>
        </w:trPr>
        <w:tc>
          <w:tcPr>
            <w:tcW w:w="1423" w:type="dxa"/>
          </w:tcPr>
          <w:p w:rsidR="006D0AA8" w:rsidRDefault="006D0AA8" w:rsidP="00447C29">
            <w:pPr>
              <w:ind w:right="-29"/>
              <w:jc w:val="center"/>
              <w:rPr>
                <w:noProof/>
                <w:sz w:val="18"/>
                <w:szCs w:val="18"/>
              </w:rPr>
            </w:pPr>
            <w:r>
              <w:rPr>
                <w:noProof/>
                <w:sz w:val="18"/>
              </w:rPr>
              <w:t>– Iznākums</w:t>
            </w:r>
          </w:p>
        </w:tc>
        <w:tc>
          <w:tcPr>
            <w:tcW w:w="720" w:type="dxa"/>
          </w:tcPr>
          <w:p w:rsidR="006D0AA8" w:rsidRDefault="006D0AA8" w:rsidP="00447C29">
            <w:pPr>
              <w:ind w:right="-29"/>
              <w:jc w:val="center"/>
              <w:rPr>
                <w:noProof/>
                <w:sz w:val="18"/>
                <w:szCs w:val="18"/>
              </w:rPr>
            </w:pPr>
          </w:p>
        </w:tc>
        <w:tc>
          <w:tcPr>
            <w:tcW w:w="701" w:type="dxa"/>
          </w:tcPr>
          <w:p w:rsidR="006D0AA8" w:rsidRDefault="006D0AA8" w:rsidP="00447C29">
            <w:pPr>
              <w:ind w:right="-29"/>
              <w:jc w:val="center"/>
              <w:rPr>
                <w:noProof/>
                <w:sz w:val="18"/>
                <w:szCs w:val="18"/>
              </w:rPr>
            </w:pPr>
          </w:p>
        </w:tc>
        <w:tc>
          <w:tcPr>
            <w:tcW w:w="504"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c>
          <w:tcPr>
            <w:tcW w:w="720" w:type="dxa"/>
            <w:gridSpan w:val="2"/>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648" w:type="dxa"/>
          </w:tcPr>
          <w:p w:rsidR="006D0AA8" w:rsidRDefault="006D0AA8" w:rsidP="00447C29">
            <w:pPr>
              <w:ind w:right="-29"/>
              <w:jc w:val="center"/>
              <w:rPr>
                <w:noProof/>
                <w:sz w:val="18"/>
                <w:szCs w:val="18"/>
              </w:rPr>
            </w:pPr>
          </w:p>
        </w:tc>
        <w:tc>
          <w:tcPr>
            <w:tcW w:w="432"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r>
      <w:tr w:rsidR="006D0AA8" w:rsidTr="00447C29">
        <w:trPr>
          <w:trHeight w:val="77"/>
          <w:jc w:val="center"/>
        </w:trPr>
        <w:tc>
          <w:tcPr>
            <w:tcW w:w="2844" w:type="dxa"/>
            <w:gridSpan w:val="3"/>
            <w:tcBorders>
              <w:bottom w:val="single" w:sz="12" w:space="0" w:color="auto"/>
            </w:tcBorders>
            <w:vAlign w:val="center"/>
          </w:tcPr>
          <w:p w:rsidR="006D0AA8" w:rsidRDefault="006D0AA8" w:rsidP="00447C29">
            <w:pPr>
              <w:ind w:right="-29"/>
              <w:jc w:val="center"/>
              <w:rPr>
                <w:noProof/>
                <w:sz w:val="18"/>
                <w:szCs w:val="18"/>
              </w:rPr>
            </w:pPr>
            <w:r>
              <w:rPr>
                <w:noProof/>
                <w:sz w:val="18"/>
              </w:rPr>
              <w:t>Starpsumma – konkrētais mērķis Nr. 1</w:t>
            </w:r>
          </w:p>
        </w:tc>
        <w:tc>
          <w:tcPr>
            <w:tcW w:w="504"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900" w:type="dxa"/>
            <w:tcBorders>
              <w:bottom w:val="single" w:sz="12" w:space="0" w:color="auto"/>
            </w:tcBorders>
          </w:tcPr>
          <w:p w:rsidR="006D0AA8" w:rsidRDefault="006D0AA8" w:rsidP="00447C29">
            <w:pPr>
              <w:ind w:right="-29"/>
              <w:jc w:val="center"/>
              <w:rPr>
                <w:noProof/>
                <w:sz w:val="18"/>
                <w:szCs w:val="18"/>
              </w:rPr>
            </w:pPr>
          </w:p>
        </w:tc>
        <w:tc>
          <w:tcPr>
            <w:tcW w:w="720" w:type="dxa"/>
            <w:gridSpan w:val="2"/>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648" w:type="dxa"/>
            <w:tcBorders>
              <w:bottom w:val="single" w:sz="12" w:space="0" w:color="auto"/>
            </w:tcBorders>
          </w:tcPr>
          <w:p w:rsidR="006D0AA8" w:rsidRDefault="006D0AA8" w:rsidP="00447C29">
            <w:pPr>
              <w:ind w:right="-29"/>
              <w:jc w:val="center"/>
              <w:rPr>
                <w:noProof/>
                <w:sz w:val="18"/>
                <w:szCs w:val="18"/>
              </w:rPr>
            </w:pPr>
          </w:p>
        </w:tc>
        <w:tc>
          <w:tcPr>
            <w:tcW w:w="432"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900" w:type="dxa"/>
            <w:tcBorders>
              <w:bottom w:val="single" w:sz="12" w:space="0" w:color="auto"/>
            </w:tcBorders>
          </w:tcPr>
          <w:p w:rsidR="006D0AA8" w:rsidRDefault="006D0AA8" w:rsidP="00447C29">
            <w:pPr>
              <w:ind w:right="-29"/>
              <w:jc w:val="center"/>
              <w:rPr>
                <w:noProof/>
                <w:sz w:val="18"/>
                <w:szCs w:val="18"/>
              </w:rPr>
            </w:pPr>
          </w:p>
        </w:tc>
      </w:tr>
      <w:tr w:rsidR="006D0AA8" w:rsidTr="00447C29">
        <w:trPr>
          <w:jc w:val="center"/>
        </w:trPr>
        <w:tc>
          <w:tcPr>
            <w:tcW w:w="2844" w:type="dxa"/>
            <w:gridSpan w:val="3"/>
            <w:vAlign w:val="center"/>
          </w:tcPr>
          <w:p w:rsidR="006D0AA8" w:rsidRDefault="006D0AA8" w:rsidP="00447C29">
            <w:pPr>
              <w:spacing w:before="60" w:after="60"/>
              <w:ind w:right="-29"/>
              <w:jc w:val="center"/>
              <w:rPr>
                <w:noProof/>
                <w:sz w:val="18"/>
                <w:szCs w:val="18"/>
              </w:rPr>
            </w:pPr>
            <w:r>
              <w:rPr>
                <w:noProof/>
                <w:sz w:val="18"/>
              </w:rPr>
              <w:t>KONKRĒTAIS MĒRĶIS Nr. 2 ...</w:t>
            </w:r>
          </w:p>
        </w:tc>
        <w:tc>
          <w:tcPr>
            <w:tcW w:w="504"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90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gridSpan w:val="2"/>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648"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432"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54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720" w:type="dxa"/>
            <w:tcBorders>
              <w:top w:val="nil"/>
              <w:left w:val="nil"/>
              <w:bottom w:val="nil"/>
              <w:right w:val="nil"/>
            </w:tcBorders>
          </w:tcPr>
          <w:p w:rsidR="006D0AA8" w:rsidRDefault="006D0AA8" w:rsidP="00447C29">
            <w:pPr>
              <w:spacing w:before="60" w:after="60"/>
              <w:ind w:right="-29"/>
              <w:jc w:val="center"/>
              <w:rPr>
                <w:noProof/>
                <w:sz w:val="18"/>
                <w:szCs w:val="18"/>
              </w:rPr>
            </w:pPr>
          </w:p>
        </w:tc>
        <w:tc>
          <w:tcPr>
            <w:tcW w:w="900" w:type="dxa"/>
            <w:tcBorders>
              <w:top w:val="nil"/>
              <w:left w:val="nil"/>
              <w:bottom w:val="nil"/>
              <w:right w:val="nil"/>
            </w:tcBorders>
          </w:tcPr>
          <w:p w:rsidR="006D0AA8" w:rsidRDefault="006D0AA8" w:rsidP="00447C29">
            <w:pPr>
              <w:spacing w:before="60" w:after="60"/>
              <w:ind w:right="-29"/>
              <w:jc w:val="center"/>
              <w:rPr>
                <w:noProof/>
                <w:sz w:val="18"/>
                <w:szCs w:val="18"/>
              </w:rPr>
            </w:pPr>
          </w:p>
        </w:tc>
      </w:tr>
      <w:tr w:rsidR="006D0AA8" w:rsidTr="00447C29">
        <w:trPr>
          <w:trHeight w:hRule="exact" w:val="369"/>
          <w:jc w:val="center"/>
        </w:trPr>
        <w:tc>
          <w:tcPr>
            <w:tcW w:w="1423" w:type="dxa"/>
          </w:tcPr>
          <w:p w:rsidR="006D0AA8" w:rsidRDefault="006D0AA8" w:rsidP="00447C29">
            <w:pPr>
              <w:ind w:right="-29"/>
              <w:jc w:val="center"/>
              <w:rPr>
                <w:noProof/>
                <w:sz w:val="18"/>
                <w:szCs w:val="18"/>
              </w:rPr>
            </w:pPr>
            <w:r>
              <w:rPr>
                <w:noProof/>
                <w:sz w:val="18"/>
              </w:rPr>
              <w:t>– Iznākums</w:t>
            </w:r>
          </w:p>
        </w:tc>
        <w:tc>
          <w:tcPr>
            <w:tcW w:w="720" w:type="dxa"/>
          </w:tcPr>
          <w:p w:rsidR="006D0AA8" w:rsidRDefault="006D0AA8" w:rsidP="00447C29">
            <w:pPr>
              <w:ind w:right="-29"/>
              <w:jc w:val="center"/>
              <w:rPr>
                <w:noProof/>
                <w:sz w:val="18"/>
                <w:szCs w:val="18"/>
              </w:rPr>
            </w:pPr>
          </w:p>
        </w:tc>
        <w:tc>
          <w:tcPr>
            <w:tcW w:w="701" w:type="dxa"/>
          </w:tcPr>
          <w:p w:rsidR="006D0AA8" w:rsidRDefault="006D0AA8" w:rsidP="00447C29">
            <w:pPr>
              <w:ind w:right="-29"/>
              <w:jc w:val="center"/>
              <w:rPr>
                <w:noProof/>
                <w:sz w:val="18"/>
                <w:szCs w:val="18"/>
              </w:rPr>
            </w:pPr>
          </w:p>
        </w:tc>
        <w:tc>
          <w:tcPr>
            <w:tcW w:w="504"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c>
          <w:tcPr>
            <w:tcW w:w="720" w:type="dxa"/>
            <w:gridSpan w:val="2"/>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648" w:type="dxa"/>
          </w:tcPr>
          <w:p w:rsidR="006D0AA8" w:rsidRDefault="006D0AA8" w:rsidP="00447C29">
            <w:pPr>
              <w:ind w:right="-29"/>
              <w:jc w:val="center"/>
              <w:rPr>
                <w:noProof/>
                <w:sz w:val="18"/>
                <w:szCs w:val="18"/>
              </w:rPr>
            </w:pPr>
          </w:p>
        </w:tc>
        <w:tc>
          <w:tcPr>
            <w:tcW w:w="432"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54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720" w:type="dxa"/>
          </w:tcPr>
          <w:p w:rsidR="006D0AA8" w:rsidRDefault="006D0AA8" w:rsidP="00447C29">
            <w:pPr>
              <w:ind w:right="-29"/>
              <w:jc w:val="center"/>
              <w:rPr>
                <w:noProof/>
                <w:sz w:val="18"/>
                <w:szCs w:val="18"/>
              </w:rPr>
            </w:pPr>
          </w:p>
        </w:tc>
        <w:tc>
          <w:tcPr>
            <w:tcW w:w="900" w:type="dxa"/>
          </w:tcPr>
          <w:p w:rsidR="006D0AA8" w:rsidRDefault="006D0AA8" w:rsidP="00447C29">
            <w:pPr>
              <w:ind w:right="-29"/>
              <w:jc w:val="center"/>
              <w:rPr>
                <w:noProof/>
                <w:sz w:val="18"/>
                <w:szCs w:val="18"/>
              </w:rPr>
            </w:pPr>
          </w:p>
        </w:tc>
      </w:tr>
      <w:tr w:rsidR="006D0AA8" w:rsidTr="00447C29">
        <w:trPr>
          <w:jc w:val="center"/>
        </w:trPr>
        <w:tc>
          <w:tcPr>
            <w:tcW w:w="2844" w:type="dxa"/>
            <w:gridSpan w:val="3"/>
            <w:tcBorders>
              <w:bottom w:val="single" w:sz="12" w:space="0" w:color="auto"/>
            </w:tcBorders>
            <w:vAlign w:val="center"/>
          </w:tcPr>
          <w:p w:rsidR="006D0AA8" w:rsidRDefault="006D0AA8" w:rsidP="00447C29">
            <w:pPr>
              <w:jc w:val="center"/>
              <w:rPr>
                <w:noProof/>
                <w:sz w:val="18"/>
                <w:szCs w:val="18"/>
              </w:rPr>
            </w:pPr>
            <w:r>
              <w:rPr>
                <w:noProof/>
                <w:sz w:val="18"/>
              </w:rPr>
              <w:t>Starpsumma – konkrētais mērķis Nr. 2</w:t>
            </w:r>
          </w:p>
        </w:tc>
        <w:tc>
          <w:tcPr>
            <w:tcW w:w="504"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951" w:type="dxa"/>
            <w:gridSpan w:val="2"/>
            <w:tcBorders>
              <w:bottom w:val="single" w:sz="12" w:space="0" w:color="auto"/>
            </w:tcBorders>
          </w:tcPr>
          <w:p w:rsidR="006D0AA8" w:rsidRDefault="006D0AA8" w:rsidP="00447C29">
            <w:pPr>
              <w:ind w:right="-29"/>
              <w:jc w:val="center"/>
              <w:rPr>
                <w:noProof/>
                <w:sz w:val="18"/>
                <w:szCs w:val="18"/>
              </w:rPr>
            </w:pPr>
          </w:p>
        </w:tc>
        <w:tc>
          <w:tcPr>
            <w:tcW w:w="669" w:type="dxa"/>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648" w:type="dxa"/>
            <w:tcBorders>
              <w:bottom w:val="single" w:sz="12" w:space="0" w:color="auto"/>
            </w:tcBorders>
          </w:tcPr>
          <w:p w:rsidR="006D0AA8" w:rsidRDefault="006D0AA8" w:rsidP="00447C29">
            <w:pPr>
              <w:ind w:right="-29"/>
              <w:jc w:val="center"/>
              <w:rPr>
                <w:noProof/>
                <w:sz w:val="18"/>
                <w:szCs w:val="18"/>
              </w:rPr>
            </w:pPr>
          </w:p>
        </w:tc>
        <w:tc>
          <w:tcPr>
            <w:tcW w:w="432"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54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720" w:type="dxa"/>
            <w:tcBorders>
              <w:bottom w:val="single" w:sz="12" w:space="0" w:color="auto"/>
            </w:tcBorders>
          </w:tcPr>
          <w:p w:rsidR="006D0AA8" w:rsidRDefault="006D0AA8" w:rsidP="00447C29">
            <w:pPr>
              <w:ind w:right="-29"/>
              <w:jc w:val="center"/>
              <w:rPr>
                <w:noProof/>
                <w:sz w:val="18"/>
                <w:szCs w:val="18"/>
              </w:rPr>
            </w:pPr>
          </w:p>
        </w:tc>
        <w:tc>
          <w:tcPr>
            <w:tcW w:w="900" w:type="dxa"/>
            <w:tcBorders>
              <w:bottom w:val="single" w:sz="12" w:space="0" w:color="auto"/>
            </w:tcBorders>
          </w:tcPr>
          <w:p w:rsidR="006D0AA8" w:rsidRDefault="006D0AA8" w:rsidP="00447C29">
            <w:pPr>
              <w:ind w:right="-29"/>
              <w:jc w:val="center"/>
              <w:rPr>
                <w:noProof/>
                <w:sz w:val="18"/>
                <w:szCs w:val="18"/>
              </w:rPr>
            </w:pPr>
          </w:p>
        </w:tc>
      </w:tr>
      <w:tr w:rsidR="006D0AA8" w:rsidTr="00447C29">
        <w:trPr>
          <w:jc w:val="center"/>
        </w:trPr>
        <w:tc>
          <w:tcPr>
            <w:tcW w:w="2844" w:type="dxa"/>
            <w:gridSpan w:val="3"/>
            <w:tcBorders>
              <w:top w:val="single" w:sz="12" w:space="0" w:color="auto"/>
              <w:left w:val="single" w:sz="12" w:space="0" w:color="auto"/>
              <w:bottom w:val="single" w:sz="12" w:space="0" w:color="auto"/>
            </w:tcBorders>
            <w:vAlign w:val="center"/>
          </w:tcPr>
          <w:p w:rsidR="006D0AA8" w:rsidRDefault="006D0AA8" w:rsidP="00447C29">
            <w:pPr>
              <w:ind w:right="-29"/>
              <w:jc w:val="center"/>
              <w:rPr>
                <w:noProof/>
                <w:sz w:val="18"/>
                <w:szCs w:val="18"/>
              </w:rPr>
            </w:pPr>
            <w:r>
              <w:rPr>
                <w:b/>
                <w:noProof/>
                <w:sz w:val="18"/>
              </w:rPr>
              <w:t>KOPSUMMAS</w:t>
            </w:r>
          </w:p>
        </w:tc>
        <w:tc>
          <w:tcPr>
            <w:tcW w:w="504"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54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90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54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648"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432"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54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720" w:type="dxa"/>
            <w:tcBorders>
              <w:top w:val="single" w:sz="12" w:space="0" w:color="auto"/>
              <w:bottom w:val="single" w:sz="12" w:space="0" w:color="auto"/>
            </w:tcBorders>
          </w:tcPr>
          <w:p w:rsidR="006D0AA8" w:rsidRDefault="006D0AA8" w:rsidP="00447C2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D0AA8" w:rsidRDefault="006D0AA8" w:rsidP="00447C29">
            <w:pPr>
              <w:spacing w:before="180" w:after="180"/>
              <w:ind w:right="-29"/>
              <w:jc w:val="center"/>
              <w:rPr>
                <w:noProof/>
                <w:sz w:val="18"/>
                <w:szCs w:val="18"/>
              </w:rPr>
            </w:pPr>
          </w:p>
        </w:tc>
      </w:tr>
    </w:tbl>
    <w:p w:rsidR="006D0AA8" w:rsidRDefault="006D0AA8" w:rsidP="006D0AA8">
      <w:pPr>
        <w:rPr>
          <w:noProof/>
        </w:rPr>
        <w:sectPr w:rsidR="006D0AA8" w:rsidSect="007073A1">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rsidR="006D0AA8" w:rsidRPr="00910A6B" w:rsidRDefault="006D0AA8" w:rsidP="006D0AA8">
      <w:pPr>
        <w:pStyle w:val="Heading3"/>
        <w:numPr>
          <w:ilvl w:val="2"/>
          <w:numId w:val="23"/>
        </w:numPr>
        <w:rPr>
          <w:bCs w:val="0"/>
          <w:noProof/>
          <w:szCs w:val="24"/>
        </w:rPr>
      </w:pPr>
      <w:bookmarkStart w:id="59" w:name="_Toc514938055"/>
      <w:bookmarkStart w:id="60" w:name="_Toc520485054"/>
      <w:r>
        <w:t>Kopsavilkums par aplēsto ietekmi uz administratīvajām apropriācijām</w:t>
      </w:r>
      <w:bookmarkEnd w:id="59"/>
      <w:bookmarkEnd w:id="60"/>
      <w:r>
        <w:t xml:space="preserve"> </w:t>
      </w:r>
    </w:p>
    <w:p w:rsidR="006D0AA8" w:rsidRDefault="006D0AA8" w:rsidP="006D0AA8">
      <w:pPr>
        <w:pStyle w:val="ListDash1"/>
        <w:rPr>
          <w:noProof/>
        </w:rPr>
      </w:pPr>
      <w:r>
        <w:rPr>
          <w:noProof/>
        </w:rPr>
        <w:sym w:font="Wingdings" w:char="F0A8"/>
      </w:r>
      <w:r>
        <w:tab/>
        <w:t xml:space="preserve">Priekšlikumam/iniciatīvai nav vajadzīgas administratīvās apropriācijas </w:t>
      </w:r>
    </w:p>
    <w:p w:rsidR="006D0AA8" w:rsidRDefault="006D0AA8" w:rsidP="006D0AA8">
      <w:pPr>
        <w:pStyle w:val="ListDash1"/>
        <w:rPr>
          <w:noProof/>
        </w:rPr>
      </w:pPr>
      <w:r>
        <w:rPr>
          <w:noProof/>
        </w:rPr>
        <w:sym w:font="Wingdings" w:char="F0A8"/>
      </w:r>
      <w:r>
        <w:tab/>
        <w:t>Priekšlikumam/iniciatīvai ir vajadzīgas šādas administratīvās apropriācijas:</w:t>
      </w:r>
    </w:p>
    <w:p w:rsidR="006D0AA8" w:rsidRDefault="006D0AA8" w:rsidP="006D0AA8">
      <w:pPr>
        <w:jc w:val="right"/>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D0AA8" w:rsidTr="00447C29">
        <w:trPr>
          <w:trHeight w:val="585"/>
        </w:trPr>
        <w:tc>
          <w:tcPr>
            <w:tcW w:w="1980" w:type="dxa"/>
          </w:tcPr>
          <w:p w:rsidR="006D0AA8" w:rsidRDefault="006D0AA8" w:rsidP="00447C29">
            <w:pPr>
              <w:spacing w:before="60" w:after="60" w:line="200" w:lineRule="exact"/>
              <w:rPr>
                <w:noProof/>
                <w:sz w:val="16"/>
                <w:szCs w:val="16"/>
              </w:rPr>
            </w:pPr>
          </w:p>
        </w:tc>
        <w:tc>
          <w:tcPr>
            <w:tcW w:w="1080" w:type="dxa"/>
            <w:vAlign w:val="center"/>
          </w:tcPr>
          <w:p w:rsidR="006D0AA8" w:rsidRDefault="006D0AA8" w:rsidP="00447C29">
            <w:pPr>
              <w:spacing w:before="60" w:after="60" w:line="200" w:lineRule="exact"/>
              <w:jc w:val="center"/>
              <w:rPr>
                <w:noProof/>
                <w:sz w:val="16"/>
                <w:szCs w:val="16"/>
              </w:rPr>
            </w:pPr>
            <w:r>
              <w:rPr>
                <w:b/>
                <w:noProof/>
                <w:sz w:val="16"/>
              </w:rPr>
              <w:t>N</w:t>
            </w:r>
            <w:r>
              <w:rPr>
                <w:noProof/>
                <w:sz w:val="22"/>
              </w:rPr>
              <w:br/>
            </w:r>
            <w:r>
              <w:rPr>
                <w:noProof/>
                <w:sz w:val="16"/>
              </w:rPr>
              <w:t>gads</w:t>
            </w:r>
            <w:r>
              <w:rPr>
                <w:rStyle w:val="FootnoteReference"/>
                <w:b/>
                <w:noProof/>
                <w:sz w:val="16"/>
              </w:rPr>
              <w:footnoteReference w:id="12"/>
            </w:r>
          </w:p>
        </w:tc>
        <w:tc>
          <w:tcPr>
            <w:tcW w:w="1080" w:type="dxa"/>
            <w:vAlign w:val="center"/>
          </w:tcPr>
          <w:p w:rsidR="006D0AA8" w:rsidRDefault="006D0AA8" w:rsidP="00447C29">
            <w:pPr>
              <w:spacing w:before="60" w:after="60" w:line="200" w:lineRule="exact"/>
              <w:jc w:val="center"/>
              <w:rPr>
                <w:noProof/>
                <w:sz w:val="16"/>
                <w:szCs w:val="16"/>
              </w:rPr>
            </w:pPr>
            <w:r>
              <w:rPr>
                <w:b/>
                <w:noProof/>
                <w:sz w:val="16"/>
              </w:rPr>
              <w:t>N+1</w:t>
            </w:r>
            <w:r>
              <w:rPr>
                <w:noProof/>
                <w:sz w:val="22"/>
              </w:rPr>
              <w:br/>
            </w:r>
            <w:r>
              <w:rPr>
                <w:noProof/>
                <w:sz w:val="16"/>
              </w:rPr>
              <w:t>gads</w:t>
            </w:r>
          </w:p>
        </w:tc>
        <w:tc>
          <w:tcPr>
            <w:tcW w:w="1080" w:type="dxa"/>
            <w:vAlign w:val="center"/>
          </w:tcPr>
          <w:p w:rsidR="006D0AA8" w:rsidRDefault="006D0AA8" w:rsidP="00447C29">
            <w:pPr>
              <w:spacing w:before="60" w:after="60" w:line="200" w:lineRule="exact"/>
              <w:jc w:val="center"/>
              <w:rPr>
                <w:noProof/>
                <w:sz w:val="16"/>
                <w:szCs w:val="16"/>
              </w:rPr>
            </w:pPr>
            <w:r>
              <w:rPr>
                <w:b/>
                <w:noProof/>
                <w:sz w:val="16"/>
              </w:rPr>
              <w:t>N+2</w:t>
            </w:r>
            <w:r>
              <w:rPr>
                <w:noProof/>
                <w:sz w:val="22"/>
              </w:rPr>
              <w:br/>
            </w:r>
            <w:r>
              <w:rPr>
                <w:noProof/>
                <w:sz w:val="16"/>
              </w:rPr>
              <w:t>gads</w:t>
            </w:r>
          </w:p>
        </w:tc>
        <w:tc>
          <w:tcPr>
            <w:tcW w:w="1080" w:type="dxa"/>
            <w:vAlign w:val="center"/>
          </w:tcPr>
          <w:p w:rsidR="006D0AA8" w:rsidRDefault="006D0AA8" w:rsidP="00447C29">
            <w:pPr>
              <w:spacing w:before="60" w:after="60" w:line="200" w:lineRule="exact"/>
              <w:jc w:val="center"/>
              <w:rPr>
                <w:noProof/>
                <w:sz w:val="16"/>
                <w:szCs w:val="16"/>
              </w:rPr>
            </w:pPr>
            <w:r>
              <w:rPr>
                <w:b/>
                <w:noProof/>
                <w:sz w:val="16"/>
              </w:rPr>
              <w:t>N+3</w:t>
            </w:r>
            <w:r>
              <w:br/>
            </w:r>
            <w:r>
              <w:rPr>
                <w:noProof/>
                <w:sz w:val="16"/>
              </w:rPr>
              <w:t>gads</w:t>
            </w:r>
          </w:p>
        </w:tc>
        <w:tc>
          <w:tcPr>
            <w:tcW w:w="3240" w:type="dxa"/>
            <w:vAlign w:val="center"/>
          </w:tcPr>
          <w:p w:rsidR="006D0AA8" w:rsidRDefault="006D0AA8" w:rsidP="00447C29">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rsidR="006D0AA8" w:rsidRDefault="006D0AA8" w:rsidP="00447C29">
            <w:pPr>
              <w:spacing w:before="60" w:after="60" w:line="200" w:lineRule="exact"/>
              <w:jc w:val="center"/>
              <w:rPr>
                <w:b/>
                <w:noProof/>
                <w:sz w:val="16"/>
                <w:szCs w:val="16"/>
              </w:rPr>
            </w:pPr>
            <w:r>
              <w:rPr>
                <w:b/>
                <w:noProof/>
                <w:sz w:val="16"/>
              </w:rPr>
              <w:t>KOPĀ</w:t>
            </w:r>
          </w:p>
        </w:tc>
      </w:tr>
    </w:tbl>
    <w:p w:rsidR="006D0AA8" w:rsidRDefault="006D0AA8" w:rsidP="006D0AA8">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D0AA8" w:rsidTr="00447C29">
        <w:trPr>
          <w:trHeight w:val="585"/>
        </w:trPr>
        <w:tc>
          <w:tcPr>
            <w:tcW w:w="1980" w:type="dxa"/>
            <w:shd w:val="clear" w:color="auto" w:fill="CCCCCC"/>
            <w:vAlign w:val="center"/>
          </w:tcPr>
          <w:p w:rsidR="006D0AA8" w:rsidRDefault="006D0AA8" w:rsidP="00447C29">
            <w:pPr>
              <w:spacing w:before="60" w:after="60" w:line="200" w:lineRule="exact"/>
              <w:jc w:val="center"/>
              <w:rPr>
                <w:b/>
                <w:noProof/>
                <w:sz w:val="16"/>
                <w:szCs w:val="16"/>
              </w:rPr>
            </w:pPr>
            <w:r>
              <w:rPr>
                <w:b/>
                <w:noProof/>
                <w:sz w:val="16"/>
              </w:rPr>
              <w:t>Daudzgadu finanšu shēmas</w:t>
            </w:r>
            <w:r>
              <w:rPr>
                <w:noProof/>
                <w:sz w:val="22"/>
              </w:rPr>
              <w:br/>
            </w:r>
            <w:r>
              <w:rPr>
                <w:b/>
                <w:noProof/>
                <w:sz w:val="16"/>
              </w:rPr>
              <w:t>5. IZDEVUMU KATEGORIJA</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vAlign w:val="center"/>
          </w:tcPr>
          <w:p w:rsidR="006D0AA8" w:rsidRDefault="006D0AA8" w:rsidP="00447C29">
            <w:pPr>
              <w:spacing w:before="60" w:after="60" w:line="200" w:lineRule="exact"/>
              <w:ind w:left="72"/>
              <w:jc w:val="left"/>
              <w:rPr>
                <w:noProof/>
                <w:sz w:val="16"/>
                <w:szCs w:val="16"/>
              </w:rPr>
            </w:pPr>
            <w:r>
              <w:rPr>
                <w:noProof/>
                <w:sz w:val="16"/>
              </w:rPr>
              <w:t xml:space="preserve">Cilvēkresursi </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vAlign w:val="center"/>
          </w:tcPr>
          <w:p w:rsidR="006D0AA8" w:rsidRDefault="006D0AA8" w:rsidP="00447C29">
            <w:pPr>
              <w:spacing w:before="60" w:after="60" w:line="200" w:lineRule="exact"/>
              <w:ind w:left="72"/>
              <w:jc w:val="left"/>
              <w:rPr>
                <w:noProof/>
                <w:sz w:val="16"/>
                <w:szCs w:val="16"/>
              </w:rPr>
            </w:pPr>
            <w:r>
              <w:rPr>
                <w:noProof/>
                <w:sz w:val="16"/>
              </w:rPr>
              <w:t xml:space="preserve">Citi administratīvie izdevumi </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shd w:val="clear" w:color="auto" w:fill="CCCCCC"/>
            <w:vAlign w:val="center"/>
          </w:tcPr>
          <w:p w:rsidR="006D0AA8" w:rsidRDefault="006D0AA8" w:rsidP="00447C29">
            <w:pPr>
              <w:spacing w:before="60" w:after="60" w:line="200" w:lineRule="exact"/>
              <w:jc w:val="center"/>
              <w:rPr>
                <w:b/>
                <w:noProof/>
                <w:sz w:val="16"/>
                <w:szCs w:val="16"/>
              </w:rPr>
            </w:pPr>
            <w:r>
              <w:rPr>
                <w:b/>
                <w:noProof/>
                <w:sz w:val="16"/>
              </w:rPr>
              <w:t>Starpsumma – daudzgadu finanšu shēmas</w:t>
            </w:r>
            <w:r>
              <w:rPr>
                <w:noProof/>
                <w:sz w:val="22"/>
              </w:rPr>
              <w:br/>
            </w:r>
            <w:r>
              <w:rPr>
                <w:b/>
                <w:noProof/>
                <w:sz w:val="16"/>
              </w:rPr>
              <w:t xml:space="preserve">5. IZDEVUMU KATEGORIJA </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bl>
    <w:p w:rsidR="006D0AA8" w:rsidRDefault="006D0AA8" w:rsidP="006D0AA8">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D0AA8" w:rsidTr="00447C29">
        <w:trPr>
          <w:trHeight w:val="585"/>
        </w:trPr>
        <w:tc>
          <w:tcPr>
            <w:tcW w:w="1980" w:type="dxa"/>
            <w:shd w:val="clear" w:color="auto" w:fill="CCCCCC"/>
            <w:vAlign w:val="center"/>
          </w:tcPr>
          <w:p w:rsidR="006D0AA8" w:rsidRDefault="006D0AA8" w:rsidP="00447C29">
            <w:pPr>
              <w:spacing w:before="60" w:after="60" w:line="200" w:lineRule="exact"/>
              <w:jc w:val="center"/>
              <w:rPr>
                <w:noProof/>
                <w:sz w:val="16"/>
                <w:szCs w:val="16"/>
              </w:rPr>
            </w:pPr>
            <w:r>
              <w:rPr>
                <w:b/>
                <w:noProof/>
                <w:sz w:val="16"/>
              </w:rPr>
              <w:t>Ārpus daudzgadu finanšu shēmas</w:t>
            </w:r>
            <w:r>
              <w:rPr>
                <w:noProof/>
                <w:sz w:val="22"/>
              </w:rPr>
              <w:br/>
            </w:r>
            <w:r>
              <w:rPr>
                <w:b/>
                <w:noProof/>
                <w:sz w:val="16"/>
              </w:rPr>
              <w:t>5. IZDEVUMU KATEGORIJAS</w:t>
            </w:r>
            <w:r>
              <w:rPr>
                <w:rStyle w:val="FootnoteReference"/>
                <w:b/>
                <w:noProof/>
                <w:sz w:val="16"/>
              </w:rPr>
              <w:footnoteReference w:id="13"/>
            </w:r>
            <w:r>
              <w:rPr>
                <w:b/>
                <w:noProof/>
                <w:sz w:val="16"/>
              </w:rPr>
              <w:t xml:space="preserve"> </w:t>
            </w:r>
          </w:p>
          <w:p w:rsidR="006D0AA8" w:rsidRDefault="006D0AA8" w:rsidP="00447C29">
            <w:pPr>
              <w:spacing w:before="0" w:after="0" w:line="200" w:lineRule="exact"/>
              <w:jc w:val="center"/>
              <w:rPr>
                <w:b/>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vAlign w:val="center"/>
          </w:tcPr>
          <w:p w:rsidR="006D0AA8" w:rsidRDefault="006D0AA8" w:rsidP="00447C29">
            <w:pPr>
              <w:spacing w:before="60" w:after="60" w:line="200" w:lineRule="exact"/>
              <w:ind w:left="72"/>
              <w:jc w:val="left"/>
              <w:rPr>
                <w:noProof/>
                <w:sz w:val="16"/>
                <w:szCs w:val="16"/>
              </w:rPr>
            </w:pPr>
            <w:r>
              <w:rPr>
                <w:noProof/>
                <w:sz w:val="16"/>
              </w:rPr>
              <w:t xml:space="preserve">Cilvēkresursi </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vAlign w:val="center"/>
          </w:tcPr>
          <w:p w:rsidR="006D0AA8" w:rsidRDefault="006D0AA8" w:rsidP="00447C29">
            <w:pPr>
              <w:spacing w:before="60" w:after="60" w:line="200" w:lineRule="exact"/>
              <w:ind w:left="72"/>
              <w:jc w:val="left"/>
              <w:rPr>
                <w:noProof/>
                <w:sz w:val="16"/>
                <w:szCs w:val="16"/>
              </w:rPr>
            </w:pPr>
            <w:r>
              <w:rPr>
                <w:noProof/>
                <w:sz w:val="16"/>
              </w:rPr>
              <w:t xml:space="preserve">Pārējie administratīvie </w:t>
            </w:r>
            <w:r>
              <w:rPr>
                <w:noProof/>
                <w:sz w:val="22"/>
              </w:rPr>
              <w:br/>
            </w:r>
            <w:r>
              <w:rPr>
                <w:noProof/>
                <w:sz w:val="16"/>
              </w:rPr>
              <w:t>izdevumi</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r w:rsidR="006D0AA8" w:rsidTr="00447C29">
        <w:trPr>
          <w:trHeight w:val="585"/>
        </w:trPr>
        <w:tc>
          <w:tcPr>
            <w:tcW w:w="1980" w:type="dxa"/>
            <w:shd w:val="clear" w:color="auto" w:fill="CCCCCC"/>
            <w:vAlign w:val="center"/>
          </w:tcPr>
          <w:p w:rsidR="006D0AA8" w:rsidRDefault="006D0AA8" w:rsidP="00447C29">
            <w:pPr>
              <w:spacing w:before="60" w:after="60" w:line="200" w:lineRule="exact"/>
              <w:jc w:val="center"/>
              <w:rPr>
                <w:b/>
                <w:noProof/>
                <w:sz w:val="16"/>
                <w:szCs w:val="16"/>
              </w:rPr>
            </w:pPr>
            <w:r>
              <w:rPr>
                <w:b/>
                <w:noProof/>
                <w:sz w:val="16"/>
              </w:rPr>
              <w:t>Starpsumma –</w:t>
            </w:r>
            <w:r>
              <w:rPr>
                <w:noProof/>
                <w:sz w:val="22"/>
              </w:rPr>
              <w:br/>
            </w:r>
            <w:r>
              <w:rPr>
                <w:b/>
                <w:noProof/>
                <w:sz w:val="16"/>
              </w:rPr>
              <w:t>ārpus daudzgadu finanšu shēmas</w:t>
            </w:r>
            <w:r>
              <w:rPr>
                <w:noProof/>
                <w:sz w:val="22"/>
              </w:rPr>
              <w:br/>
            </w:r>
            <w:r>
              <w:rPr>
                <w:b/>
                <w:noProof/>
                <w:sz w:val="16"/>
              </w:rPr>
              <w:t xml:space="preserve">5. IZDEVUMU KATEGORIJAS </w:t>
            </w: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c>
          <w:tcPr>
            <w:tcW w:w="1080" w:type="dxa"/>
            <w:vAlign w:val="center"/>
          </w:tcPr>
          <w:p w:rsidR="006D0AA8" w:rsidRDefault="006D0AA8" w:rsidP="00447C29">
            <w:pPr>
              <w:spacing w:before="60" w:after="60" w:line="200" w:lineRule="exact"/>
              <w:jc w:val="right"/>
              <w:rPr>
                <w:b/>
                <w:noProof/>
                <w:sz w:val="16"/>
                <w:szCs w:val="16"/>
              </w:rPr>
            </w:pPr>
          </w:p>
        </w:tc>
      </w:tr>
    </w:tbl>
    <w:p w:rsidR="006D0AA8" w:rsidRDefault="006D0AA8" w:rsidP="006D0AA8">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D0AA8" w:rsidTr="00447C2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D0AA8" w:rsidRDefault="006D0AA8" w:rsidP="00447C29">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D0AA8" w:rsidRDefault="006D0AA8" w:rsidP="00447C29">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D0AA8" w:rsidRDefault="006D0AA8" w:rsidP="00447C29">
            <w:pPr>
              <w:spacing w:before="60" w:after="60" w:line="200" w:lineRule="exact"/>
              <w:jc w:val="right"/>
              <w:rPr>
                <w:b/>
                <w:noProof/>
                <w:sz w:val="16"/>
                <w:szCs w:val="16"/>
              </w:rPr>
            </w:pPr>
          </w:p>
        </w:tc>
      </w:tr>
    </w:tbl>
    <w:p w:rsidR="006D0AA8" w:rsidRDefault="006D0AA8" w:rsidP="006D0AA8">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ĢD, vajadzības gadījumā izmantojot arī vadošajam ĢD gada budžeta sadales procedūrā piešķirtus papildu resursus un ņemot vērā budžeta ierobežojumus.</w:t>
      </w:r>
    </w:p>
    <w:p w:rsidR="006D0AA8" w:rsidRDefault="006D0AA8" w:rsidP="006D0AA8">
      <w:pPr>
        <w:rPr>
          <w:noProof/>
          <w:sz w:val="18"/>
        </w:rPr>
        <w:sectPr w:rsidR="006D0AA8" w:rsidSect="007073A1">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6D0AA8" w:rsidRDefault="006D0AA8" w:rsidP="006D0AA8">
      <w:pPr>
        <w:pStyle w:val="Heading4"/>
        <w:numPr>
          <w:ilvl w:val="3"/>
          <w:numId w:val="23"/>
        </w:numPr>
        <w:rPr>
          <w:bCs w:val="0"/>
          <w:noProof/>
          <w:szCs w:val="24"/>
        </w:rPr>
      </w:pPr>
      <w:r>
        <w:t xml:space="preserve">Aplēstās cilvēkresursu vajadzības </w:t>
      </w:r>
    </w:p>
    <w:p w:rsidR="006D0AA8" w:rsidRDefault="006D0AA8" w:rsidP="006D0AA8">
      <w:pPr>
        <w:pStyle w:val="ListDash1"/>
        <w:rPr>
          <w:noProof/>
        </w:rPr>
      </w:pPr>
      <w:r>
        <w:rPr>
          <w:noProof/>
        </w:rPr>
        <w:sym w:font="Wingdings" w:char="F0A8"/>
      </w:r>
      <w:r>
        <w:tab/>
        <w:t xml:space="preserve">Priekšlikumam/iniciatīvai nav vajadzīgi cilvēkresursi </w:t>
      </w:r>
    </w:p>
    <w:p w:rsidR="006D0AA8" w:rsidRDefault="006D0AA8" w:rsidP="006D0AA8">
      <w:pPr>
        <w:pStyle w:val="ListDash1"/>
        <w:rPr>
          <w:noProof/>
        </w:rPr>
      </w:pPr>
      <w:r>
        <w:rPr>
          <w:noProof/>
        </w:rPr>
        <w:sym w:font="Wingdings" w:char="F0A8"/>
      </w:r>
      <w:r>
        <w:tab/>
        <w:t>Priekšlikumam/iniciatīvai ir vajadzīgi šādi cilvēkresursi:</w:t>
      </w:r>
    </w:p>
    <w:p w:rsidR="006D0AA8" w:rsidRDefault="006D0AA8" w:rsidP="006D0AA8">
      <w:pPr>
        <w:spacing w:after="60"/>
        <w:jc w:val="right"/>
        <w:rPr>
          <w:i/>
          <w:noProof/>
          <w:sz w:val="20"/>
        </w:rPr>
      </w:pPr>
      <w:r>
        <w:rPr>
          <w:i/>
          <w:noProof/>
          <w:sz w:val="20"/>
        </w:rPr>
        <w:t>Aplēse izsakāma ar pilnslodzes ekvivalentu</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6D0AA8" w:rsidTr="00447C29">
        <w:trPr>
          <w:gridBefore w:val="1"/>
          <w:wBefore w:w="13" w:type="dxa"/>
          <w:trHeight w:val="289"/>
          <w:jc w:val="center"/>
        </w:trPr>
        <w:tc>
          <w:tcPr>
            <w:tcW w:w="3906" w:type="dxa"/>
            <w:gridSpan w:val="2"/>
            <w:shd w:val="clear" w:color="auto" w:fill="auto"/>
          </w:tcPr>
          <w:p w:rsidR="006D0AA8" w:rsidRDefault="006D0AA8" w:rsidP="00447C29">
            <w:pPr>
              <w:pStyle w:val="Text1"/>
              <w:spacing w:before="40" w:after="40"/>
              <w:ind w:left="0"/>
              <w:jc w:val="center"/>
              <w:rPr>
                <w:i/>
                <w:noProof/>
                <w:sz w:val="16"/>
                <w:szCs w:val="16"/>
              </w:rPr>
            </w:pPr>
          </w:p>
        </w:tc>
        <w:tc>
          <w:tcPr>
            <w:tcW w:w="600" w:type="dxa"/>
            <w:shd w:val="clear" w:color="auto" w:fill="auto"/>
            <w:vAlign w:val="center"/>
          </w:tcPr>
          <w:p w:rsidR="006D0AA8" w:rsidRDefault="006D0AA8" w:rsidP="00447C29">
            <w:pPr>
              <w:spacing w:before="20" w:after="20"/>
              <w:jc w:val="center"/>
              <w:rPr>
                <w:noProof/>
                <w:sz w:val="16"/>
                <w:szCs w:val="16"/>
              </w:rPr>
            </w:pPr>
            <w:r>
              <w:rPr>
                <w:b/>
                <w:noProof/>
                <w:sz w:val="16"/>
              </w:rPr>
              <w:t>N</w:t>
            </w:r>
            <w:r>
              <w:rPr>
                <w:noProof/>
                <w:sz w:val="22"/>
              </w:rPr>
              <w:br/>
            </w:r>
            <w:r>
              <w:rPr>
                <w:noProof/>
                <w:sz w:val="16"/>
              </w:rPr>
              <w:t>gads</w:t>
            </w:r>
          </w:p>
        </w:tc>
        <w:tc>
          <w:tcPr>
            <w:tcW w:w="600" w:type="dxa"/>
            <w:shd w:val="clear" w:color="auto" w:fill="auto"/>
            <w:vAlign w:val="center"/>
          </w:tcPr>
          <w:p w:rsidR="006D0AA8" w:rsidRDefault="006D0AA8" w:rsidP="00447C29">
            <w:pPr>
              <w:spacing w:before="20" w:after="20"/>
              <w:jc w:val="center"/>
              <w:rPr>
                <w:noProof/>
                <w:sz w:val="16"/>
                <w:szCs w:val="16"/>
              </w:rPr>
            </w:pPr>
            <w:r>
              <w:rPr>
                <w:b/>
                <w:noProof/>
                <w:sz w:val="16"/>
              </w:rPr>
              <w:t>N+1</w:t>
            </w:r>
            <w:r>
              <w:rPr>
                <w:noProof/>
                <w:sz w:val="22"/>
              </w:rPr>
              <w:br/>
            </w:r>
            <w:r>
              <w:rPr>
                <w:noProof/>
                <w:sz w:val="16"/>
              </w:rPr>
              <w:t>gads</w:t>
            </w:r>
          </w:p>
        </w:tc>
        <w:tc>
          <w:tcPr>
            <w:tcW w:w="600" w:type="dxa"/>
            <w:shd w:val="clear" w:color="auto" w:fill="auto"/>
            <w:vAlign w:val="center"/>
          </w:tcPr>
          <w:p w:rsidR="006D0AA8" w:rsidRDefault="006D0AA8" w:rsidP="00447C29">
            <w:pPr>
              <w:spacing w:before="20" w:after="20"/>
              <w:jc w:val="center"/>
              <w:rPr>
                <w:noProof/>
                <w:sz w:val="16"/>
                <w:szCs w:val="16"/>
              </w:rPr>
            </w:pPr>
            <w:r>
              <w:rPr>
                <w:b/>
                <w:noProof/>
                <w:sz w:val="16"/>
              </w:rPr>
              <w:t>N+2</w:t>
            </w:r>
            <w:r>
              <w:rPr>
                <w:noProof/>
                <w:sz w:val="16"/>
              </w:rPr>
              <w:t xml:space="preserve"> gads </w:t>
            </w:r>
          </w:p>
        </w:tc>
        <w:tc>
          <w:tcPr>
            <w:tcW w:w="600" w:type="dxa"/>
            <w:shd w:val="clear" w:color="auto" w:fill="auto"/>
            <w:vAlign w:val="center"/>
          </w:tcPr>
          <w:p w:rsidR="006D0AA8" w:rsidRDefault="006D0AA8" w:rsidP="00447C29">
            <w:pPr>
              <w:spacing w:before="20" w:after="20"/>
              <w:jc w:val="center"/>
              <w:rPr>
                <w:noProof/>
                <w:sz w:val="16"/>
                <w:szCs w:val="16"/>
              </w:rPr>
            </w:pPr>
            <w:r>
              <w:rPr>
                <w:b/>
                <w:noProof/>
                <w:sz w:val="16"/>
              </w:rPr>
              <w:t>N+3</w:t>
            </w:r>
            <w:r>
              <w:rPr>
                <w:noProof/>
                <w:sz w:val="16"/>
              </w:rPr>
              <w:t xml:space="preserve"> gads</w:t>
            </w:r>
          </w:p>
        </w:tc>
        <w:tc>
          <w:tcPr>
            <w:tcW w:w="600" w:type="dxa"/>
            <w:gridSpan w:val="3"/>
            <w:shd w:val="clear" w:color="auto" w:fill="auto"/>
            <w:vAlign w:val="center"/>
          </w:tcPr>
          <w:p w:rsidR="006D0AA8" w:rsidRDefault="006D0AA8" w:rsidP="00447C29">
            <w:pPr>
              <w:jc w:val="center"/>
              <w:rPr>
                <w:b/>
                <w:noProof/>
                <w:sz w:val="16"/>
                <w:szCs w:val="16"/>
              </w:rPr>
            </w:pPr>
            <w:r>
              <w:rPr>
                <w:noProof/>
                <w:sz w:val="16"/>
              </w:rPr>
              <w:t>Norādīt tik gadu, cik nepieciešams ietekmes ilguma atspoguļošanai (sk. 1.6. punktu)</w:t>
            </w:r>
          </w:p>
        </w:tc>
      </w:tr>
      <w:tr w:rsidR="006D0AA8" w:rsidTr="00447C29">
        <w:trPr>
          <w:gridBefore w:val="1"/>
          <w:wBefore w:w="13" w:type="dxa"/>
          <w:trHeight w:val="289"/>
          <w:jc w:val="center"/>
        </w:trPr>
        <w:tc>
          <w:tcPr>
            <w:tcW w:w="600" w:type="dxa"/>
            <w:gridSpan w:val="9"/>
            <w:shd w:val="clear" w:color="auto" w:fill="auto"/>
          </w:tcPr>
          <w:p w:rsidR="006D0AA8" w:rsidRDefault="006D0AA8" w:rsidP="00447C29">
            <w:pPr>
              <w:jc w:val="left"/>
              <w:rPr>
                <w:noProof/>
                <w:sz w:val="16"/>
                <w:szCs w:val="16"/>
              </w:rPr>
            </w:pPr>
            <w:r>
              <w:rPr>
                <w:b/>
                <w:noProof/>
                <w:sz w:val="16"/>
              </w:rPr>
              <w:sym w:font="Wingdings" w:char="F09F"/>
            </w:r>
            <w:r>
              <w:rPr>
                <w:b/>
                <w:noProof/>
                <w:sz w:val="16"/>
              </w:rPr>
              <w:t xml:space="preserve"> Štatu sarakstā ietvertās amata vietas (ierēdņi un pagaidu darbinieki)</w:t>
            </w: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4"/>
              <w:jc w:val="left"/>
              <w:rPr>
                <w:noProof/>
                <w:sz w:val="16"/>
                <w:szCs w:val="16"/>
              </w:rPr>
            </w:pPr>
            <w:r>
              <w:rPr>
                <w:noProof/>
                <w:sz w:val="16"/>
              </w:rPr>
              <w:t>XX 01 01 02 (Delegācijas)</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4"/>
              <w:jc w:val="left"/>
              <w:rPr>
                <w:noProof/>
                <w:sz w:val="16"/>
                <w:szCs w:val="16"/>
              </w:rPr>
            </w:pPr>
            <w:r>
              <w:rPr>
                <w:noProof/>
                <w:sz w:val="16"/>
              </w:rPr>
              <w:t>XX 01 05 01/11/21 (Netiešā pētniecība)</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4"/>
              <w:jc w:val="left"/>
              <w:rPr>
                <w:noProof/>
                <w:sz w:val="16"/>
                <w:szCs w:val="16"/>
              </w:rPr>
            </w:pPr>
            <w:r>
              <w:rPr>
                <w:noProof/>
                <w:sz w:val="16"/>
              </w:rPr>
              <w:t>10 01 05 01/11 (Tiešā pētniecība)</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trHeight w:val="248"/>
          <w:jc w:val="center"/>
        </w:trPr>
        <w:tc>
          <w:tcPr>
            <w:tcW w:w="600" w:type="dxa"/>
            <w:gridSpan w:val="10"/>
            <w:shd w:val="clear" w:color="auto" w:fill="auto"/>
            <w:vAlign w:val="center"/>
          </w:tcPr>
          <w:p w:rsidR="006D0AA8" w:rsidRDefault="006D0AA8" w:rsidP="00447C29">
            <w:pPr>
              <w:pStyle w:val="Text1"/>
              <w:spacing w:before="60" w:after="60"/>
              <w:ind w:left="0"/>
              <w:jc w:val="left"/>
              <w:rPr>
                <w:b/>
                <w:noProof/>
                <w:sz w:val="16"/>
                <w:szCs w:val="16"/>
              </w:rPr>
            </w:pPr>
            <w:r>
              <w:rPr>
                <w:b/>
                <w:noProof/>
                <w:sz w:val="16"/>
              </w:rPr>
              <w:sym w:font="Wingdings" w:char="F09F"/>
            </w:r>
            <w:r>
              <w:rPr>
                <w:b/>
                <w:noProof/>
                <w:sz w:val="16"/>
              </w:rPr>
              <w:t xml:space="preserve"> Ārštata darbinieki (izsakot ar pilnslodzes ekvivalentu</w:t>
            </w:r>
            <w:r>
              <w:rPr>
                <w:b/>
                <w:i/>
                <w:noProof/>
                <w:sz w:val="16"/>
              </w:rPr>
              <w:t xml:space="preserve"> FTE</w:t>
            </w:r>
            <w:r>
              <w:rPr>
                <w:b/>
                <w:noProof/>
                <w:sz w:val="16"/>
              </w:rPr>
              <w:t>)</w:t>
            </w:r>
            <w:r>
              <w:rPr>
                <w:rStyle w:val="FootnoteReference"/>
                <w:b/>
                <w:noProof/>
                <w:sz w:val="16"/>
              </w:rPr>
              <w:footnoteReference w:id="14"/>
            </w:r>
          </w:p>
          <w:p w:rsidR="006D0AA8" w:rsidRDefault="006D0AA8" w:rsidP="00447C29">
            <w:pPr>
              <w:pStyle w:val="Text1"/>
              <w:spacing w:before="0" w:after="0"/>
              <w:ind w:left="0"/>
              <w:jc w:val="left"/>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6"/>
              <w:jc w:val="left"/>
              <w:rPr>
                <w:b/>
                <w:noProof/>
                <w:sz w:val="16"/>
                <w:szCs w:val="16"/>
              </w:rPr>
            </w:pPr>
            <w:r>
              <w:rPr>
                <w:noProof/>
                <w:sz w:val="16"/>
              </w:rPr>
              <w:t>XX 01 02 01 (</w:t>
            </w:r>
            <w:r>
              <w:rPr>
                <w:i/>
                <w:noProof/>
                <w:sz w:val="16"/>
              </w:rPr>
              <w:t>AC, END, INT</w:t>
            </w:r>
            <w:r>
              <w:rPr>
                <w:noProof/>
                <w:sz w:val="16"/>
              </w:rPr>
              <w:t>, ko finansē no vispārīgajām apropriācijām)</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6"/>
              <w:jc w:val="left"/>
              <w:rPr>
                <w:noProof/>
                <w:sz w:val="16"/>
                <w:szCs w:val="16"/>
              </w:rPr>
            </w:pPr>
            <w:r>
              <w:rPr>
                <w:noProof/>
                <w:sz w:val="16"/>
              </w:rPr>
              <w:t>XX 01 02 02 (</w:t>
            </w:r>
            <w:r>
              <w:rPr>
                <w:i/>
                <w:noProof/>
                <w:sz w:val="16"/>
              </w:rPr>
              <w:t>AC, AL, END, INT</w:t>
            </w:r>
            <w:r>
              <w:rPr>
                <w:noProof/>
                <w:sz w:val="16"/>
              </w:rPr>
              <w:t xml:space="preserve"> un JED delegācijās)</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1952" w:type="dxa"/>
            <w:vMerge w:val="restart"/>
            <w:shd w:val="clear" w:color="auto" w:fill="auto"/>
            <w:vAlign w:val="center"/>
          </w:tcPr>
          <w:p w:rsidR="006D0AA8" w:rsidRDefault="006D0AA8" w:rsidP="00447C29">
            <w:pPr>
              <w:pStyle w:val="Text1"/>
              <w:spacing w:beforeLines="20" w:before="48" w:afterLines="20" w:after="48"/>
              <w:ind w:left="136"/>
              <w:jc w:val="left"/>
              <w:rPr>
                <w:b/>
                <w:noProof/>
                <w:sz w:val="16"/>
                <w:szCs w:val="16"/>
              </w:rPr>
            </w:pPr>
            <w:r>
              <w:rPr>
                <w:b/>
                <w:noProof/>
                <w:sz w:val="16"/>
              </w:rPr>
              <w:t>XX</w:t>
            </w:r>
            <w:r>
              <w:rPr>
                <w:noProof/>
                <w:sz w:val="16"/>
              </w:rPr>
              <w:t> 01 04 </w:t>
            </w:r>
            <w:r>
              <w:rPr>
                <w:b/>
                <w:noProof/>
                <w:sz w:val="16"/>
              </w:rPr>
              <w:t>yy</w:t>
            </w:r>
            <w:r>
              <w:rPr>
                <w:rStyle w:val="FootnoteReference"/>
                <w:b/>
                <w:i/>
                <w:noProof/>
                <w:sz w:val="16"/>
              </w:rPr>
              <w:footnoteReference w:id="15"/>
            </w:r>
          </w:p>
          <w:p w:rsidR="006D0AA8" w:rsidRDefault="006D0AA8" w:rsidP="00447C29">
            <w:pPr>
              <w:pStyle w:val="Text1"/>
              <w:spacing w:beforeLines="20" w:before="48" w:afterLines="20" w:after="48"/>
              <w:ind w:left="136"/>
              <w:jc w:val="left"/>
              <w:rPr>
                <w:b/>
                <w:noProof/>
                <w:sz w:val="16"/>
                <w:szCs w:val="16"/>
              </w:rPr>
            </w:pPr>
          </w:p>
        </w:tc>
        <w:tc>
          <w:tcPr>
            <w:tcW w:w="1954" w:type="dxa"/>
            <w:shd w:val="clear" w:color="auto" w:fill="auto"/>
            <w:vAlign w:val="center"/>
          </w:tcPr>
          <w:p w:rsidR="006D0AA8" w:rsidRDefault="006D0AA8" w:rsidP="00447C29">
            <w:pPr>
              <w:pStyle w:val="Text1"/>
              <w:spacing w:beforeLines="20" w:before="48" w:afterLines="20" w:after="48"/>
              <w:ind w:left="136"/>
              <w:jc w:val="left"/>
              <w:rPr>
                <w:b/>
                <w:noProof/>
                <w:sz w:val="16"/>
                <w:szCs w:val="16"/>
              </w:rPr>
            </w:pPr>
            <w:r>
              <w:rPr>
                <w:noProof/>
                <w:sz w:val="16"/>
              </w:rPr>
              <w:t>– galvenajā mītnē</w:t>
            </w:r>
          </w:p>
          <w:p w:rsidR="006D0AA8" w:rsidRDefault="006D0AA8" w:rsidP="00447C29">
            <w:pPr>
              <w:pStyle w:val="Text1"/>
              <w:spacing w:beforeLines="20" w:before="48" w:afterLines="20" w:after="48"/>
              <w:ind w:left="136"/>
              <w:jc w:val="left"/>
              <w:rPr>
                <w:b/>
                <w:noProof/>
                <w:sz w:val="16"/>
                <w:szCs w:val="16"/>
              </w:rPr>
            </w:pPr>
          </w:p>
        </w:tc>
        <w:tc>
          <w:tcPr>
            <w:tcW w:w="600" w:type="dxa"/>
            <w:shd w:val="clear" w:color="auto" w:fill="auto"/>
            <w:vAlign w:val="center"/>
          </w:tcPr>
          <w:p w:rsidR="006D0AA8" w:rsidRDefault="006D0AA8" w:rsidP="00447C29">
            <w:pPr>
              <w:pStyle w:val="Text1"/>
              <w:spacing w:beforeLines="20" w:before="48" w:afterLines="20" w:after="48"/>
              <w:ind w:left="0"/>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1952" w:type="dxa"/>
            <w:vMerge/>
            <w:shd w:val="clear" w:color="auto" w:fill="auto"/>
            <w:vAlign w:val="center"/>
          </w:tcPr>
          <w:p w:rsidR="006D0AA8" w:rsidRDefault="006D0AA8" w:rsidP="00447C29">
            <w:pPr>
              <w:pStyle w:val="Text1"/>
              <w:spacing w:beforeLines="20" w:before="48" w:afterLines="20" w:after="48"/>
              <w:ind w:left="136"/>
              <w:jc w:val="left"/>
              <w:rPr>
                <w:b/>
                <w:noProof/>
                <w:sz w:val="16"/>
                <w:szCs w:val="16"/>
              </w:rPr>
            </w:pPr>
          </w:p>
        </w:tc>
        <w:tc>
          <w:tcPr>
            <w:tcW w:w="1954" w:type="dxa"/>
            <w:shd w:val="clear" w:color="auto" w:fill="auto"/>
            <w:vAlign w:val="center"/>
          </w:tcPr>
          <w:p w:rsidR="006D0AA8" w:rsidRDefault="006D0AA8" w:rsidP="00447C29">
            <w:pPr>
              <w:pStyle w:val="Text1"/>
              <w:spacing w:beforeLines="20" w:before="48" w:afterLines="20" w:after="48"/>
              <w:ind w:left="136"/>
              <w:jc w:val="left"/>
              <w:rPr>
                <w:b/>
                <w:noProof/>
                <w:sz w:val="16"/>
                <w:szCs w:val="16"/>
              </w:rPr>
            </w:pPr>
            <w:r>
              <w:rPr>
                <w:noProof/>
                <w:sz w:val="16"/>
              </w:rPr>
              <w:t xml:space="preserve">– delegācijās </w:t>
            </w:r>
          </w:p>
        </w:tc>
        <w:tc>
          <w:tcPr>
            <w:tcW w:w="600" w:type="dxa"/>
            <w:shd w:val="clear" w:color="auto" w:fill="auto"/>
            <w:vAlign w:val="center"/>
          </w:tcPr>
          <w:p w:rsidR="006D0AA8" w:rsidRDefault="006D0AA8" w:rsidP="00447C29">
            <w:pPr>
              <w:pStyle w:val="Text1"/>
              <w:spacing w:beforeLines="20" w:before="48" w:afterLines="20" w:after="48"/>
              <w:ind w:left="0"/>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6"/>
              <w:jc w:val="left"/>
              <w:rPr>
                <w:noProof/>
                <w:sz w:val="16"/>
                <w:szCs w:val="16"/>
              </w:rPr>
            </w:pPr>
            <w:r>
              <w:rPr>
                <w:b/>
                <w:noProof/>
                <w:sz w:val="16"/>
              </w:rPr>
              <w:t>XX</w:t>
            </w:r>
            <w:r>
              <w:rPr>
                <w:noProof/>
                <w:sz w:val="16"/>
              </w:rPr>
              <w:t xml:space="preserve"> 01 05 02/12/22 (</w:t>
            </w:r>
            <w:r>
              <w:rPr>
                <w:i/>
                <w:noProof/>
                <w:sz w:val="16"/>
              </w:rPr>
              <w:t>AC, END, INT</w:t>
            </w:r>
            <w:r>
              <w:rPr>
                <w:noProof/>
                <w:sz w:val="16"/>
              </w:rPr>
              <w:t> – netiešā pētniecība)</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shd w:val="clear" w:color="auto" w:fill="auto"/>
            <w:vAlign w:val="center"/>
          </w:tcPr>
          <w:p w:rsidR="006D0AA8" w:rsidRDefault="006D0AA8" w:rsidP="00447C29">
            <w:pPr>
              <w:pStyle w:val="Text1"/>
              <w:spacing w:beforeLines="20" w:before="48" w:afterLines="20" w:after="48"/>
              <w:ind w:left="136"/>
              <w:jc w:val="left"/>
              <w:rPr>
                <w:noProof/>
                <w:sz w:val="16"/>
                <w:szCs w:val="16"/>
              </w:rPr>
            </w:pPr>
            <w:r>
              <w:rPr>
                <w:noProof/>
                <w:sz w:val="16"/>
              </w:rPr>
              <w:t>10 01 05 02/12 (</w:t>
            </w:r>
            <w:r>
              <w:rPr>
                <w:i/>
                <w:noProof/>
                <w:sz w:val="16"/>
              </w:rPr>
              <w:t>AC, END, INT</w:t>
            </w:r>
            <w:r>
              <w:rPr>
                <w:noProof/>
                <w:sz w:val="16"/>
              </w:rPr>
              <w:t xml:space="preserve"> – tiešā pētniecība)</w:t>
            </w: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tcBorders>
              <w:bottom w:val="double" w:sz="4" w:space="0" w:color="auto"/>
            </w:tcBorders>
            <w:shd w:val="clear" w:color="auto" w:fill="auto"/>
            <w:vAlign w:val="center"/>
          </w:tcPr>
          <w:p w:rsidR="006D0AA8" w:rsidRDefault="006D0AA8" w:rsidP="00447C29">
            <w:pPr>
              <w:pStyle w:val="Text1"/>
              <w:spacing w:beforeLines="20" w:before="48" w:afterLines="20" w:after="48"/>
              <w:ind w:left="134"/>
              <w:jc w:val="left"/>
              <w:rPr>
                <w:noProof/>
                <w:sz w:val="16"/>
                <w:szCs w:val="16"/>
              </w:rPr>
            </w:pPr>
            <w:r>
              <w:rPr>
                <w:noProof/>
                <w:sz w:val="16"/>
              </w:rPr>
              <w:t>Citas budžeta pozīcijas (norādīt)</w:t>
            </w: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rsidR="006D0AA8" w:rsidRDefault="006D0AA8" w:rsidP="00447C29">
            <w:pPr>
              <w:spacing w:beforeLines="20" w:before="48" w:afterLines="20" w:after="48"/>
              <w:jc w:val="center"/>
              <w:rPr>
                <w:noProof/>
                <w:sz w:val="16"/>
                <w:szCs w:val="16"/>
              </w:rPr>
            </w:pPr>
          </w:p>
        </w:tc>
      </w:tr>
      <w:tr w:rsidR="006D0AA8" w:rsidTr="00447C29">
        <w:trPr>
          <w:gridBefore w:val="1"/>
          <w:wBefore w:w="13" w:type="dxa"/>
          <w:trHeight w:val="289"/>
          <w:jc w:val="center"/>
        </w:trPr>
        <w:tc>
          <w:tcPr>
            <w:tcW w:w="3906" w:type="dxa"/>
            <w:gridSpan w:val="2"/>
            <w:tcBorders>
              <w:top w:val="double" w:sz="4" w:space="0" w:color="auto"/>
            </w:tcBorders>
            <w:shd w:val="clear" w:color="auto" w:fill="auto"/>
            <w:vAlign w:val="center"/>
          </w:tcPr>
          <w:p w:rsidR="006D0AA8" w:rsidRDefault="006D0AA8" w:rsidP="00447C29">
            <w:pPr>
              <w:pStyle w:val="Text1"/>
              <w:spacing w:beforeLines="20" w:before="48" w:afterLines="20" w:after="48"/>
              <w:ind w:left="136"/>
              <w:jc w:val="left"/>
              <w:rPr>
                <w:noProof/>
                <w:sz w:val="16"/>
                <w:szCs w:val="16"/>
              </w:rPr>
            </w:pPr>
            <w:r>
              <w:rPr>
                <w:b/>
                <w:noProof/>
                <w:sz w:val="16"/>
              </w:rPr>
              <w:t>KOPĀ</w:t>
            </w: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rsidR="006D0AA8" w:rsidRDefault="006D0AA8" w:rsidP="00447C29">
            <w:pPr>
              <w:spacing w:beforeLines="20" w:before="48" w:afterLines="20" w:after="48"/>
              <w:jc w:val="center"/>
              <w:rPr>
                <w:b/>
                <w:noProof/>
                <w:sz w:val="16"/>
                <w:szCs w:val="16"/>
              </w:rPr>
            </w:pPr>
          </w:p>
        </w:tc>
      </w:tr>
    </w:tbl>
    <w:p w:rsidR="006D0AA8" w:rsidRPr="007073A1" w:rsidRDefault="006D0AA8" w:rsidP="006D0AA8">
      <w:pPr>
        <w:pStyle w:val="Text1"/>
        <w:spacing w:before="60" w:after="60"/>
        <w:ind w:left="851"/>
        <w:rPr>
          <w:noProof/>
          <w:sz w:val="18"/>
          <w:szCs w:val="18"/>
          <w:lang w:val="fi-FI"/>
        </w:rPr>
      </w:pPr>
      <w:r w:rsidRPr="007073A1">
        <w:rPr>
          <w:b/>
          <w:noProof/>
          <w:sz w:val="18"/>
          <w:lang w:val="fi-FI"/>
        </w:rPr>
        <w:t>XX</w:t>
      </w:r>
      <w:r w:rsidRPr="007073A1">
        <w:rPr>
          <w:noProof/>
          <w:sz w:val="18"/>
          <w:lang w:val="fi-FI"/>
        </w:rPr>
        <w:t xml:space="preserve"> ir attiecīgā politikas joma vai budžeta sadaļa.</w:t>
      </w:r>
    </w:p>
    <w:p w:rsidR="006D0AA8" w:rsidRPr="007073A1" w:rsidRDefault="003B5108" w:rsidP="006D0AA8">
      <w:pPr>
        <w:pStyle w:val="Text1"/>
        <w:rPr>
          <w:noProof/>
          <w:sz w:val="18"/>
          <w:szCs w:val="18"/>
          <w:lang w:val="fi-FI"/>
        </w:rPr>
      </w:pPr>
      <w:r>
        <w:rPr>
          <w:noProof/>
          <w:sz w:val="18"/>
          <w:lang w:val="fi-FI"/>
        </w:rPr>
        <w:t>Nepieciešamie cilvēkresursi tiks nodrošināti</w:t>
      </w:r>
      <w:r w:rsidR="006D0AA8" w:rsidRPr="007073A1">
        <w:rPr>
          <w:noProof/>
          <w:sz w:val="18"/>
          <w:lang w:val="fi-FI"/>
        </w:rPr>
        <w:t xml:space="preserve">, izmantojot attiecīgā ĢD darbiniekus, kuri jau ir iesaistīti konkrētās darbības pārvaldībā un/vai ir pārgrupēti attiecīgajā </w:t>
      </w:r>
      <w:r w:rsidR="006E78B1">
        <w:rPr>
          <w:noProof/>
          <w:sz w:val="18"/>
          <w:lang w:val="fi-FI"/>
        </w:rPr>
        <w:t>ĢD</w:t>
      </w:r>
      <w:r w:rsidR="006D0AA8" w:rsidRPr="007073A1">
        <w:rPr>
          <w:noProof/>
          <w:sz w:val="18"/>
          <w:lang w:val="fi-FI"/>
        </w:rPr>
        <w:t>, vajadzības gadījumā izmantojot arī vadošajam ĢD gada budžeta sadales procedūrā piešķirtos papildu resursus un ņemot vērā budžeta ierobežojumus.</w:t>
      </w:r>
    </w:p>
    <w:p w:rsidR="006D0AA8" w:rsidRDefault="006D0AA8" w:rsidP="006D0AA8">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D0AA8" w:rsidTr="00447C29">
        <w:tc>
          <w:tcPr>
            <w:tcW w:w="3240" w:type="dxa"/>
          </w:tcPr>
          <w:p w:rsidR="006D0AA8" w:rsidRDefault="006D0AA8" w:rsidP="00447C29">
            <w:pPr>
              <w:rPr>
                <w:noProof/>
                <w:sz w:val="20"/>
              </w:rPr>
            </w:pPr>
            <w:r>
              <w:rPr>
                <w:noProof/>
                <w:sz w:val="20"/>
              </w:rPr>
              <w:t>Ierēdņi un pagaidu darbinieki</w:t>
            </w:r>
          </w:p>
        </w:tc>
        <w:tc>
          <w:tcPr>
            <w:tcW w:w="7200" w:type="dxa"/>
          </w:tcPr>
          <w:p w:rsidR="006D0AA8" w:rsidRDefault="006D0AA8" w:rsidP="00447C29">
            <w:pPr>
              <w:rPr>
                <w:noProof/>
                <w:sz w:val="20"/>
              </w:rPr>
            </w:pPr>
          </w:p>
        </w:tc>
      </w:tr>
      <w:tr w:rsidR="006D0AA8" w:rsidTr="00447C29">
        <w:tc>
          <w:tcPr>
            <w:tcW w:w="3240" w:type="dxa"/>
          </w:tcPr>
          <w:p w:rsidR="006D0AA8" w:rsidRDefault="006D0AA8" w:rsidP="00447C29">
            <w:pPr>
              <w:spacing w:before="60" w:after="60"/>
              <w:rPr>
                <w:noProof/>
                <w:sz w:val="20"/>
              </w:rPr>
            </w:pPr>
            <w:r>
              <w:rPr>
                <w:noProof/>
                <w:sz w:val="20"/>
              </w:rPr>
              <w:t>Ārštata darbinieki</w:t>
            </w:r>
          </w:p>
        </w:tc>
        <w:tc>
          <w:tcPr>
            <w:tcW w:w="7200" w:type="dxa"/>
          </w:tcPr>
          <w:p w:rsidR="006D0AA8" w:rsidRDefault="006D0AA8" w:rsidP="00447C29">
            <w:pPr>
              <w:rPr>
                <w:noProof/>
                <w:sz w:val="20"/>
              </w:rPr>
            </w:pPr>
          </w:p>
        </w:tc>
      </w:tr>
    </w:tbl>
    <w:p w:rsidR="006D0AA8" w:rsidRDefault="006D0AA8" w:rsidP="006D0AA8">
      <w:pPr>
        <w:rPr>
          <w:noProof/>
        </w:rPr>
        <w:sectPr w:rsidR="006D0AA8" w:rsidSect="007073A1">
          <w:pgSz w:w="11907" w:h="16840"/>
          <w:pgMar w:top="1134" w:right="1418" w:bottom="1134" w:left="1418" w:header="709" w:footer="709" w:gutter="0"/>
          <w:cols w:space="708"/>
          <w:docGrid w:linePitch="360"/>
        </w:sectPr>
      </w:pPr>
    </w:p>
    <w:p w:rsidR="006D0AA8" w:rsidRDefault="006D0AA8" w:rsidP="006D0AA8">
      <w:pPr>
        <w:pStyle w:val="Heading3"/>
        <w:numPr>
          <w:ilvl w:val="2"/>
          <w:numId w:val="23"/>
        </w:numPr>
        <w:rPr>
          <w:noProof/>
        </w:rPr>
      </w:pPr>
      <w:bookmarkStart w:id="61" w:name="_Toc514938056"/>
      <w:bookmarkStart w:id="62" w:name="_Toc520485055"/>
      <w:r>
        <w:t>Saderība ar pašreizējo daudzgadu finanšu shēmu</w:t>
      </w:r>
      <w:bookmarkEnd w:id="61"/>
      <w:bookmarkEnd w:id="62"/>
      <w:r>
        <w:t xml:space="preserve"> </w:t>
      </w:r>
    </w:p>
    <w:p w:rsidR="006D0AA8" w:rsidRDefault="006D0AA8" w:rsidP="006D0AA8">
      <w:pPr>
        <w:pStyle w:val="Text1"/>
      </w:pPr>
      <w:r>
        <w:t>Priekšlikuma/iniciatīvas finansēšanai:</w:t>
      </w:r>
    </w:p>
    <w:p w:rsidR="006D0AA8" w:rsidRDefault="006D0AA8" w:rsidP="006D0AA8">
      <w:pPr>
        <w:pStyle w:val="ListDash1"/>
        <w:rPr>
          <w:noProof/>
        </w:rPr>
      </w:pPr>
      <w:r>
        <w:rPr>
          <w:noProof/>
        </w:rPr>
        <w:sym w:font="Wingdings" w:char="F0A8"/>
      </w:r>
      <w:r>
        <w:tab/>
        <w:t>pilnībā pietiek ar līdzekļu pārvietošanu daudzgadu finanšu shēmas (DFS) attiecīgajā izdevumu kategorijā</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sz w:val="20"/>
        </w:rPr>
      </w:pPr>
      <w:r>
        <w:rPr>
          <w:noProof/>
          <w:sz w:val="20"/>
        </w:rPr>
        <w:t>Aprakstiet, kas jāpārplāno, norādot attiecīgās budžeta pozīcijas un summas.</w:t>
      </w:r>
      <w:r>
        <w:t xml:space="preserve"> </w:t>
      </w:r>
      <w:r>
        <w:rPr>
          <w:noProof/>
          <w:sz w:val="20"/>
        </w:rPr>
        <w:t xml:space="preserve">Lielas pārplānošanas gadījumā sniedziet </w:t>
      </w:r>
      <w:r>
        <w:rPr>
          <w:i/>
          <w:noProof/>
          <w:sz w:val="20"/>
        </w:rPr>
        <w:t>Excel</w:t>
      </w:r>
      <w:r>
        <w:rPr>
          <w:noProof/>
          <w:sz w:val="20"/>
        </w:rPr>
        <w:t xml:space="preserve"> tabulu.</w:t>
      </w:r>
    </w:p>
    <w:p w:rsidR="006D0AA8" w:rsidRDefault="006D0AA8" w:rsidP="006D0AA8">
      <w:pPr>
        <w:pStyle w:val="ListDash1"/>
        <w:rPr>
          <w:noProof/>
        </w:rPr>
      </w:pPr>
      <w:r>
        <w:rPr>
          <w:noProof/>
        </w:rPr>
        <w:sym w:font="Wingdings" w:char="F0A8"/>
      </w:r>
      <w:r>
        <w:tab/>
        <w:t>jāizmanto no DFS attiecīgās izdevumu kategorijas nepiešķirtās rezerves un/vai īpašie instrumenti, kas noteikti DFS regulā</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sz w:val="20"/>
        </w:rPr>
      </w:pPr>
      <w:r>
        <w:rPr>
          <w:noProof/>
          <w:sz w:val="20"/>
        </w:rPr>
        <w:t>Paskaidrojiet, kas jādara, norādot attiecīgās izdevumu kategorijas un budžeta pozīcijas, atbilstošās summas un instrumentus, kurus ierosināts izmantot.</w:t>
      </w:r>
    </w:p>
    <w:p w:rsidR="006D0AA8" w:rsidRDefault="006D0AA8" w:rsidP="006D0AA8">
      <w:pPr>
        <w:pStyle w:val="ListDash1"/>
        <w:rPr>
          <w:noProof/>
        </w:rPr>
      </w:pPr>
      <w:r>
        <w:rPr>
          <w:noProof/>
        </w:rPr>
        <w:sym w:font="Wingdings" w:char="F0A8"/>
      </w:r>
      <w:r>
        <w:tab/>
        <w:t>jāpārskata DFS</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sz w:val="20"/>
        </w:rPr>
      </w:pPr>
      <w:r>
        <w:rPr>
          <w:noProof/>
          <w:sz w:val="20"/>
        </w:rPr>
        <w:t>Paskaidrojiet, kas jādara, norādot attiecīgās izdevumu kategorijas, budžeta pozīcijas un atbilstošās summas.</w:t>
      </w:r>
    </w:p>
    <w:p w:rsidR="006D0AA8" w:rsidRDefault="006D0AA8" w:rsidP="006D0AA8">
      <w:pPr>
        <w:pStyle w:val="Heading3"/>
        <w:numPr>
          <w:ilvl w:val="2"/>
          <w:numId w:val="23"/>
        </w:numPr>
        <w:rPr>
          <w:bCs w:val="0"/>
          <w:noProof/>
          <w:szCs w:val="24"/>
        </w:rPr>
      </w:pPr>
      <w:bookmarkStart w:id="63" w:name="_Toc514938058"/>
      <w:bookmarkStart w:id="64" w:name="_Toc520485056"/>
      <w:r>
        <w:t>Trešo personu iemaksas</w:t>
      </w:r>
      <w:bookmarkEnd w:id="63"/>
      <w:bookmarkEnd w:id="64"/>
      <w:r>
        <w:t xml:space="preserve"> </w:t>
      </w:r>
    </w:p>
    <w:p w:rsidR="006D0AA8" w:rsidRPr="00386FF5" w:rsidRDefault="006D0AA8" w:rsidP="006D0AA8">
      <w:pPr>
        <w:pStyle w:val="Text1"/>
      </w:pPr>
      <w:r>
        <w:t>Priekšlikums/iniciatīva:</w:t>
      </w:r>
    </w:p>
    <w:p w:rsidR="006D0AA8" w:rsidRDefault="006D0AA8" w:rsidP="006D0AA8">
      <w:pPr>
        <w:pStyle w:val="ListDash1"/>
        <w:rPr>
          <w:noProof/>
        </w:rPr>
      </w:pPr>
      <w:r>
        <w:rPr>
          <w:noProof/>
        </w:rPr>
        <w:sym w:font="Wingdings" w:char="F0A8"/>
      </w:r>
      <w:r>
        <w:tab/>
        <w:t>neparedz trešo personu līdzfinansējumu</w:t>
      </w:r>
    </w:p>
    <w:p w:rsidR="006D0AA8" w:rsidRDefault="006D0AA8" w:rsidP="006D0AA8">
      <w:pPr>
        <w:pStyle w:val="ListDash1"/>
        <w:rPr>
          <w:noProof/>
        </w:rPr>
      </w:pPr>
      <w:r>
        <w:rPr>
          <w:noProof/>
        </w:rPr>
        <w:sym w:font="Wingdings" w:char="F0A8"/>
      </w:r>
      <w:r>
        <w:tab/>
        <w:t>paredz trešo personu sniegtu līdzfinansējumu atbilstoši šādai aplēsei:</w:t>
      </w:r>
    </w:p>
    <w:p w:rsidR="006D0AA8" w:rsidRDefault="006D0AA8" w:rsidP="006D0AA8">
      <w:pPr>
        <w:jc w:val="right"/>
        <w:rPr>
          <w:noProof/>
          <w:sz w:val="20"/>
        </w:rPr>
      </w:pPr>
      <w:r>
        <w:rPr>
          <w:noProof/>
          <w:sz w:val="20"/>
        </w:rPr>
        <w:t>Apropriācijas miljonos EUR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D0AA8" w:rsidTr="00447C29">
        <w:trPr>
          <w:cantSplit/>
        </w:trPr>
        <w:tc>
          <w:tcPr>
            <w:tcW w:w="2340" w:type="dxa"/>
          </w:tcPr>
          <w:p w:rsidR="006D0AA8" w:rsidRDefault="006D0AA8" w:rsidP="00447C29">
            <w:pPr>
              <w:spacing w:before="60" w:after="60"/>
              <w:rPr>
                <w:noProof/>
                <w:sz w:val="20"/>
              </w:rPr>
            </w:pPr>
          </w:p>
        </w:tc>
        <w:tc>
          <w:tcPr>
            <w:tcW w:w="964" w:type="dxa"/>
            <w:vAlign w:val="center"/>
          </w:tcPr>
          <w:p w:rsidR="006D0AA8" w:rsidRDefault="006D0AA8" w:rsidP="00447C29">
            <w:pPr>
              <w:jc w:val="center"/>
              <w:rPr>
                <w:noProof/>
                <w:sz w:val="20"/>
              </w:rPr>
            </w:pPr>
            <w:r>
              <w:rPr>
                <w:b/>
                <w:noProof/>
                <w:sz w:val="20"/>
              </w:rPr>
              <w:t>N</w:t>
            </w:r>
            <w:r>
              <w:rPr>
                <w:noProof/>
                <w:sz w:val="22"/>
              </w:rPr>
              <w:br/>
            </w:r>
            <w:r>
              <w:rPr>
                <w:noProof/>
                <w:sz w:val="20"/>
              </w:rPr>
              <w:t>gads</w:t>
            </w:r>
            <w:r>
              <w:rPr>
                <w:rStyle w:val="FootnoteReference"/>
                <w:b/>
                <w:noProof/>
                <w:sz w:val="20"/>
              </w:rPr>
              <w:footnoteReference w:id="16"/>
            </w:r>
          </w:p>
        </w:tc>
        <w:tc>
          <w:tcPr>
            <w:tcW w:w="964" w:type="dxa"/>
            <w:vAlign w:val="center"/>
          </w:tcPr>
          <w:p w:rsidR="006D0AA8" w:rsidRDefault="006D0AA8" w:rsidP="00447C29">
            <w:pPr>
              <w:jc w:val="center"/>
              <w:rPr>
                <w:noProof/>
                <w:sz w:val="20"/>
              </w:rPr>
            </w:pPr>
            <w:r>
              <w:rPr>
                <w:b/>
                <w:noProof/>
                <w:sz w:val="20"/>
              </w:rPr>
              <w:t>N+1</w:t>
            </w:r>
            <w:r>
              <w:rPr>
                <w:noProof/>
                <w:sz w:val="22"/>
              </w:rPr>
              <w:br/>
            </w:r>
            <w:r>
              <w:rPr>
                <w:noProof/>
                <w:sz w:val="20"/>
              </w:rPr>
              <w:t>gads</w:t>
            </w:r>
          </w:p>
        </w:tc>
        <w:tc>
          <w:tcPr>
            <w:tcW w:w="964" w:type="dxa"/>
            <w:vAlign w:val="center"/>
          </w:tcPr>
          <w:p w:rsidR="006D0AA8" w:rsidRDefault="006D0AA8" w:rsidP="00447C29">
            <w:pPr>
              <w:jc w:val="center"/>
              <w:rPr>
                <w:noProof/>
                <w:sz w:val="20"/>
              </w:rPr>
            </w:pPr>
            <w:r>
              <w:rPr>
                <w:b/>
                <w:noProof/>
                <w:sz w:val="20"/>
              </w:rPr>
              <w:t>N+2</w:t>
            </w:r>
            <w:r>
              <w:rPr>
                <w:noProof/>
                <w:sz w:val="22"/>
              </w:rPr>
              <w:br/>
            </w:r>
            <w:r>
              <w:rPr>
                <w:noProof/>
                <w:sz w:val="20"/>
              </w:rPr>
              <w:t>gads</w:t>
            </w:r>
          </w:p>
        </w:tc>
        <w:tc>
          <w:tcPr>
            <w:tcW w:w="964" w:type="dxa"/>
            <w:vAlign w:val="center"/>
          </w:tcPr>
          <w:p w:rsidR="006D0AA8" w:rsidRDefault="006D0AA8" w:rsidP="00447C29">
            <w:pPr>
              <w:jc w:val="center"/>
              <w:rPr>
                <w:noProof/>
                <w:sz w:val="20"/>
              </w:rPr>
            </w:pPr>
            <w:r>
              <w:rPr>
                <w:b/>
                <w:noProof/>
                <w:sz w:val="20"/>
              </w:rPr>
              <w:t>N+3</w:t>
            </w:r>
            <w:r>
              <w:rPr>
                <w:noProof/>
                <w:sz w:val="22"/>
              </w:rPr>
              <w:br/>
            </w:r>
            <w:r>
              <w:rPr>
                <w:noProof/>
                <w:sz w:val="20"/>
              </w:rPr>
              <w:t>gads</w:t>
            </w:r>
          </w:p>
        </w:tc>
        <w:tc>
          <w:tcPr>
            <w:tcW w:w="2892" w:type="dxa"/>
            <w:gridSpan w:val="3"/>
            <w:vAlign w:val="center"/>
          </w:tcPr>
          <w:p w:rsidR="006D0AA8" w:rsidRDefault="006D0AA8" w:rsidP="00447C29">
            <w:pPr>
              <w:jc w:val="center"/>
              <w:rPr>
                <w:b/>
                <w:noProof/>
                <w:sz w:val="20"/>
              </w:rPr>
            </w:pPr>
            <w:r>
              <w:rPr>
                <w:noProof/>
                <w:sz w:val="20"/>
              </w:rPr>
              <w:t>Norādīt tik gadu, cik nepieciešams ietekmes ilguma atspoguļošanai (sk. 1.6. punktu)</w:t>
            </w:r>
          </w:p>
        </w:tc>
        <w:tc>
          <w:tcPr>
            <w:tcW w:w="1158" w:type="dxa"/>
            <w:vAlign w:val="center"/>
          </w:tcPr>
          <w:p w:rsidR="006D0AA8" w:rsidRDefault="006D0AA8" w:rsidP="00447C29">
            <w:pPr>
              <w:spacing w:before="60" w:after="60"/>
              <w:jc w:val="center"/>
              <w:rPr>
                <w:noProof/>
                <w:sz w:val="20"/>
              </w:rPr>
            </w:pPr>
            <w:r>
              <w:rPr>
                <w:noProof/>
                <w:sz w:val="20"/>
              </w:rPr>
              <w:t>Kopā</w:t>
            </w:r>
          </w:p>
        </w:tc>
      </w:tr>
      <w:tr w:rsidR="006D0AA8" w:rsidTr="00447C29">
        <w:trPr>
          <w:cantSplit/>
        </w:trPr>
        <w:tc>
          <w:tcPr>
            <w:tcW w:w="2340" w:type="dxa"/>
          </w:tcPr>
          <w:p w:rsidR="006D0AA8" w:rsidRDefault="006D0AA8" w:rsidP="00447C29">
            <w:pPr>
              <w:rPr>
                <w:noProof/>
              </w:rPr>
            </w:pPr>
            <w:r>
              <w:rPr>
                <w:noProof/>
                <w:sz w:val="20"/>
              </w:rPr>
              <w:t>Norādīt līdzfinansētāju struktūru</w:t>
            </w:r>
            <w:r>
              <w:rPr>
                <w:i/>
                <w:noProof/>
                <w:sz w:val="20"/>
              </w:rPr>
              <w:t xml:space="preserve"> </w:t>
            </w: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1158" w:type="dxa"/>
            <w:vAlign w:val="center"/>
          </w:tcPr>
          <w:p w:rsidR="006D0AA8" w:rsidRDefault="006D0AA8" w:rsidP="00447C29">
            <w:pPr>
              <w:spacing w:before="60" w:after="60"/>
              <w:jc w:val="center"/>
              <w:rPr>
                <w:noProof/>
                <w:sz w:val="20"/>
              </w:rPr>
            </w:pPr>
          </w:p>
        </w:tc>
      </w:tr>
      <w:tr w:rsidR="006D0AA8" w:rsidTr="00447C29">
        <w:trPr>
          <w:cantSplit/>
        </w:trPr>
        <w:tc>
          <w:tcPr>
            <w:tcW w:w="2340" w:type="dxa"/>
          </w:tcPr>
          <w:p w:rsidR="006D0AA8" w:rsidRDefault="006D0AA8" w:rsidP="00447C29">
            <w:pPr>
              <w:spacing w:before="60" w:after="60"/>
              <w:jc w:val="left"/>
              <w:rPr>
                <w:noProof/>
                <w:sz w:val="20"/>
              </w:rPr>
            </w:pPr>
            <w:r>
              <w:rPr>
                <w:noProof/>
                <w:sz w:val="20"/>
              </w:rPr>
              <w:t xml:space="preserve">KOPĀ līdzfinansētās apropriācijas </w:t>
            </w: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964" w:type="dxa"/>
            <w:vAlign w:val="center"/>
          </w:tcPr>
          <w:p w:rsidR="006D0AA8" w:rsidRDefault="006D0AA8" w:rsidP="00447C29">
            <w:pPr>
              <w:spacing w:before="60" w:after="60"/>
              <w:jc w:val="center"/>
              <w:rPr>
                <w:noProof/>
                <w:sz w:val="20"/>
              </w:rPr>
            </w:pPr>
          </w:p>
        </w:tc>
        <w:tc>
          <w:tcPr>
            <w:tcW w:w="1158" w:type="dxa"/>
            <w:vAlign w:val="center"/>
          </w:tcPr>
          <w:p w:rsidR="006D0AA8" w:rsidRDefault="006D0AA8" w:rsidP="00447C29">
            <w:pPr>
              <w:spacing w:before="60" w:after="60"/>
              <w:jc w:val="center"/>
              <w:rPr>
                <w:noProof/>
                <w:sz w:val="20"/>
              </w:rPr>
            </w:pPr>
          </w:p>
        </w:tc>
      </w:tr>
    </w:tbl>
    <w:p w:rsidR="006D0AA8" w:rsidRDefault="006D0AA8" w:rsidP="006D0AA8">
      <w:pPr>
        <w:rPr>
          <w:noProof/>
        </w:rPr>
      </w:pPr>
      <w:r>
        <w:br/>
      </w:r>
    </w:p>
    <w:p w:rsidR="006D0AA8" w:rsidRDefault="006D0AA8" w:rsidP="006D0AA8">
      <w:pPr>
        <w:pStyle w:val="Heading2"/>
        <w:numPr>
          <w:ilvl w:val="1"/>
          <w:numId w:val="23"/>
        </w:numPr>
        <w:rPr>
          <w:bCs w:val="0"/>
          <w:noProof/>
          <w:szCs w:val="24"/>
        </w:rPr>
      </w:pPr>
      <w:r>
        <w:br w:type="page"/>
      </w:r>
      <w:bookmarkStart w:id="65" w:name="_Toc514938059"/>
      <w:bookmarkStart w:id="66" w:name="_Toc520485057"/>
      <w:r>
        <w:t>Aplēstā ietekme uz ieņēmumiem</w:t>
      </w:r>
      <w:bookmarkEnd w:id="65"/>
      <w:bookmarkEnd w:id="66"/>
      <w:r>
        <w:t xml:space="preserve"> </w:t>
      </w:r>
    </w:p>
    <w:p w:rsidR="006D0AA8" w:rsidRDefault="006D0AA8" w:rsidP="006D0AA8">
      <w:pPr>
        <w:pStyle w:val="ListDash1"/>
        <w:rPr>
          <w:noProof/>
        </w:rPr>
      </w:pPr>
      <w:r>
        <w:rPr>
          <w:noProof/>
        </w:rPr>
        <w:sym w:font="Wingdings" w:char="F0A8"/>
      </w:r>
      <w:r>
        <w:tab/>
        <w:t>Priekšlikums/iniciatīva finansiāli neietekmē ieņēmumus.</w:t>
      </w:r>
    </w:p>
    <w:p w:rsidR="006D0AA8" w:rsidRDefault="006D0AA8" w:rsidP="006D0AA8">
      <w:pPr>
        <w:pStyle w:val="ListDash1"/>
        <w:rPr>
          <w:noProof/>
        </w:rPr>
      </w:pPr>
      <w:r>
        <w:rPr>
          <w:noProof/>
        </w:rPr>
        <w:sym w:font="Wingdings" w:char="F0A8"/>
      </w:r>
      <w:r>
        <w:tab/>
        <w:t>Priekšlikums/iniciatīva finansiāli ietekmē:</w:t>
      </w:r>
    </w:p>
    <w:p w:rsidR="006D0AA8" w:rsidRDefault="006D0AA8" w:rsidP="006D0AA8">
      <w:pPr>
        <w:pStyle w:val="ListNumberLevel3"/>
        <w:tabs>
          <w:tab w:val="clear" w:pos="2126"/>
          <w:tab w:val="num" w:pos="1843"/>
        </w:tabs>
        <w:rPr>
          <w:noProof/>
        </w:rPr>
      </w:pPr>
      <w:r>
        <w:rPr>
          <w:noProof/>
        </w:rPr>
        <w:sym w:font="Wingdings" w:char="F0A8"/>
      </w:r>
      <w:r>
        <w:tab/>
        <w:t xml:space="preserve">pašu resursus </w:t>
      </w:r>
    </w:p>
    <w:p w:rsidR="006D0AA8" w:rsidRDefault="006D0AA8" w:rsidP="006D0AA8">
      <w:pPr>
        <w:pStyle w:val="ListNumberLevel3"/>
        <w:tabs>
          <w:tab w:val="clear" w:pos="2126"/>
          <w:tab w:val="num" w:pos="1843"/>
        </w:tabs>
        <w:rPr>
          <w:noProof/>
        </w:rPr>
      </w:pPr>
      <w:r>
        <w:rPr>
          <w:noProof/>
        </w:rPr>
        <w:sym w:font="Wingdings" w:char="F0A8"/>
      </w:r>
      <w:r>
        <w:tab/>
        <w:t>citus ieņēmumus</w:t>
      </w:r>
    </w:p>
    <w:p w:rsidR="006D0AA8" w:rsidRDefault="006D0AA8" w:rsidP="006D0AA8">
      <w:pPr>
        <w:pStyle w:val="ListNumberLevel3"/>
        <w:rPr>
          <w:noProof/>
        </w:rPr>
      </w:pPr>
      <w:r>
        <w:t xml:space="preserve">Atzīmējiet, ja ieņēmumi ir piešķirti izdevumu pozīcijām </w:t>
      </w:r>
      <w:r w:rsidRPr="009B753E">
        <w:rPr>
          <w:noProof/>
        </w:rPr>
        <w:sym w:font="Wingdings" w:char="F0A8"/>
      </w:r>
      <w:r>
        <w:tab/>
      </w:r>
    </w:p>
    <w:p w:rsidR="006D0AA8" w:rsidRDefault="006D0AA8" w:rsidP="006D0AA8">
      <w:pPr>
        <w:ind w:left="4320"/>
        <w:rPr>
          <w:i/>
          <w:noProof/>
          <w:sz w:val="20"/>
        </w:rPr>
      </w:pPr>
      <w:r>
        <w:t xml:space="preserve">     miljonos EUR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6D0AA8" w:rsidTr="00447C29">
        <w:trPr>
          <w:trHeight w:val="388"/>
        </w:trPr>
        <w:tc>
          <w:tcPr>
            <w:tcW w:w="2144" w:type="dxa"/>
            <w:vMerge w:val="restart"/>
            <w:vAlign w:val="center"/>
          </w:tcPr>
          <w:p w:rsidR="006D0AA8" w:rsidRDefault="006D0AA8" w:rsidP="00447C29">
            <w:pPr>
              <w:spacing w:before="40" w:after="40"/>
              <w:rPr>
                <w:noProof/>
                <w:sz w:val="18"/>
              </w:rPr>
            </w:pPr>
            <w:r>
              <w:rPr>
                <w:noProof/>
                <w:sz w:val="18"/>
              </w:rPr>
              <w:t>Budžeta ieņēmumu pozīcija:</w:t>
            </w:r>
          </w:p>
        </w:tc>
        <w:tc>
          <w:tcPr>
            <w:tcW w:w="1325" w:type="dxa"/>
            <w:vMerge w:val="restart"/>
            <w:vAlign w:val="center"/>
          </w:tcPr>
          <w:p w:rsidR="006D0AA8" w:rsidRDefault="006D0AA8" w:rsidP="00447C29">
            <w:pPr>
              <w:jc w:val="center"/>
              <w:rPr>
                <w:noProof/>
                <w:sz w:val="18"/>
              </w:rPr>
            </w:pPr>
            <w:r>
              <w:rPr>
                <w:noProof/>
                <w:sz w:val="18"/>
              </w:rPr>
              <w:t>Kārtējā finanšu gadā pieejamās apropriācijas</w:t>
            </w:r>
          </w:p>
        </w:tc>
        <w:tc>
          <w:tcPr>
            <w:tcW w:w="7151" w:type="dxa"/>
            <w:gridSpan w:val="7"/>
            <w:vAlign w:val="center"/>
          </w:tcPr>
          <w:p w:rsidR="006D0AA8" w:rsidRDefault="006D0AA8" w:rsidP="00447C29">
            <w:pPr>
              <w:jc w:val="center"/>
              <w:rPr>
                <w:noProof/>
                <w:sz w:val="18"/>
              </w:rPr>
            </w:pPr>
            <w:r>
              <w:rPr>
                <w:noProof/>
                <w:sz w:val="18"/>
              </w:rPr>
              <w:t>Priekšlikuma/iniciatīvas ietekme</w:t>
            </w:r>
            <w:r>
              <w:rPr>
                <w:rStyle w:val="FootnoteReference"/>
                <w:noProof/>
                <w:sz w:val="18"/>
              </w:rPr>
              <w:footnoteReference w:id="17"/>
            </w:r>
          </w:p>
        </w:tc>
      </w:tr>
      <w:tr w:rsidR="006D0AA8" w:rsidTr="00447C29">
        <w:trPr>
          <w:trHeight w:val="388"/>
        </w:trPr>
        <w:tc>
          <w:tcPr>
            <w:tcW w:w="2144" w:type="dxa"/>
            <w:vMerge/>
          </w:tcPr>
          <w:p w:rsidR="006D0AA8" w:rsidRDefault="006D0AA8" w:rsidP="00447C29">
            <w:pPr>
              <w:spacing w:before="40" w:after="40"/>
              <w:rPr>
                <w:noProof/>
                <w:sz w:val="18"/>
              </w:rPr>
            </w:pPr>
          </w:p>
        </w:tc>
        <w:tc>
          <w:tcPr>
            <w:tcW w:w="1325" w:type="dxa"/>
            <w:vMerge/>
          </w:tcPr>
          <w:p w:rsidR="006D0AA8" w:rsidRDefault="006D0AA8" w:rsidP="00447C29">
            <w:pPr>
              <w:spacing w:beforeLines="40" w:before="96" w:afterLines="40" w:after="96"/>
              <w:rPr>
                <w:i/>
                <w:noProof/>
                <w:sz w:val="18"/>
              </w:rPr>
            </w:pPr>
          </w:p>
        </w:tc>
        <w:tc>
          <w:tcPr>
            <w:tcW w:w="1031" w:type="dxa"/>
            <w:vAlign w:val="center"/>
          </w:tcPr>
          <w:p w:rsidR="006D0AA8" w:rsidRDefault="006D0AA8" w:rsidP="00447C29">
            <w:pPr>
              <w:jc w:val="center"/>
              <w:rPr>
                <w:noProof/>
                <w:sz w:val="18"/>
              </w:rPr>
            </w:pPr>
            <w:r>
              <w:rPr>
                <w:b/>
                <w:noProof/>
                <w:sz w:val="18"/>
              </w:rPr>
              <w:t>N</w:t>
            </w:r>
            <w:r>
              <w:rPr>
                <w:noProof/>
                <w:sz w:val="22"/>
              </w:rPr>
              <w:br/>
            </w:r>
            <w:r>
              <w:rPr>
                <w:noProof/>
                <w:sz w:val="18"/>
              </w:rPr>
              <w:t>gads</w:t>
            </w:r>
          </w:p>
        </w:tc>
        <w:tc>
          <w:tcPr>
            <w:tcW w:w="900" w:type="dxa"/>
            <w:vAlign w:val="center"/>
          </w:tcPr>
          <w:p w:rsidR="006D0AA8" w:rsidRDefault="006D0AA8" w:rsidP="00447C29">
            <w:pPr>
              <w:jc w:val="center"/>
              <w:rPr>
                <w:noProof/>
                <w:sz w:val="18"/>
              </w:rPr>
            </w:pPr>
            <w:r>
              <w:rPr>
                <w:b/>
                <w:noProof/>
                <w:sz w:val="18"/>
              </w:rPr>
              <w:t>N+1</w:t>
            </w:r>
            <w:r>
              <w:rPr>
                <w:noProof/>
                <w:sz w:val="22"/>
              </w:rPr>
              <w:br/>
            </w:r>
            <w:r>
              <w:rPr>
                <w:noProof/>
                <w:sz w:val="18"/>
              </w:rPr>
              <w:t>gads</w:t>
            </w:r>
          </w:p>
        </w:tc>
        <w:tc>
          <w:tcPr>
            <w:tcW w:w="900" w:type="dxa"/>
            <w:vAlign w:val="center"/>
          </w:tcPr>
          <w:p w:rsidR="006D0AA8" w:rsidRDefault="006D0AA8" w:rsidP="00447C29">
            <w:pPr>
              <w:jc w:val="center"/>
              <w:rPr>
                <w:noProof/>
                <w:sz w:val="18"/>
              </w:rPr>
            </w:pPr>
            <w:r>
              <w:rPr>
                <w:b/>
                <w:noProof/>
                <w:sz w:val="18"/>
              </w:rPr>
              <w:t>N+2</w:t>
            </w:r>
            <w:r>
              <w:rPr>
                <w:noProof/>
                <w:sz w:val="22"/>
              </w:rPr>
              <w:br/>
            </w:r>
            <w:r>
              <w:rPr>
                <w:noProof/>
                <w:sz w:val="18"/>
              </w:rPr>
              <w:t>gads</w:t>
            </w:r>
          </w:p>
        </w:tc>
        <w:tc>
          <w:tcPr>
            <w:tcW w:w="1080" w:type="dxa"/>
            <w:vAlign w:val="center"/>
          </w:tcPr>
          <w:p w:rsidR="006D0AA8" w:rsidRDefault="006D0AA8" w:rsidP="00447C29">
            <w:pPr>
              <w:jc w:val="center"/>
              <w:rPr>
                <w:noProof/>
                <w:sz w:val="18"/>
              </w:rPr>
            </w:pPr>
            <w:r>
              <w:rPr>
                <w:b/>
                <w:noProof/>
                <w:sz w:val="18"/>
              </w:rPr>
              <w:t>N+3</w:t>
            </w:r>
            <w:r>
              <w:rPr>
                <w:noProof/>
                <w:sz w:val="22"/>
              </w:rPr>
              <w:br/>
            </w:r>
            <w:r>
              <w:rPr>
                <w:noProof/>
                <w:sz w:val="18"/>
              </w:rPr>
              <w:t>gads</w:t>
            </w:r>
          </w:p>
        </w:tc>
        <w:tc>
          <w:tcPr>
            <w:tcW w:w="3240" w:type="dxa"/>
            <w:gridSpan w:val="3"/>
            <w:vAlign w:val="center"/>
          </w:tcPr>
          <w:p w:rsidR="006D0AA8" w:rsidRDefault="006D0AA8" w:rsidP="00447C29">
            <w:pPr>
              <w:jc w:val="center"/>
              <w:rPr>
                <w:b/>
                <w:noProof/>
                <w:sz w:val="18"/>
              </w:rPr>
            </w:pPr>
            <w:r>
              <w:rPr>
                <w:noProof/>
                <w:sz w:val="18"/>
              </w:rPr>
              <w:t>Norādīt tik gadu, cik nepieciešams ietekmes ilguma atspoguļošanai (sk. 1.6. punktu)</w:t>
            </w:r>
          </w:p>
        </w:tc>
      </w:tr>
      <w:tr w:rsidR="006D0AA8" w:rsidTr="00447C29">
        <w:trPr>
          <w:trHeight w:val="388"/>
        </w:trPr>
        <w:tc>
          <w:tcPr>
            <w:tcW w:w="2144" w:type="dxa"/>
            <w:vAlign w:val="center"/>
          </w:tcPr>
          <w:p w:rsidR="006D0AA8" w:rsidRDefault="006D0AA8" w:rsidP="00447C29">
            <w:pPr>
              <w:spacing w:before="40" w:after="40"/>
              <w:rPr>
                <w:noProof/>
                <w:sz w:val="18"/>
              </w:rPr>
            </w:pPr>
            <w:r>
              <w:rPr>
                <w:noProof/>
                <w:sz w:val="18"/>
              </w:rPr>
              <w:t>…………. pants</w:t>
            </w:r>
          </w:p>
        </w:tc>
        <w:tc>
          <w:tcPr>
            <w:tcW w:w="1325" w:type="dxa"/>
          </w:tcPr>
          <w:p w:rsidR="006D0AA8" w:rsidRDefault="006D0AA8" w:rsidP="00447C29">
            <w:pPr>
              <w:spacing w:beforeLines="40" w:before="96" w:afterLines="40" w:after="96"/>
              <w:jc w:val="center"/>
              <w:rPr>
                <w:i/>
                <w:noProof/>
                <w:sz w:val="18"/>
              </w:rPr>
            </w:pPr>
          </w:p>
        </w:tc>
        <w:tc>
          <w:tcPr>
            <w:tcW w:w="1031" w:type="dxa"/>
          </w:tcPr>
          <w:p w:rsidR="006D0AA8" w:rsidRDefault="006D0AA8" w:rsidP="00447C29">
            <w:pPr>
              <w:spacing w:beforeLines="40" w:before="96" w:afterLines="40" w:after="96"/>
              <w:jc w:val="center"/>
              <w:rPr>
                <w:noProof/>
                <w:sz w:val="18"/>
              </w:rPr>
            </w:pPr>
          </w:p>
        </w:tc>
        <w:tc>
          <w:tcPr>
            <w:tcW w:w="900" w:type="dxa"/>
          </w:tcPr>
          <w:p w:rsidR="006D0AA8" w:rsidRDefault="006D0AA8" w:rsidP="00447C29">
            <w:pPr>
              <w:spacing w:beforeLines="40" w:before="96" w:afterLines="40" w:after="96"/>
              <w:jc w:val="center"/>
              <w:rPr>
                <w:noProof/>
                <w:sz w:val="18"/>
              </w:rPr>
            </w:pPr>
          </w:p>
        </w:tc>
        <w:tc>
          <w:tcPr>
            <w:tcW w:w="900" w:type="dxa"/>
          </w:tcPr>
          <w:p w:rsidR="006D0AA8" w:rsidRDefault="006D0AA8" w:rsidP="00447C29">
            <w:pPr>
              <w:spacing w:beforeLines="40" w:before="96" w:afterLines="40" w:after="96"/>
              <w:jc w:val="center"/>
              <w:rPr>
                <w:noProof/>
                <w:sz w:val="18"/>
              </w:rPr>
            </w:pPr>
          </w:p>
        </w:tc>
        <w:tc>
          <w:tcPr>
            <w:tcW w:w="1080" w:type="dxa"/>
          </w:tcPr>
          <w:p w:rsidR="006D0AA8" w:rsidRDefault="006D0AA8" w:rsidP="00447C29">
            <w:pPr>
              <w:spacing w:beforeLines="40" w:before="96" w:afterLines="40" w:after="96"/>
              <w:jc w:val="center"/>
              <w:rPr>
                <w:noProof/>
                <w:sz w:val="18"/>
              </w:rPr>
            </w:pPr>
          </w:p>
        </w:tc>
        <w:tc>
          <w:tcPr>
            <w:tcW w:w="1080" w:type="dxa"/>
          </w:tcPr>
          <w:p w:rsidR="006D0AA8" w:rsidRDefault="006D0AA8" w:rsidP="00447C29">
            <w:pPr>
              <w:spacing w:beforeLines="40" w:before="96" w:afterLines="40" w:after="96"/>
              <w:jc w:val="center"/>
              <w:rPr>
                <w:noProof/>
                <w:sz w:val="18"/>
              </w:rPr>
            </w:pPr>
          </w:p>
        </w:tc>
        <w:tc>
          <w:tcPr>
            <w:tcW w:w="1080" w:type="dxa"/>
          </w:tcPr>
          <w:p w:rsidR="006D0AA8" w:rsidRDefault="006D0AA8" w:rsidP="00447C29">
            <w:pPr>
              <w:spacing w:beforeLines="40" w:before="96" w:afterLines="40" w:after="96"/>
              <w:jc w:val="center"/>
              <w:rPr>
                <w:noProof/>
                <w:sz w:val="18"/>
              </w:rPr>
            </w:pPr>
          </w:p>
        </w:tc>
        <w:tc>
          <w:tcPr>
            <w:tcW w:w="1080" w:type="dxa"/>
          </w:tcPr>
          <w:p w:rsidR="006D0AA8" w:rsidRDefault="006D0AA8" w:rsidP="00447C29">
            <w:pPr>
              <w:spacing w:beforeLines="40" w:before="96" w:afterLines="40" w:after="96"/>
              <w:jc w:val="center"/>
              <w:rPr>
                <w:noProof/>
                <w:sz w:val="18"/>
              </w:rPr>
            </w:pPr>
          </w:p>
        </w:tc>
      </w:tr>
    </w:tbl>
    <w:p w:rsidR="006D0AA8" w:rsidRDefault="006D0AA8" w:rsidP="006D0AA8">
      <w:pPr>
        <w:pStyle w:val="Text1"/>
        <w:rPr>
          <w:noProof/>
          <w:sz w:val="20"/>
        </w:rPr>
      </w:pPr>
      <w:r>
        <w:rPr>
          <w:noProof/>
          <w:sz w:val="20"/>
        </w:rPr>
        <w:t>Attiecībā uz piešķirtajiem ieņēmumiem norādīt attiecīgās budžeta izdevumu pozīcijas.</w:t>
      </w:r>
    </w:p>
    <w:p w:rsidR="006D0AA8"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D0AA8" w:rsidRDefault="006D0AA8" w:rsidP="006D0AA8">
      <w:pPr>
        <w:pStyle w:val="Text1"/>
        <w:rPr>
          <w:noProof/>
          <w:sz w:val="20"/>
        </w:rPr>
      </w:pPr>
      <w:r>
        <w:rPr>
          <w:noProof/>
          <w:sz w:val="20"/>
        </w:rPr>
        <w:t>Citas piezīmes (piemēram, metode/formula, ko izmanto, lai aprēķinātu ietekmi uz ieņēmumiem, vai jebkura cita informācija).</w:t>
      </w:r>
    </w:p>
    <w:p w:rsidR="006D0AA8" w:rsidRPr="003218D6" w:rsidRDefault="006D0AA8" w:rsidP="006D0AA8">
      <w:pPr>
        <w:pStyle w:val="Text1"/>
        <w:pBdr>
          <w:top w:val="single" w:sz="4" w:space="1" w:color="auto"/>
          <w:left w:val="single" w:sz="4" w:space="4" w:color="auto"/>
          <w:bottom w:val="single" w:sz="4" w:space="1" w:color="auto"/>
          <w:right w:val="single" w:sz="4" w:space="4" w:color="auto"/>
        </w:pBdr>
        <w:rPr>
          <w:noProof/>
        </w:rPr>
      </w:pPr>
      <w:r>
        <w:rPr>
          <w:rStyle w:val="Marker"/>
          <w:noProof/>
        </w:rPr>
        <w:t>[…]</w:t>
      </w:r>
    </w:p>
    <w:p w:rsidR="00600E69" w:rsidRPr="00E54903" w:rsidRDefault="00600E69" w:rsidP="006D0AA8">
      <w:pPr>
        <w:pStyle w:val="Fichefinanciretitre"/>
      </w:pPr>
    </w:p>
    <w:sectPr w:rsidR="00600E69" w:rsidRPr="00E54903" w:rsidSect="007073A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A1" w:rsidRDefault="007073A1" w:rsidP="009F20A3">
      <w:pPr>
        <w:spacing w:before="0" w:after="0"/>
      </w:pPr>
      <w:r>
        <w:separator/>
      </w:r>
    </w:p>
  </w:endnote>
  <w:endnote w:type="continuationSeparator" w:id="0">
    <w:p w:rsidR="007073A1" w:rsidRDefault="007073A1" w:rsidP="009F2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
      <w:rPr>
        <w:rFonts w:ascii="Arial" w:hAnsi="Arial" w:cs="Arial"/>
        <w:b/>
        <w:sz w:val="48"/>
      </w:rPr>
    </w:pPr>
    <w:r w:rsidRPr="007073A1">
      <w:rPr>
        <w:rFonts w:ascii="Arial" w:hAnsi="Arial" w:cs="Arial"/>
        <w:b/>
        <w:sz w:val="48"/>
      </w:rPr>
      <w:t>EN</w:t>
    </w:r>
    <w:r w:rsidRPr="007073A1">
      <w:rPr>
        <w:rFonts w:ascii="Arial" w:hAnsi="Arial" w:cs="Arial"/>
        <w:b/>
        <w:sz w:val="48"/>
      </w:rPr>
      <w:tab/>
    </w:r>
    <w:r w:rsidRPr="007073A1">
      <w:rPr>
        <w:rFonts w:ascii="Arial" w:hAnsi="Arial" w:cs="Arial"/>
        <w:b/>
        <w:sz w:val="48"/>
      </w:rPr>
      <w:tab/>
    </w:r>
    <w:r w:rsidRPr="007073A1">
      <w:tab/>
    </w:r>
    <w:r w:rsidRPr="007073A1">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
      <w:rPr>
        <w:rFonts w:ascii="Arial" w:hAnsi="Arial" w:cs="Arial"/>
        <w:b/>
        <w:sz w:val="48"/>
      </w:rPr>
    </w:pPr>
    <w:r w:rsidRPr="007073A1">
      <w:rPr>
        <w:rFonts w:ascii="Arial" w:hAnsi="Arial" w:cs="Arial"/>
        <w:b/>
        <w:sz w:val="48"/>
      </w:rPr>
      <w:t>EN</w:t>
    </w:r>
    <w:r w:rsidRPr="007073A1">
      <w:rPr>
        <w:rFonts w:ascii="Arial" w:hAnsi="Arial" w:cs="Arial"/>
        <w:b/>
        <w:sz w:val="48"/>
      </w:rPr>
      <w:tab/>
    </w:r>
    <w:r>
      <w:fldChar w:fldCharType="begin"/>
    </w:r>
    <w:r>
      <w:instrText xml:space="preserve"> PAGE  \* MERGEFORMAT </w:instrText>
    </w:r>
    <w:r>
      <w:fldChar w:fldCharType="separate"/>
    </w:r>
    <w:r w:rsidR="001B1F0A">
      <w:rPr>
        <w:noProof/>
      </w:rPr>
      <w:t>10</w:t>
    </w:r>
    <w:r>
      <w:fldChar w:fldCharType="end"/>
    </w:r>
    <w:r>
      <w:tab/>
    </w:r>
    <w:r w:rsidRPr="007073A1">
      <w:tab/>
    </w:r>
    <w:r w:rsidRPr="007073A1">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Landscape"/>
      <w:rPr>
        <w:rFonts w:ascii="Arial" w:hAnsi="Arial" w:cs="Arial"/>
        <w:b/>
        <w:sz w:val="48"/>
      </w:rPr>
    </w:pPr>
    <w:r w:rsidRPr="007073A1">
      <w:rPr>
        <w:rFonts w:ascii="Arial" w:hAnsi="Arial" w:cs="Arial"/>
        <w:b/>
        <w:sz w:val="48"/>
      </w:rPr>
      <w:t>EN</w:t>
    </w:r>
    <w:r w:rsidRPr="007073A1">
      <w:rPr>
        <w:rFonts w:ascii="Arial" w:hAnsi="Arial" w:cs="Arial"/>
        <w:b/>
        <w:sz w:val="48"/>
      </w:rPr>
      <w:tab/>
    </w:r>
    <w:r>
      <w:fldChar w:fldCharType="begin"/>
    </w:r>
    <w:r>
      <w:instrText xml:space="preserve"> PAGE  \* MERGEFORMAT </w:instrText>
    </w:r>
    <w:r>
      <w:fldChar w:fldCharType="separate"/>
    </w:r>
    <w:r w:rsidR="003B5108">
      <w:rPr>
        <w:noProof/>
      </w:rPr>
      <w:t>14</w:t>
    </w:r>
    <w:r>
      <w:fldChar w:fldCharType="end"/>
    </w:r>
    <w:r>
      <w:tab/>
    </w:r>
    <w:r w:rsidRPr="007073A1">
      <w:tab/>
    </w:r>
    <w:r w:rsidRPr="007073A1">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
      <w:rPr>
        <w:rFonts w:ascii="Arial" w:hAnsi="Arial" w:cs="Arial"/>
        <w:b/>
        <w:sz w:val="48"/>
      </w:rPr>
    </w:pPr>
    <w:r w:rsidRPr="007073A1">
      <w:rPr>
        <w:rFonts w:ascii="Arial" w:hAnsi="Arial" w:cs="Arial"/>
        <w:b/>
        <w:sz w:val="48"/>
      </w:rPr>
      <w:t>EN</w:t>
    </w:r>
    <w:r w:rsidRPr="007073A1">
      <w:rPr>
        <w:rFonts w:ascii="Arial" w:hAnsi="Arial" w:cs="Arial"/>
        <w:b/>
        <w:sz w:val="48"/>
      </w:rPr>
      <w:tab/>
    </w:r>
    <w:r>
      <w:fldChar w:fldCharType="begin"/>
    </w:r>
    <w:r>
      <w:instrText xml:space="preserve"> PAGE  \* MERGEFORMAT </w:instrText>
    </w:r>
    <w:r>
      <w:fldChar w:fldCharType="separate"/>
    </w:r>
    <w:r w:rsidR="003B5108">
      <w:rPr>
        <w:noProof/>
      </w:rPr>
      <w:t>16</w:t>
    </w:r>
    <w:r>
      <w:fldChar w:fldCharType="end"/>
    </w:r>
    <w:r>
      <w:tab/>
    </w:r>
    <w:r w:rsidRPr="007073A1">
      <w:tab/>
    </w:r>
    <w:r w:rsidRPr="007073A1">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A1" w:rsidRDefault="007073A1" w:rsidP="009F20A3">
      <w:pPr>
        <w:spacing w:before="0" w:after="0"/>
      </w:pPr>
      <w:r>
        <w:separator/>
      </w:r>
    </w:p>
  </w:footnote>
  <w:footnote w:type="continuationSeparator" w:id="0">
    <w:p w:rsidR="007073A1" w:rsidRDefault="007073A1" w:rsidP="009F20A3">
      <w:pPr>
        <w:spacing w:before="0" w:after="0"/>
      </w:pPr>
      <w:r>
        <w:continuationSeparator/>
      </w:r>
    </w:p>
  </w:footnote>
  <w:footnote w:id="1">
    <w:p w:rsidR="007073A1" w:rsidRDefault="007073A1" w:rsidP="006D0AA8">
      <w:pPr>
        <w:pStyle w:val="FootnoteText"/>
        <w:rPr>
          <w:szCs w:val="24"/>
        </w:rPr>
      </w:pPr>
      <w:r>
        <w:rPr>
          <w:rStyle w:val="FootnoteReference"/>
        </w:rPr>
        <w:footnoteRef/>
      </w:r>
      <w:r>
        <w:tab/>
        <w:t>Kā paredzēts Finanšu regulas 58. panta 2. punkta a) vai b) apakšpunktā.</w:t>
      </w:r>
    </w:p>
  </w:footnote>
  <w:footnote w:id="2">
    <w:p w:rsidR="007073A1" w:rsidRDefault="007073A1" w:rsidP="006D0AA8">
      <w:pPr>
        <w:pStyle w:val="FootnoteText"/>
        <w:jc w:val="left"/>
        <w:rPr>
          <w:szCs w:val="24"/>
        </w:rPr>
      </w:pPr>
      <w:r>
        <w:rPr>
          <w:rStyle w:val="FootnoteReference"/>
        </w:rPr>
        <w:footnoteRef/>
      </w:r>
      <w:r>
        <w:tab/>
        <w:t xml:space="preserve">Sīkāku informāciju par pārvaldības veidiem un atsauces uz Finanšu regulu skatīt </w:t>
      </w:r>
      <w:r>
        <w:rPr>
          <w:i/>
        </w:rPr>
        <w:t>BudgWeb</w:t>
      </w:r>
      <w:r>
        <w:t xml:space="preserve"> tīmekļa vietnē: </w:t>
      </w:r>
      <w:hyperlink r:id="rId1">
        <w:r>
          <w:rPr>
            <w:rStyle w:val="Hyperlink"/>
          </w:rPr>
          <w:t>https://myintracomm.ec.europa.eu/budgweb/EN/man/budgmanag/Pages/budgmanag.aspx</w:t>
        </w:r>
      </w:hyperlink>
      <w:r>
        <w:t>.</w:t>
      </w:r>
    </w:p>
  </w:footnote>
  <w:footnote w:id="3">
    <w:p w:rsidR="007073A1" w:rsidRDefault="007073A1" w:rsidP="006D0AA8">
      <w:pPr>
        <w:pStyle w:val="FootnoteText"/>
        <w:rPr>
          <w:szCs w:val="24"/>
        </w:rPr>
      </w:pPr>
      <w:r>
        <w:rPr>
          <w:rStyle w:val="FootnoteReference"/>
        </w:rPr>
        <w:footnoteRef/>
      </w:r>
      <w:r>
        <w:tab/>
        <w:t>Dif. – diferencētās apropriācijas, nedif. – nediferencētās apropriācijas.</w:t>
      </w:r>
    </w:p>
  </w:footnote>
  <w:footnote w:id="4">
    <w:p w:rsidR="007073A1" w:rsidRDefault="007073A1" w:rsidP="006D0AA8">
      <w:pPr>
        <w:pStyle w:val="FootnoteText"/>
        <w:rPr>
          <w:szCs w:val="24"/>
        </w:rPr>
      </w:pPr>
      <w:r>
        <w:rPr>
          <w:rStyle w:val="FootnoteReference"/>
        </w:rPr>
        <w:footnoteRef/>
      </w:r>
      <w:r>
        <w:tab/>
        <w:t xml:space="preserve">EBTA – Eiropas Brīvās tirdzniecības asociācija. </w:t>
      </w:r>
    </w:p>
  </w:footnote>
  <w:footnote w:id="5">
    <w:p w:rsidR="007073A1" w:rsidRDefault="007073A1" w:rsidP="006D0AA8">
      <w:pPr>
        <w:pStyle w:val="FootnoteText"/>
        <w:rPr>
          <w:szCs w:val="24"/>
        </w:rPr>
      </w:pPr>
      <w:r>
        <w:rPr>
          <w:rStyle w:val="FootnoteReference"/>
        </w:rPr>
        <w:footnoteRef/>
      </w:r>
      <w:r>
        <w:tab/>
        <w:t>Kandidātvalstis un attiecīgā gadījumā potenciālās kandidātvalstis no Rietumbalkāniem.</w:t>
      </w:r>
    </w:p>
  </w:footnote>
  <w:footnote w:id="6">
    <w:p w:rsidR="007073A1" w:rsidRPr="001A68DA" w:rsidRDefault="007073A1" w:rsidP="006D0AA8">
      <w:pPr>
        <w:pStyle w:val="FootnoteText"/>
        <w:rPr>
          <w:sz w:val="18"/>
          <w:szCs w:val="18"/>
        </w:rPr>
      </w:pPr>
      <w:r>
        <w:rPr>
          <w:rStyle w:val="FootnoteReference"/>
        </w:rPr>
        <w:footnoteRef/>
      </w:r>
      <w:r>
        <w:tab/>
      </w:r>
      <w:r>
        <w:rPr>
          <w:sz w:val="18"/>
        </w:rPr>
        <w:t>N gads ir gads, kurā priekšlikumu/iniciatīvu sāk īstenot. Aizstājiet “N” ar paredzēto pirmo īstenošanas gadu (piemēram, 2021.). Tas pats attiecas uz turpmākajiem gadiem.</w:t>
      </w:r>
    </w:p>
  </w:footnote>
  <w:footnote w:id="7">
    <w:p w:rsidR="007073A1" w:rsidRPr="001A68DA" w:rsidRDefault="007073A1" w:rsidP="006D0AA8">
      <w:pPr>
        <w:pStyle w:val="FootnoteText"/>
        <w:rPr>
          <w:sz w:val="18"/>
          <w:szCs w:val="18"/>
        </w:rPr>
      </w:pPr>
      <w:r>
        <w:rPr>
          <w:rStyle w:val="FootnoteReference"/>
        </w:rPr>
        <w:footnoteRef/>
      </w:r>
      <w:r>
        <w:tab/>
      </w:r>
      <w:r>
        <w:rPr>
          <w:sz w:val="18"/>
        </w:rPr>
        <w:t>Saskaņā ar oficiālo budžeta nomenklatūru.</w:t>
      </w:r>
    </w:p>
  </w:footnote>
  <w:footnote w:id="8">
    <w:p w:rsidR="007073A1" w:rsidRDefault="007073A1" w:rsidP="006D0AA8">
      <w:pPr>
        <w:pStyle w:val="FootnoteText"/>
        <w:rPr>
          <w:szCs w:val="24"/>
        </w:rPr>
      </w:pPr>
      <w:r>
        <w:rPr>
          <w:rStyle w:val="FootnoteReference"/>
        </w:rPr>
        <w:footnoteRef/>
      </w:r>
      <w:r>
        <w:tab/>
      </w:r>
      <w:r>
        <w:rPr>
          <w:sz w:val="18"/>
        </w:rPr>
        <w:t xml:space="preserve">Tehniskais un/vai administratīvais atbalsts un ES programmu un/vai darbību īstenošanas atbalsta izdevumi (kādreizējās </w:t>
      </w:r>
      <w:r>
        <w:rPr>
          <w:i/>
          <w:sz w:val="18"/>
        </w:rPr>
        <w:t>BA</w:t>
      </w:r>
      <w:r>
        <w:rPr>
          <w:sz w:val="18"/>
        </w:rPr>
        <w:t xml:space="preserve"> pozīcijas), netiešā pētniecība, tiešā pētniecība.</w:t>
      </w:r>
    </w:p>
  </w:footnote>
  <w:footnote w:id="9">
    <w:p w:rsidR="007073A1" w:rsidRDefault="007073A1" w:rsidP="006D0AA8">
      <w:pPr>
        <w:pStyle w:val="FootnoteText"/>
        <w:rPr>
          <w:szCs w:val="24"/>
        </w:rPr>
      </w:pPr>
      <w:r>
        <w:rPr>
          <w:rStyle w:val="FootnoteReference"/>
        </w:rPr>
        <w:footnoteRef/>
      </w:r>
      <w:r>
        <w:tab/>
      </w:r>
      <w:r>
        <w:rPr>
          <w:sz w:val="18"/>
        </w:rPr>
        <w:t>N gads ir gads, kurā priekšlikumu/iniciatīvu sāk īstenot. Aizstājiet “N” ar paredzēto pirmo īstenošanas gadu (piemēram, 2021.). Tas pats attiecas uz turpmākajiem gadiem.</w:t>
      </w:r>
    </w:p>
  </w:footnote>
  <w:footnote w:id="10">
    <w:p w:rsidR="007073A1" w:rsidRDefault="007073A1" w:rsidP="006D0AA8">
      <w:pPr>
        <w:pStyle w:val="FootnoteText"/>
        <w:rPr>
          <w:szCs w:val="24"/>
        </w:rPr>
      </w:pPr>
      <w:r>
        <w:rPr>
          <w:rStyle w:val="FootnoteReference"/>
        </w:rPr>
        <w:footnoteRef/>
      </w:r>
      <w:r>
        <w:tab/>
        <w:t>Iznākumi ir attiecīgie produkti vai pakalpojumi (piemēram, finansēto studentu apmaiņu skaits, uzbūvēto ceļu garums kilometros utt.).</w:t>
      </w:r>
    </w:p>
  </w:footnote>
  <w:footnote w:id="11">
    <w:p w:rsidR="007073A1" w:rsidRDefault="007073A1" w:rsidP="006D0AA8">
      <w:pPr>
        <w:pStyle w:val="FootnoteText"/>
        <w:rPr>
          <w:szCs w:val="24"/>
        </w:rPr>
      </w:pPr>
      <w:r>
        <w:rPr>
          <w:rStyle w:val="FootnoteReference"/>
        </w:rPr>
        <w:footnoteRef/>
      </w:r>
      <w:r>
        <w:tab/>
        <w:t xml:space="preserve">Konkrētie mērķi, kas norādīti 1.4.2. punktā. </w:t>
      </w:r>
    </w:p>
  </w:footnote>
  <w:footnote w:id="12">
    <w:p w:rsidR="007073A1" w:rsidRPr="008D0E8A" w:rsidRDefault="007073A1" w:rsidP="006D0AA8">
      <w:pPr>
        <w:pStyle w:val="FootnoteText"/>
        <w:rPr>
          <w:sz w:val="18"/>
          <w:szCs w:val="18"/>
        </w:rPr>
      </w:pPr>
      <w:r>
        <w:rPr>
          <w:rStyle w:val="FootnoteReference"/>
        </w:rPr>
        <w:footnoteRef/>
      </w:r>
      <w:r>
        <w:tab/>
      </w:r>
      <w:r>
        <w:rPr>
          <w:sz w:val="18"/>
        </w:rPr>
        <w:t>N gads ir gads, kurā priekšlikumu/iniciatīvu sāk īstenot. Aizstājiet “N” ar paredzēto pirmo īstenošanas gadu (piemēram, 2021.). Tas pats attiecas uz turpmākajiem gadiem.</w:t>
      </w:r>
    </w:p>
  </w:footnote>
  <w:footnote w:id="13">
    <w:p w:rsidR="007073A1" w:rsidRDefault="007073A1" w:rsidP="006D0AA8">
      <w:pPr>
        <w:pStyle w:val="FootnoteText"/>
        <w:rPr>
          <w:szCs w:val="24"/>
        </w:rPr>
      </w:pPr>
      <w:r>
        <w:rPr>
          <w:rStyle w:val="FootnoteReference"/>
        </w:rPr>
        <w:footnoteRef/>
      </w:r>
      <w:r>
        <w:tab/>
      </w:r>
      <w:r>
        <w:rPr>
          <w:sz w:val="18"/>
        </w:rPr>
        <w:t xml:space="preserve">Tehniskais un/vai administratīvais atbalsts un ES programmu un/vai darbību īstenošanas atbalsta izdevumi (kādreizējās </w:t>
      </w:r>
      <w:r>
        <w:rPr>
          <w:i/>
          <w:sz w:val="18"/>
        </w:rPr>
        <w:t>BA</w:t>
      </w:r>
      <w:r>
        <w:rPr>
          <w:sz w:val="18"/>
        </w:rPr>
        <w:t xml:space="preserve"> pozīcijas), netiešā pētniecība, tiešā pētniecība.</w:t>
      </w:r>
    </w:p>
  </w:footnote>
  <w:footnote w:id="14">
    <w:p w:rsidR="007073A1" w:rsidRDefault="007073A1" w:rsidP="006D0AA8">
      <w:pPr>
        <w:pStyle w:val="FootnoteText"/>
        <w:rPr>
          <w:szCs w:val="24"/>
        </w:rPr>
      </w:pPr>
      <w:r>
        <w:rPr>
          <w:rStyle w:val="FootnoteReference"/>
        </w:rPr>
        <w:footnoteRef/>
      </w:r>
      <w:r>
        <w:tab/>
      </w:r>
      <w:r>
        <w:rPr>
          <w:i/>
        </w:rPr>
        <w:t>AC</w:t>
      </w:r>
      <w:r>
        <w:t xml:space="preserve"> – līgumdarbinieki, </w:t>
      </w:r>
      <w:r>
        <w:rPr>
          <w:i/>
        </w:rPr>
        <w:t>AL</w:t>
      </w:r>
      <w:r>
        <w:t xml:space="preserve"> – vietējie darbinieki, </w:t>
      </w:r>
      <w:r>
        <w:rPr>
          <w:i/>
        </w:rPr>
        <w:t>SNE</w:t>
      </w:r>
      <w:r>
        <w:t xml:space="preserve"> – valstu norīkotie eksperti, </w:t>
      </w:r>
      <w:r>
        <w:rPr>
          <w:i/>
        </w:rPr>
        <w:t>INT</w:t>
      </w:r>
      <w:r>
        <w:t xml:space="preserve"> – aģentūru darbinieki, JED – jaunākie eksperti delegācijās. </w:t>
      </w:r>
    </w:p>
  </w:footnote>
  <w:footnote w:id="15">
    <w:p w:rsidR="007073A1" w:rsidRDefault="007073A1" w:rsidP="006D0AA8">
      <w:pPr>
        <w:pStyle w:val="FootnoteText"/>
        <w:rPr>
          <w:szCs w:val="24"/>
        </w:rPr>
      </w:pPr>
      <w:r>
        <w:rPr>
          <w:rStyle w:val="FootnoteReference"/>
        </w:rPr>
        <w:footnoteRef/>
      </w:r>
      <w:r>
        <w:tab/>
        <w:t xml:space="preserve">Ārštata darbiniekiem paredzēto maksimālo summu finansē no darbības apropriācijām (kādreizējām </w:t>
      </w:r>
      <w:r>
        <w:rPr>
          <w:i/>
        </w:rPr>
        <w:t>BA</w:t>
      </w:r>
      <w:r>
        <w:t xml:space="preserve"> pozīcijām).</w:t>
      </w:r>
    </w:p>
  </w:footnote>
  <w:footnote w:id="16">
    <w:p w:rsidR="007073A1" w:rsidRDefault="007073A1" w:rsidP="006D0AA8">
      <w:pPr>
        <w:pStyle w:val="FootnoteText"/>
      </w:pPr>
      <w:r>
        <w:rPr>
          <w:rStyle w:val="FootnoteReference"/>
        </w:rPr>
        <w:footnoteRef/>
      </w:r>
      <w:r>
        <w:tab/>
        <w:t>N gads ir gads, kurā priekšlikumu/iniciatīvu sāk īstenot. Aizstājiet “N” ar paredzēto pirmo īstenošanas gadu (piemēram, 2021.). Tas pats attiecas uz turpmākajiem gadiem.</w:t>
      </w:r>
    </w:p>
  </w:footnote>
  <w:footnote w:id="17">
    <w:p w:rsidR="007073A1" w:rsidRDefault="007073A1" w:rsidP="006D0AA8">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20 %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8D6240" w:rsidRDefault="007073A1" w:rsidP="007073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A1" w:rsidRPr="007073A1" w:rsidRDefault="007073A1" w:rsidP="0070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889802"/>
    <w:lvl w:ilvl="0">
      <w:start w:val="1"/>
      <w:numFmt w:val="decimal"/>
      <w:lvlText w:val="%1."/>
      <w:lvlJc w:val="left"/>
      <w:pPr>
        <w:tabs>
          <w:tab w:val="num" w:pos="1492"/>
        </w:tabs>
        <w:ind w:left="1492" w:hanging="360"/>
      </w:pPr>
    </w:lvl>
  </w:abstractNum>
  <w:abstractNum w:abstractNumId="1">
    <w:nsid w:val="FFFFFF80"/>
    <w:multiLevelType w:val="singleLevel"/>
    <w:tmpl w:val="32B84C10"/>
    <w:lvl w:ilvl="0">
      <w:start w:val="1"/>
      <w:numFmt w:val="bullet"/>
      <w:lvlText w:val=""/>
      <w:lvlJc w:val="left"/>
      <w:pPr>
        <w:tabs>
          <w:tab w:val="num" w:pos="1492"/>
        </w:tabs>
        <w:ind w:left="1492" w:hanging="360"/>
      </w:pPr>
      <w:rPr>
        <w:rFonts w:ascii="Symbol" w:hAnsi="Symbol" w:hint="default"/>
      </w:rPr>
    </w:lvl>
  </w:abstractNum>
  <w:abstractNum w:abstractNumId="2">
    <w:nsid w:val="FFFFFF89"/>
    <w:multiLevelType w:val="singleLevel"/>
    <w:tmpl w:val="1D14DDA2"/>
    <w:lvl w:ilvl="0">
      <w:start w:val="1"/>
      <w:numFmt w:val="bullet"/>
      <w:lvlText w:val=""/>
      <w:lvlJc w:val="left"/>
      <w:pPr>
        <w:tabs>
          <w:tab w:val="num" w:pos="360"/>
        </w:tabs>
        <w:ind w:left="360"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5">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1">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3">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1"/>
  </w:num>
  <w:num w:numId="3">
    <w:abstractNumId w:val="10"/>
  </w:num>
  <w:num w:numId="4">
    <w:abstractNumId w:val="18"/>
  </w:num>
  <w:num w:numId="5">
    <w:abstractNumId w:val="17"/>
  </w:num>
  <w:num w:numId="6">
    <w:abstractNumId w:val="28"/>
  </w:num>
  <w:num w:numId="7">
    <w:abstractNumId w:val="25"/>
  </w:num>
  <w:num w:numId="8">
    <w:abstractNumId w:val="29"/>
  </w:num>
  <w:num w:numId="9">
    <w:abstractNumId w:val="30"/>
  </w:num>
  <w:num w:numId="10">
    <w:abstractNumId w:val="4"/>
  </w:num>
  <w:num w:numId="11">
    <w:abstractNumId w:val="12"/>
  </w:num>
  <w:num w:numId="12">
    <w:abstractNumId w:val="5"/>
  </w:num>
  <w:num w:numId="13">
    <w:abstractNumId w:val="13"/>
  </w:num>
  <w:num w:numId="14">
    <w:abstractNumId w:val="11"/>
  </w:num>
  <w:num w:numId="15">
    <w:abstractNumId w:val="1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27"/>
  </w:num>
  <w:num w:numId="20">
    <w:abstractNumId w:val="9"/>
  </w:num>
  <w:num w:numId="21">
    <w:abstractNumId w:val="15"/>
  </w:num>
  <w:num w:numId="22">
    <w:abstractNumId w:val="7"/>
  </w:num>
  <w:num w:numId="23">
    <w:abstractNumId w:val="26"/>
  </w:num>
  <w:num w:numId="24">
    <w:abstractNumId w:val="6"/>
  </w:num>
  <w:num w:numId="25">
    <w:abstractNumId w:val="16"/>
  </w:num>
  <w:num w:numId="26">
    <w:abstractNumId w:val="22"/>
  </w:num>
  <w:num w:numId="27">
    <w:abstractNumId w:val="23"/>
  </w:num>
  <w:num w:numId="28">
    <w:abstractNumId w:val="8"/>
  </w:num>
  <w:num w:numId="29">
    <w:abstractNumId w:val="20"/>
  </w:num>
  <w:num w:numId="30">
    <w:abstractNumId w:val="31"/>
  </w:num>
  <w:num w:numId="31">
    <w:abstractNumId w:val="2"/>
  </w:num>
  <w:num w:numId="32">
    <w:abstractNumId w:val="24"/>
  </w:num>
  <w:num w:numId="33">
    <w:abstractNumId w:val="14"/>
  </w:num>
  <w:num w:numId="34">
    <w:abstractNumId w:val="27"/>
  </w:num>
  <w:num w:numId="35">
    <w:abstractNumId w:val="9"/>
  </w:num>
  <w:num w:numId="36">
    <w:abstractNumId w:val="15"/>
  </w:num>
  <w:num w:numId="37">
    <w:abstractNumId w:val="7"/>
  </w:num>
  <w:num w:numId="38">
    <w:abstractNumId w:val="26"/>
  </w:num>
  <w:num w:numId="39">
    <w:abstractNumId w:val="6"/>
  </w:num>
  <w:num w:numId="40">
    <w:abstractNumId w:val="16"/>
  </w:num>
  <w:num w:numId="41">
    <w:abstractNumId w:val="22"/>
  </w:num>
  <w:num w:numId="42">
    <w:abstractNumId w:val="23"/>
  </w:num>
  <w:num w:numId="43">
    <w:abstractNumId w:val="8"/>
  </w:num>
  <w:num w:numId="44">
    <w:abstractNumId w:val="20"/>
  </w:num>
  <w:num w:numId="45">
    <w:abstractNumId w:val="31"/>
  </w:num>
  <w:num w:numId="46">
    <w:abstractNumId w:val="1"/>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4-05-12 10:11:44"/>
    <w:docVar w:name="DQCRepairStyles" w:val=";Disclaimer;"/>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1"/>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34A651F9-48C8-4009-8AB1-16A225C1105D"/>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MODEL" w:val="template FF"/>
    <w:docVar w:name="LW_ID_DOCSIGNATURE" w:val="SIGNATURE9"/>
    <w:docVar w:name="LW_ID_DOCSTRUCTURE" w:val="COM/PL/ORG"/>
    <w:docVar w:name="LW_ID_DOCTYPE" w:val="template FF"/>
    <w:docVar w:name="LW_ID_STATUT" w:val="template FF"/>
    <w:docVar w:name="LW_INTERETEEE.CP" w:val="&lt;UNUSED&gt;"/>
    <w:docVar w:name="LW_LANGUE" w:val="EN"/>
    <w:docVar w:name="LW_LEVEL_OF_SENSITIVITY" w:val="Standard treatment"/>
    <w:docVar w:name="LW_NOM.INST" w:val="EUROPEAN COMMISSION"/>
    <w:docVar w:name="LW_NOM.INST_JOINTDOC" w:val="&lt;EMPTY&gt;"/>
    <w:docVar w:name="LW_REF.II.NEW.CP" w:val="&lt;UNUSED&gt;"/>
    <w:docVar w:name="LW_REF.II.NEW.CP_NUMBER" w:val="&lt;UNUSED&gt;"/>
    <w:docVar w:name="LW_REF.II.NEW.CP_YEAR" w:val="2013"/>
    <w:docVar w:name="LW_REF.INST.NEW" w:val="&lt;EMPTY&gt;"/>
    <w:docVar w:name="LW_REF.INST.NEW_ADOPTED" w:val="draft"/>
    <w:docVar w:name="LW_REF.INST.NEW_TEXT" w:val="(2013)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 w:val="Template"/>
    <w:docVar w:name="LW_STATUT.CP" w:val="Template"/>
    <w:docVar w:name="LW_SUPERTITRE" w:val="&lt;UNUSED&gt;"/>
    <w:docVar w:name="LW_TITRE.OBJ" w:val="- do not translate the coverpage -"/>
    <w:docVar w:name="LW_TITRE.OBJ.CP" w:val="- do not translate the coverpage -"/>
    <w:docVar w:name="LW_TYPE.DOC" w:val="--"/>
    <w:docVar w:name="LW_TYPE.DOC.CP" w:val="--"/>
    <w:docVar w:name="LW_VOLUME" w:val="&lt;UNUSED&gt;"/>
  </w:docVars>
  <w:rsids>
    <w:rsidRoot w:val="009F20A3"/>
    <w:rsid w:val="000114FA"/>
    <w:rsid w:val="0002342E"/>
    <w:rsid w:val="00052CE7"/>
    <w:rsid w:val="0007005A"/>
    <w:rsid w:val="000972C9"/>
    <w:rsid w:val="000973C1"/>
    <w:rsid w:val="000D5C58"/>
    <w:rsid w:val="00110ECF"/>
    <w:rsid w:val="00112D7F"/>
    <w:rsid w:val="00133418"/>
    <w:rsid w:val="00183AD0"/>
    <w:rsid w:val="001878C4"/>
    <w:rsid w:val="001A5BE0"/>
    <w:rsid w:val="001B1F0A"/>
    <w:rsid w:val="001D3B8A"/>
    <w:rsid w:val="0020750E"/>
    <w:rsid w:val="00212814"/>
    <w:rsid w:val="00230CE4"/>
    <w:rsid w:val="00262F01"/>
    <w:rsid w:val="00266F30"/>
    <w:rsid w:val="00271EDB"/>
    <w:rsid w:val="00296520"/>
    <w:rsid w:val="00297140"/>
    <w:rsid w:val="002A2786"/>
    <w:rsid w:val="002C0A32"/>
    <w:rsid w:val="002E770A"/>
    <w:rsid w:val="002F2C2F"/>
    <w:rsid w:val="00324168"/>
    <w:rsid w:val="003528E6"/>
    <w:rsid w:val="00374217"/>
    <w:rsid w:val="003942EC"/>
    <w:rsid w:val="003B5108"/>
    <w:rsid w:val="003C249C"/>
    <w:rsid w:val="003C6EBD"/>
    <w:rsid w:val="003F57BB"/>
    <w:rsid w:val="0040412E"/>
    <w:rsid w:val="004413D3"/>
    <w:rsid w:val="00442C34"/>
    <w:rsid w:val="004460DE"/>
    <w:rsid w:val="00447C29"/>
    <w:rsid w:val="004571D9"/>
    <w:rsid w:val="00481FAC"/>
    <w:rsid w:val="004951B1"/>
    <w:rsid w:val="004A54BD"/>
    <w:rsid w:val="004D0132"/>
    <w:rsid w:val="00516846"/>
    <w:rsid w:val="00534B8E"/>
    <w:rsid w:val="00541BEA"/>
    <w:rsid w:val="005563A8"/>
    <w:rsid w:val="0056792D"/>
    <w:rsid w:val="005778E4"/>
    <w:rsid w:val="00590DB4"/>
    <w:rsid w:val="005A06EC"/>
    <w:rsid w:val="005D46E3"/>
    <w:rsid w:val="005F489B"/>
    <w:rsid w:val="005F57F1"/>
    <w:rsid w:val="00600E69"/>
    <w:rsid w:val="006024B3"/>
    <w:rsid w:val="00610465"/>
    <w:rsid w:val="00615488"/>
    <w:rsid w:val="00633829"/>
    <w:rsid w:val="00641242"/>
    <w:rsid w:val="006945BE"/>
    <w:rsid w:val="006D0AA8"/>
    <w:rsid w:val="006E5650"/>
    <w:rsid w:val="006E78B1"/>
    <w:rsid w:val="006F1ED5"/>
    <w:rsid w:val="007006B8"/>
    <w:rsid w:val="007073A1"/>
    <w:rsid w:val="00724CB1"/>
    <w:rsid w:val="00730E7C"/>
    <w:rsid w:val="0075571B"/>
    <w:rsid w:val="00761943"/>
    <w:rsid w:val="00774CEB"/>
    <w:rsid w:val="00795B87"/>
    <w:rsid w:val="007A188C"/>
    <w:rsid w:val="007A23D0"/>
    <w:rsid w:val="007B1574"/>
    <w:rsid w:val="007B4C0D"/>
    <w:rsid w:val="007C181E"/>
    <w:rsid w:val="007F224B"/>
    <w:rsid w:val="0080583E"/>
    <w:rsid w:val="008224A5"/>
    <w:rsid w:val="00843978"/>
    <w:rsid w:val="008D37D8"/>
    <w:rsid w:val="008F50C0"/>
    <w:rsid w:val="00940325"/>
    <w:rsid w:val="009642D5"/>
    <w:rsid w:val="00965A18"/>
    <w:rsid w:val="0099518F"/>
    <w:rsid w:val="009D0263"/>
    <w:rsid w:val="009D1030"/>
    <w:rsid w:val="009F20A3"/>
    <w:rsid w:val="00A06A7D"/>
    <w:rsid w:val="00A14715"/>
    <w:rsid w:val="00A412E3"/>
    <w:rsid w:val="00A559E1"/>
    <w:rsid w:val="00A712D6"/>
    <w:rsid w:val="00A90365"/>
    <w:rsid w:val="00AD14DF"/>
    <w:rsid w:val="00B22B3A"/>
    <w:rsid w:val="00B4514E"/>
    <w:rsid w:val="00B56E53"/>
    <w:rsid w:val="00B74E84"/>
    <w:rsid w:val="00B91B17"/>
    <w:rsid w:val="00BD5BB5"/>
    <w:rsid w:val="00BE37CE"/>
    <w:rsid w:val="00C01420"/>
    <w:rsid w:val="00C03B2E"/>
    <w:rsid w:val="00C40A46"/>
    <w:rsid w:val="00C52280"/>
    <w:rsid w:val="00C65AEC"/>
    <w:rsid w:val="00C82B02"/>
    <w:rsid w:val="00CA6B28"/>
    <w:rsid w:val="00CB33C0"/>
    <w:rsid w:val="00CD1463"/>
    <w:rsid w:val="00CE171E"/>
    <w:rsid w:val="00D16C8B"/>
    <w:rsid w:val="00D2335D"/>
    <w:rsid w:val="00D7073F"/>
    <w:rsid w:val="00DE780A"/>
    <w:rsid w:val="00E004BA"/>
    <w:rsid w:val="00E1460B"/>
    <w:rsid w:val="00E22EC0"/>
    <w:rsid w:val="00E53491"/>
    <w:rsid w:val="00E53786"/>
    <w:rsid w:val="00E91455"/>
    <w:rsid w:val="00F023FE"/>
    <w:rsid w:val="00F127CF"/>
    <w:rsid w:val="00F1524E"/>
    <w:rsid w:val="00F64925"/>
    <w:rsid w:val="00F73DFC"/>
    <w:rsid w:val="00F74BF5"/>
    <w:rsid w:val="00FB6090"/>
    <w:rsid w:val="00FE01FA"/>
    <w:rsid w:val="00FE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2"/>
      <w:lang w:val="en-GB"/>
    </w:rPr>
  </w:style>
  <w:style w:type="paragraph" w:styleId="Heading1">
    <w:name w:val="heading 1"/>
    <w:basedOn w:val="Normal"/>
    <w:next w:val="Text1"/>
    <w:link w:val="Heading1Char"/>
    <w:uiPriority w:val="9"/>
    <w:qFormat/>
    <w:rsid w:val="007D53B6"/>
    <w:pPr>
      <w:keepNext/>
      <w:numPr>
        <w:numId w:val="38"/>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9F20A3"/>
    <w:pPr>
      <w:numPr>
        <w:numId w:val="2"/>
      </w:numPr>
    </w:pPr>
  </w:style>
  <w:style w:type="paragraph" w:styleId="ListNumber">
    <w:name w:val="List Number"/>
    <w:basedOn w:val="Normal"/>
    <w:rsid w:val="009F20A3"/>
    <w:pPr>
      <w:numPr>
        <w:numId w:val="6"/>
      </w:numPr>
    </w:pPr>
  </w:style>
  <w:style w:type="paragraph" w:customStyle="1" w:styleId="ListBullet1">
    <w:name w:val="List Bullet 1"/>
    <w:basedOn w:val="Normal"/>
    <w:rsid w:val="009F20A3"/>
    <w:pPr>
      <w:numPr>
        <w:numId w:val="1"/>
      </w:numPr>
    </w:pPr>
  </w:style>
  <w:style w:type="paragraph" w:customStyle="1" w:styleId="ListDash">
    <w:name w:val="List Dash"/>
    <w:basedOn w:val="Normal"/>
    <w:rsid w:val="009F20A3"/>
    <w:pPr>
      <w:numPr>
        <w:numId w:val="3"/>
      </w:numPr>
    </w:pPr>
  </w:style>
  <w:style w:type="paragraph" w:customStyle="1" w:styleId="ListDash1">
    <w:name w:val="List Dash 1"/>
    <w:basedOn w:val="Normal"/>
    <w:rsid w:val="009F20A3"/>
    <w:pPr>
      <w:numPr>
        <w:numId w:val="4"/>
      </w:numPr>
    </w:pPr>
  </w:style>
  <w:style w:type="paragraph" w:customStyle="1" w:styleId="ListDash2">
    <w:name w:val="List Dash 2"/>
    <w:basedOn w:val="Normal"/>
    <w:rsid w:val="009F20A3"/>
    <w:pPr>
      <w:numPr>
        <w:numId w:val="5"/>
      </w:numPr>
    </w:pPr>
  </w:style>
  <w:style w:type="paragraph" w:customStyle="1" w:styleId="ListNumberLevel2">
    <w:name w:val="List Number (Level 2)"/>
    <w:basedOn w:val="Normal"/>
    <w:rsid w:val="009F20A3"/>
    <w:pPr>
      <w:numPr>
        <w:ilvl w:val="1"/>
        <w:numId w:val="6"/>
      </w:numPr>
    </w:pPr>
  </w:style>
  <w:style w:type="paragraph" w:customStyle="1" w:styleId="ListNumberLevel3">
    <w:name w:val="List Number (Level 3)"/>
    <w:basedOn w:val="Normal"/>
    <w:rsid w:val="009F20A3"/>
    <w:pPr>
      <w:numPr>
        <w:ilvl w:val="2"/>
        <w:numId w:val="6"/>
      </w:numPr>
    </w:pPr>
  </w:style>
  <w:style w:type="paragraph" w:customStyle="1" w:styleId="ListNumberLevel4">
    <w:name w:val="List Number (Level 4)"/>
    <w:basedOn w:val="Normal"/>
    <w:rsid w:val="009F20A3"/>
    <w:pPr>
      <w:numPr>
        <w:ilvl w:val="3"/>
        <w:numId w:val="6"/>
      </w:numPr>
    </w:pPr>
  </w:style>
  <w:style w:type="table" w:styleId="TableGrid">
    <w:name w:val="Table Grid"/>
    <w:basedOn w:val="TableNormal"/>
    <w:rsid w:val="009F20A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20A3"/>
    <w:rPr>
      <w:color w:val="0000FF"/>
      <w:u w:val="single"/>
    </w:rPr>
  </w:style>
  <w:style w:type="paragraph" w:styleId="ListBullet">
    <w:name w:val="List Bullet"/>
    <w:basedOn w:val="Normal"/>
    <w:rsid w:val="009F20A3"/>
    <w:pPr>
      <w:numPr>
        <w:numId w:val="7"/>
      </w:numPr>
    </w:pPr>
    <w:rPr>
      <w:lang w:val="lv-LV"/>
    </w:rPr>
  </w:style>
  <w:style w:type="paragraph" w:styleId="ListBullet2">
    <w:name w:val="List Bullet 2"/>
    <w:basedOn w:val="Normal"/>
    <w:rsid w:val="009F20A3"/>
    <w:pPr>
      <w:numPr>
        <w:numId w:val="8"/>
      </w:numPr>
    </w:pPr>
    <w:rPr>
      <w:lang w:val="lv-LV"/>
    </w:rPr>
  </w:style>
  <w:style w:type="paragraph" w:styleId="ListBullet3">
    <w:name w:val="List Bullet 3"/>
    <w:basedOn w:val="Normal"/>
    <w:rsid w:val="009F20A3"/>
    <w:pPr>
      <w:numPr>
        <w:numId w:val="9"/>
      </w:numPr>
    </w:pPr>
    <w:rPr>
      <w:lang w:val="lv-LV"/>
    </w:rPr>
  </w:style>
  <w:style w:type="paragraph" w:styleId="ListNumber2">
    <w:name w:val="List Number 2"/>
    <w:basedOn w:val="Normal"/>
    <w:rsid w:val="009F20A3"/>
    <w:pPr>
      <w:numPr>
        <w:numId w:val="13"/>
      </w:numPr>
    </w:pPr>
    <w:rPr>
      <w:lang w:val="lv-LV"/>
    </w:rPr>
  </w:style>
  <w:style w:type="paragraph" w:styleId="ListNumber3">
    <w:name w:val="List Number 3"/>
    <w:basedOn w:val="Normal"/>
    <w:rsid w:val="009F20A3"/>
    <w:pPr>
      <w:numPr>
        <w:numId w:val="14"/>
      </w:numPr>
    </w:pPr>
    <w:rPr>
      <w:lang w:val="lv-LV"/>
    </w:rPr>
  </w:style>
  <w:style w:type="paragraph" w:styleId="ListNumber4">
    <w:name w:val="List Number 4"/>
    <w:basedOn w:val="Normal"/>
    <w:rsid w:val="009F20A3"/>
    <w:pPr>
      <w:numPr>
        <w:numId w:val="15"/>
      </w:numPr>
    </w:pPr>
    <w:rPr>
      <w:lang w:val="lv-LV"/>
    </w:rPr>
  </w:style>
  <w:style w:type="paragraph" w:customStyle="1" w:styleId="ListDash3">
    <w:name w:val="List Dash 3"/>
    <w:basedOn w:val="Normal"/>
    <w:rsid w:val="009F20A3"/>
    <w:pPr>
      <w:numPr>
        <w:numId w:val="10"/>
      </w:numPr>
    </w:pPr>
    <w:rPr>
      <w:lang w:val="lv-LV"/>
    </w:rPr>
  </w:style>
  <w:style w:type="paragraph" w:customStyle="1" w:styleId="ListDash4">
    <w:name w:val="List Dash 4"/>
    <w:basedOn w:val="Normal"/>
    <w:rsid w:val="009F20A3"/>
    <w:pPr>
      <w:numPr>
        <w:numId w:val="11"/>
      </w:numPr>
    </w:pPr>
    <w:rPr>
      <w:lang w:val="lv-LV"/>
    </w:rPr>
  </w:style>
  <w:style w:type="paragraph" w:customStyle="1" w:styleId="ListNumber1">
    <w:name w:val="List Number 1"/>
    <w:basedOn w:val="Text1"/>
    <w:rsid w:val="009F20A3"/>
    <w:pPr>
      <w:numPr>
        <w:numId w:val="12"/>
      </w:numPr>
    </w:pPr>
    <w:rPr>
      <w:lang w:val="lv-LV"/>
    </w:rPr>
  </w:style>
  <w:style w:type="paragraph" w:customStyle="1" w:styleId="ListNumber1Level2">
    <w:name w:val="List Number 1 (Level 2)"/>
    <w:basedOn w:val="Text1"/>
    <w:rsid w:val="009F20A3"/>
    <w:pPr>
      <w:numPr>
        <w:ilvl w:val="1"/>
        <w:numId w:val="12"/>
      </w:numPr>
    </w:pPr>
    <w:rPr>
      <w:lang w:val="lv-LV"/>
    </w:rPr>
  </w:style>
  <w:style w:type="paragraph" w:customStyle="1" w:styleId="ListNumber2Level2">
    <w:name w:val="List Number 2 (Level 2)"/>
    <w:basedOn w:val="Text2"/>
    <w:rsid w:val="009F20A3"/>
    <w:pPr>
      <w:numPr>
        <w:ilvl w:val="1"/>
        <w:numId w:val="13"/>
      </w:numPr>
    </w:pPr>
    <w:rPr>
      <w:lang w:val="lv-LV"/>
    </w:rPr>
  </w:style>
  <w:style w:type="paragraph" w:customStyle="1" w:styleId="ListNumber3Level2">
    <w:name w:val="List Number 3 (Level 2)"/>
    <w:basedOn w:val="Text3"/>
    <w:rsid w:val="009F20A3"/>
    <w:pPr>
      <w:numPr>
        <w:ilvl w:val="1"/>
        <w:numId w:val="14"/>
      </w:numPr>
    </w:pPr>
    <w:rPr>
      <w:lang w:val="lv-LV"/>
    </w:rPr>
  </w:style>
  <w:style w:type="paragraph" w:customStyle="1" w:styleId="ListNumber4Level2">
    <w:name w:val="List Number 4 (Level 2)"/>
    <w:basedOn w:val="Text4"/>
    <w:rsid w:val="009F20A3"/>
    <w:pPr>
      <w:numPr>
        <w:ilvl w:val="1"/>
        <w:numId w:val="15"/>
      </w:numPr>
    </w:pPr>
    <w:rPr>
      <w:lang w:val="lv-LV"/>
    </w:rPr>
  </w:style>
  <w:style w:type="paragraph" w:customStyle="1" w:styleId="ListNumber1Level3">
    <w:name w:val="List Number 1 (Level 3)"/>
    <w:basedOn w:val="Text1"/>
    <w:rsid w:val="009F20A3"/>
    <w:pPr>
      <w:numPr>
        <w:ilvl w:val="2"/>
        <w:numId w:val="12"/>
      </w:numPr>
    </w:pPr>
    <w:rPr>
      <w:lang w:val="lv-LV"/>
    </w:rPr>
  </w:style>
  <w:style w:type="paragraph" w:customStyle="1" w:styleId="ListNumber2Level3">
    <w:name w:val="List Number 2 (Level 3)"/>
    <w:basedOn w:val="Text2"/>
    <w:rsid w:val="009F20A3"/>
    <w:pPr>
      <w:numPr>
        <w:ilvl w:val="2"/>
        <w:numId w:val="13"/>
      </w:numPr>
    </w:pPr>
    <w:rPr>
      <w:lang w:val="lv-LV"/>
    </w:rPr>
  </w:style>
  <w:style w:type="paragraph" w:customStyle="1" w:styleId="ListNumber3Level3">
    <w:name w:val="List Number 3 (Level 3)"/>
    <w:basedOn w:val="Text3"/>
    <w:rsid w:val="009F20A3"/>
    <w:pPr>
      <w:numPr>
        <w:ilvl w:val="2"/>
        <w:numId w:val="14"/>
      </w:numPr>
    </w:pPr>
    <w:rPr>
      <w:lang w:val="lv-LV"/>
    </w:rPr>
  </w:style>
  <w:style w:type="paragraph" w:customStyle="1" w:styleId="ListNumber4Level3">
    <w:name w:val="List Number 4 (Level 3)"/>
    <w:basedOn w:val="Text4"/>
    <w:rsid w:val="009F20A3"/>
    <w:pPr>
      <w:numPr>
        <w:ilvl w:val="2"/>
        <w:numId w:val="15"/>
      </w:numPr>
    </w:pPr>
    <w:rPr>
      <w:lang w:val="lv-LV"/>
    </w:rPr>
  </w:style>
  <w:style w:type="paragraph" w:customStyle="1" w:styleId="ListNumber1Level4">
    <w:name w:val="List Number 1 (Level 4)"/>
    <w:basedOn w:val="Text1"/>
    <w:rsid w:val="009F20A3"/>
    <w:pPr>
      <w:numPr>
        <w:ilvl w:val="3"/>
        <w:numId w:val="12"/>
      </w:numPr>
    </w:pPr>
    <w:rPr>
      <w:lang w:val="lv-LV"/>
    </w:rPr>
  </w:style>
  <w:style w:type="paragraph" w:customStyle="1" w:styleId="ListNumber2Level4">
    <w:name w:val="List Number 2 (Level 4)"/>
    <w:basedOn w:val="Text2"/>
    <w:rsid w:val="009F20A3"/>
    <w:pPr>
      <w:numPr>
        <w:ilvl w:val="3"/>
        <w:numId w:val="13"/>
      </w:numPr>
    </w:pPr>
    <w:rPr>
      <w:lang w:val="lv-LV"/>
    </w:rPr>
  </w:style>
  <w:style w:type="paragraph" w:customStyle="1" w:styleId="ListNumber3Level4">
    <w:name w:val="List Number 3 (Level 4)"/>
    <w:basedOn w:val="Text3"/>
    <w:rsid w:val="009F20A3"/>
    <w:pPr>
      <w:numPr>
        <w:ilvl w:val="3"/>
        <w:numId w:val="14"/>
      </w:numPr>
    </w:pPr>
    <w:rPr>
      <w:lang w:val="lv-LV"/>
    </w:rPr>
  </w:style>
  <w:style w:type="paragraph" w:customStyle="1" w:styleId="ListNumber4Level4">
    <w:name w:val="List Number 4 (Level 4)"/>
    <w:basedOn w:val="Text4"/>
    <w:rsid w:val="009F20A3"/>
    <w:pPr>
      <w:numPr>
        <w:ilvl w:val="3"/>
        <w:numId w:val="15"/>
      </w:numPr>
    </w:pPr>
    <w:rPr>
      <w:lang w:val="lv-LV"/>
    </w:rPr>
  </w:style>
  <w:style w:type="paragraph" w:customStyle="1" w:styleId="Annexetitreacte">
    <w:name w:val="Annexe titre (acte)"/>
    <w:basedOn w:val="Normal"/>
    <w:next w:val="Normal"/>
    <w:rsid w:val="009F20A3"/>
    <w:pPr>
      <w:jc w:val="center"/>
    </w:pPr>
    <w:rPr>
      <w:b/>
      <w:u w:val="single"/>
      <w:lang w:val="lv-LV"/>
    </w:rPr>
  </w:style>
  <w:style w:type="paragraph" w:customStyle="1" w:styleId="Annexetitreexposglobal">
    <w:name w:val="Annexe titre (exposé global)"/>
    <w:basedOn w:val="Normal"/>
    <w:next w:val="Normal"/>
    <w:rsid w:val="009F20A3"/>
    <w:pPr>
      <w:jc w:val="center"/>
    </w:pPr>
    <w:rPr>
      <w:b/>
      <w:u w:val="single"/>
      <w:lang w:val="lv-LV"/>
    </w:rPr>
  </w:style>
  <w:style w:type="paragraph" w:customStyle="1" w:styleId="Annexetitrefichefinacte">
    <w:name w:val="Annexe titre (fiche fin. acte)"/>
    <w:basedOn w:val="Normal"/>
    <w:next w:val="Normal"/>
    <w:rsid w:val="009F20A3"/>
    <w:pPr>
      <w:jc w:val="center"/>
    </w:pPr>
    <w:rPr>
      <w:b/>
      <w:u w:val="single"/>
      <w:lang w:val="lv-LV"/>
    </w:rPr>
  </w:style>
  <w:style w:type="paragraph" w:customStyle="1" w:styleId="Annexetitrefichefinglobale">
    <w:name w:val="Annexe titre (fiche fin. globale)"/>
    <w:basedOn w:val="Normal"/>
    <w:next w:val="Normal"/>
    <w:rsid w:val="009F20A3"/>
    <w:pPr>
      <w:jc w:val="center"/>
    </w:pPr>
    <w:rPr>
      <w:b/>
      <w:u w:val="single"/>
      <w:lang w:val="lv-LV"/>
    </w:rPr>
  </w:style>
  <w:style w:type="paragraph" w:customStyle="1" w:styleId="Annexetitreglobale">
    <w:name w:val="Annexe titre (globale)"/>
    <w:basedOn w:val="Normal"/>
    <w:next w:val="Normal"/>
    <w:rsid w:val="009F20A3"/>
    <w:pPr>
      <w:jc w:val="center"/>
    </w:pPr>
    <w:rPr>
      <w:b/>
      <w:u w:val="single"/>
      <w:lang w:val="lv-LV"/>
    </w:rPr>
  </w:style>
  <w:style w:type="paragraph" w:customStyle="1" w:styleId="Exposdesmotifstitreglobal">
    <w:name w:val="Exposé des motifs titre (global)"/>
    <w:basedOn w:val="Normal"/>
    <w:next w:val="Normal"/>
    <w:rsid w:val="009F20A3"/>
    <w:pPr>
      <w:jc w:val="center"/>
    </w:pPr>
    <w:rPr>
      <w:b/>
      <w:u w:val="single"/>
      <w:lang w:val="lv-LV"/>
    </w:rPr>
  </w:style>
  <w:style w:type="paragraph" w:customStyle="1" w:styleId="Langueoriginale">
    <w:name w:val="Langue originale"/>
    <w:basedOn w:val="Normal"/>
    <w:rsid w:val="009F20A3"/>
    <w:pPr>
      <w:spacing w:before="360"/>
      <w:jc w:val="center"/>
    </w:pPr>
    <w:rPr>
      <w:caps/>
      <w:lang w:val="lv-LV"/>
    </w:rPr>
  </w:style>
  <w:style w:type="paragraph" w:customStyle="1" w:styleId="Phrasefinale">
    <w:name w:val="Phrase finale"/>
    <w:basedOn w:val="Normal"/>
    <w:next w:val="Normal"/>
    <w:rsid w:val="009F20A3"/>
    <w:pPr>
      <w:spacing w:before="360" w:after="0"/>
      <w:jc w:val="center"/>
    </w:pPr>
    <w:rPr>
      <w:lang w:val="lv-LV"/>
    </w:rPr>
  </w:style>
  <w:style w:type="paragraph" w:customStyle="1" w:styleId="Prliminairetitre">
    <w:name w:val="Préliminaire titre"/>
    <w:basedOn w:val="Normal"/>
    <w:next w:val="Normal"/>
    <w:rsid w:val="009F20A3"/>
    <w:pPr>
      <w:spacing w:before="360" w:after="360"/>
      <w:jc w:val="center"/>
    </w:pPr>
    <w:rPr>
      <w:b/>
      <w:lang w:val="lv-LV"/>
    </w:rPr>
  </w:style>
  <w:style w:type="paragraph" w:customStyle="1" w:styleId="Prliminairetype">
    <w:name w:val="Préliminaire type"/>
    <w:basedOn w:val="Normal"/>
    <w:next w:val="Normal"/>
    <w:rsid w:val="009F20A3"/>
    <w:pPr>
      <w:spacing w:before="360" w:after="0"/>
      <w:jc w:val="center"/>
    </w:pPr>
    <w:rPr>
      <w:b/>
      <w:lang w:val="lv-LV"/>
    </w:rPr>
  </w:style>
  <w:style w:type="paragraph" w:customStyle="1" w:styleId="Rfrenceinstitutionelle">
    <w:name w:val="Référence institutionelle"/>
    <w:basedOn w:val="Normal"/>
    <w:next w:val="Statut"/>
    <w:rsid w:val="009F20A3"/>
    <w:pPr>
      <w:spacing w:before="0" w:after="240"/>
      <w:ind w:left="5103"/>
      <w:jc w:val="left"/>
    </w:pPr>
    <w:rPr>
      <w:lang w:val="lv-LV"/>
    </w:rPr>
  </w:style>
  <w:style w:type="paragraph" w:customStyle="1" w:styleId="Rfrenceinterinstitutionelle">
    <w:name w:val="Référence interinstitutionelle"/>
    <w:basedOn w:val="Normal"/>
    <w:next w:val="Statut"/>
    <w:rsid w:val="009F20A3"/>
    <w:pPr>
      <w:spacing w:before="0" w:after="0"/>
      <w:ind w:left="5103"/>
      <w:jc w:val="left"/>
    </w:pPr>
    <w:rPr>
      <w:lang w:val="lv-LV"/>
    </w:rPr>
  </w:style>
  <w:style w:type="paragraph" w:customStyle="1" w:styleId="Rfrenceinterinstitutionelleprliminaire">
    <w:name w:val="Référence interinstitutionelle (préliminaire)"/>
    <w:basedOn w:val="Normal"/>
    <w:next w:val="Normal"/>
    <w:rsid w:val="009F20A3"/>
    <w:pPr>
      <w:spacing w:before="0" w:after="0"/>
      <w:ind w:left="5103"/>
      <w:jc w:val="left"/>
    </w:pPr>
    <w:rPr>
      <w:lang w:val="lv-LV"/>
    </w:rPr>
  </w:style>
  <w:style w:type="paragraph" w:customStyle="1" w:styleId="Sous-titreobjetprliminaire">
    <w:name w:val="Sous-titre objet (préliminaire)"/>
    <w:basedOn w:val="Normal"/>
    <w:rsid w:val="009F20A3"/>
    <w:pPr>
      <w:spacing w:before="0" w:after="0"/>
      <w:jc w:val="center"/>
    </w:pPr>
    <w:rPr>
      <w:b/>
      <w:lang w:val="lv-LV"/>
    </w:rPr>
  </w:style>
  <w:style w:type="paragraph" w:customStyle="1" w:styleId="Statutprliminaire">
    <w:name w:val="Statut (préliminaire)"/>
    <w:basedOn w:val="Normal"/>
    <w:next w:val="Normal"/>
    <w:rsid w:val="009F20A3"/>
    <w:pPr>
      <w:spacing w:before="360" w:after="0"/>
      <w:jc w:val="center"/>
    </w:pPr>
    <w:rPr>
      <w:lang w:val="lv-LV"/>
    </w:rPr>
  </w:style>
  <w:style w:type="paragraph" w:customStyle="1" w:styleId="Titreobjetprliminaire">
    <w:name w:val="Titre objet (préliminaire)"/>
    <w:basedOn w:val="Normal"/>
    <w:next w:val="Normal"/>
    <w:rsid w:val="009F20A3"/>
    <w:pPr>
      <w:spacing w:before="360" w:after="360"/>
      <w:jc w:val="center"/>
    </w:pPr>
    <w:rPr>
      <w:b/>
      <w:lang w:val="lv-LV"/>
    </w:rPr>
  </w:style>
  <w:style w:type="paragraph" w:customStyle="1" w:styleId="Typedudocumentprliminaire">
    <w:name w:val="Type du document (préliminaire)"/>
    <w:basedOn w:val="Normal"/>
    <w:next w:val="Normal"/>
    <w:rsid w:val="009F20A3"/>
    <w:pPr>
      <w:spacing w:before="360" w:after="0"/>
      <w:jc w:val="center"/>
    </w:pPr>
    <w:rPr>
      <w:b/>
      <w:lang w:val="lv-LV"/>
    </w:rPr>
  </w:style>
  <w:style w:type="paragraph" w:customStyle="1" w:styleId="Fichefinancirestandardtitre">
    <w:name w:val="Fiche financière (standard) titre"/>
    <w:basedOn w:val="Normal"/>
    <w:next w:val="Normal"/>
    <w:rsid w:val="009F20A3"/>
    <w:pPr>
      <w:jc w:val="center"/>
    </w:pPr>
    <w:rPr>
      <w:b/>
      <w:u w:val="single"/>
      <w:lang w:val="lv-LV"/>
    </w:rPr>
  </w:style>
  <w:style w:type="paragraph" w:customStyle="1" w:styleId="Fichefinancirestandardtitreacte">
    <w:name w:val="Fiche financière (standard) titre (acte)"/>
    <w:basedOn w:val="Normal"/>
    <w:next w:val="Normal"/>
    <w:rsid w:val="009F20A3"/>
    <w:pPr>
      <w:jc w:val="center"/>
    </w:pPr>
    <w:rPr>
      <w:b/>
      <w:u w:val="single"/>
      <w:lang w:val="lv-LV"/>
    </w:rPr>
  </w:style>
  <w:style w:type="paragraph" w:customStyle="1" w:styleId="Fichefinanciretravailtitre">
    <w:name w:val="Fiche financière (travail) titre"/>
    <w:basedOn w:val="Normal"/>
    <w:next w:val="Normal"/>
    <w:rsid w:val="009F20A3"/>
    <w:pPr>
      <w:jc w:val="center"/>
    </w:pPr>
    <w:rPr>
      <w:b/>
      <w:u w:val="single"/>
      <w:lang w:val="lv-LV"/>
    </w:rPr>
  </w:style>
  <w:style w:type="paragraph" w:customStyle="1" w:styleId="Fichefinanciretravailtitreacte">
    <w:name w:val="Fiche financière (travail) titre (acte)"/>
    <w:basedOn w:val="Normal"/>
    <w:next w:val="Normal"/>
    <w:rsid w:val="009F20A3"/>
    <w:pPr>
      <w:jc w:val="center"/>
    </w:pPr>
    <w:rPr>
      <w:b/>
      <w:u w:val="single"/>
      <w:lang w:val="lv-LV"/>
    </w:rPr>
  </w:style>
  <w:style w:type="paragraph" w:customStyle="1" w:styleId="Fichefinancireattributiontitre">
    <w:name w:val="Fiche financière (attribution) titre"/>
    <w:basedOn w:val="Normal"/>
    <w:next w:val="Normal"/>
    <w:rsid w:val="009F20A3"/>
    <w:pPr>
      <w:jc w:val="center"/>
    </w:pPr>
    <w:rPr>
      <w:b/>
      <w:u w:val="single"/>
      <w:lang w:val="lv-LV"/>
    </w:rPr>
  </w:style>
  <w:style w:type="paragraph" w:customStyle="1" w:styleId="Fichefinancireattributiontitreacte">
    <w:name w:val="Fiche financière (attribution) titre (acte)"/>
    <w:basedOn w:val="Normal"/>
    <w:next w:val="Normal"/>
    <w:rsid w:val="009F20A3"/>
    <w:pPr>
      <w:jc w:val="center"/>
    </w:pPr>
    <w:rPr>
      <w:b/>
      <w:u w:val="single"/>
      <w:lang w:val="lv-LV"/>
    </w:rPr>
  </w:style>
  <w:style w:type="character" w:styleId="CommentReference">
    <w:name w:val="annotation reference"/>
    <w:rsid w:val="009F20A3"/>
    <w:rPr>
      <w:rFonts w:cs="Times New Roman"/>
      <w:sz w:val="16"/>
      <w:szCs w:val="16"/>
    </w:rPr>
  </w:style>
  <w:style w:type="paragraph" w:styleId="CommentText">
    <w:name w:val="annotation text"/>
    <w:basedOn w:val="Normal"/>
    <w:link w:val="CommentTextChar"/>
    <w:rsid w:val="009F20A3"/>
    <w:rPr>
      <w:sz w:val="20"/>
      <w:szCs w:val="20"/>
      <w:lang w:val="lv-LV"/>
    </w:rPr>
  </w:style>
  <w:style w:type="character" w:customStyle="1" w:styleId="CommentTextChar">
    <w:name w:val="Comment Text Char"/>
    <w:link w:val="CommentText"/>
    <w:rsid w:val="009F20A3"/>
    <w:rPr>
      <w:lang w:val="lv-LV" w:eastAsia="lv-LV"/>
    </w:rPr>
  </w:style>
  <w:style w:type="paragraph" w:styleId="CommentSubject">
    <w:name w:val="annotation subject"/>
    <w:basedOn w:val="CommentText"/>
    <w:next w:val="CommentText"/>
    <w:link w:val="CommentSubjectChar"/>
    <w:rsid w:val="009F20A3"/>
    <w:rPr>
      <w:b/>
      <w:bCs/>
    </w:rPr>
  </w:style>
  <w:style w:type="character" w:customStyle="1" w:styleId="CommentSubjectChar">
    <w:name w:val="Comment Subject Char"/>
    <w:link w:val="CommentSubject"/>
    <w:rsid w:val="009F20A3"/>
    <w:rPr>
      <w:b/>
      <w:bCs/>
      <w:lang w:val="lv-LV" w:eastAsia="lv-LV"/>
    </w:rPr>
  </w:style>
  <w:style w:type="paragraph" w:styleId="BalloonText">
    <w:name w:val="Balloon Text"/>
    <w:basedOn w:val="Normal"/>
    <w:link w:val="BalloonTextChar"/>
    <w:rsid w:val="009F20A3"/>
    <w:rPr>
      <w:rFonts w:ascii="Tahoma" w:hAnsi="Tahoma" w:cs="Tahoma"/>
      <w:sz w:val="16"/>
      <w:szCs w:val="16"/>
      <w:lang w:val="lv-LV"/>
    </w:rPr>
  </w:style>
  <w:style w:type="character" w:customStyle="1" w:styleId="BalloonTextChar">
    <w:name w:val="Balloon Text Char"/>
    <w:link w:val="BalloonText"/>
    <w:rsid w:val="009F20A3"/>
    <w:rPr>
      <w:rFonts w:ascii="Tahoma" w:hAnsi="Tahoma" w:cs="Tahoma"/>
      <w:sz w:val="16"/>
      <w:szCs w:val="16"/>
      <w:lang w:val="lv-LV" w:eastAsia="lv-LV"/>
    </w:rPr>
  </w:style>
  <w:style w:type="paragraph" w:styleId="Caption">
    <w:name w:val="caption"/>
    <w:basedOn w:val="Normal"/>
    <w:next w:val="Normal"/>
    <w:qFormat/>
    <w:rsid w:val="009F20A3"/>
    <w:rPr>
      <w:b/>
      <w:bCs/>
      <w:sz w:val="20"/>
      <w:szCs w:val="20"/>
      <w:lang w:val="lv-LV"/>
    </w:rPr>
  </w:style>
  <w:style w:type="paragraph" w:styleId="TableofFigures">
    <w:name w:val="table of figures"/>
    <w:basedOn w:val="Normal"/>
    <w:next w:val="Normal"/>
    <w:rsid w:val="009F20A3"/>
    <w:rPr>
      <w:lang w:val="lv-LV"/>
    </w:rPr>
  </w:style>
  <w:style w:type="character" w:styleId="PageNumber">
    <w:name w:val="page number"/>
    <w:rsid w:val="009F20A3"/>
  </w:style>
  <w:style w:type="character" w:customStyle="1" w:styleId="tw4winMark">
    <w:name w:val="tw4winMark"/>
    <w:rsid w:val="009F20A3"/>
    <w:rPr>
      <w:vanish/>
      <w:color w:val="800080"/>
      <w:vertAlign w:val="subscript"/>
    </w:rPr>
  </w:style>
  <w:style w:type="character" w:styleId="FollowedHyperlink">
    <w:name w:val="FollowedHyperlink"/>
    <w:rsid w:val="009F20A3"/>
    <w:rPr>
      <w:color w:val="800080"/>
      <w:u w:val="single"/>
    </w:rPr>
  </w:style>
  <w:style w:type="paragraph" w:styleId="Header">
    <w:name w:val="header"/>
    <w:basedOn w:val="Normal"/>
    <w:link w:val="HeaderChar"/>
    <w:uiPriority w:val="99"/>
    <w:unhideWhenUsed/>
    <w:rsid w:val="007073A1"/>
    <w:pPr>
      <w:tabs>
        <w:tab w:val="center" w:pos="4535"/>
        <w:tab w:val="right" w:pos="9071"/>
      </w:tabs>
      <w:spacing w:before="0"/>
    </w:pPr>
    <w:rPr>
      <w:rFonts w:eastAsia="Calibri"/>
      <w:lang w:eastAsia="en-US" w:bidi="ar-SA"/>
    </w:rPr>
  </w:style>
  <w:style w:type="character" w:customStyle="1" w:styleId="HeaderChar">
    <w:name w:val="Header Char"/>
    <w:link w:val="Header"/>
    <w:uiPriority w:val="99"/>
    <w:rsid w:val="007073A1"/>
    <w:rPr>
      <w:rFonts w:eastAsia="Calibri"/>
      <w:sz w:val="24"/>
      <w:szCs w:val="22"/>
      <w:lang w:val="en-GB" w:eastAsia="en-US" w:bidi="ar-SA"/>
    </w:rPr>
  </w:style>
  <w:style w:type="paragraph" w:styleId="Footer">
    <w:name w:val="footer"/>
    <w:basedOn w:val="Normal"/>
    <w:link w:val="FooterChar"/>
    <w:uiPriority w:val="99"/>
    <w:unhideWhenUsed/>
    <w:rsid w:val="007073A1"/>
    <w:pPr>
      <w:tabs>
        <w:tab w:val="center" w:pos="4535"/>
        <w:tab w:val="right" w:pos="9071"/>
        <w:tab w:val="right" w:pos="9921"/>
      </w:tabs>
      <w:spacing w:before="360" w:after="0"/>
      <w:ind w:left="-850" w:right="-850"/>
      <w:jc w:val="left"/>
    </w:pPr>
    <w:rPr>
      <w:rFonts w:eastAsia="Calibri"/>
      <w:lang w:eastAsia="en-US" w:bidi="ar-SA"/>
    </w:rPr>
  </w:style>
  <w:style w:type="character" w:customStyle="1" w:styleId="FooterChar">
    <w:name w:val="Footer Char"/>
    <w:link w:val="Footer"/>
    <w:uiPriority w:val="99"/>
    <w:rsid w:val="007073A1"/>
    <w:rPr>
      <w:rFonts w:eastAsia="Calibri"/>
      <w:sz w:val="24"/>
      <w:szCs w:val="22"/>
      <w:lang w:val="en-GB" w:eastAsia="en-US" w:bidi="ar-SA"/>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link w:val="FootnoteText"/>
    <w:uiPriority w:val="99"/>
    <w:semiHidden/>
    <w:rsid w:val="007D53B6"/>
    <w:rPr>
      <w:rFonts w:ascii="Times New Roman" w:hAnsi="Times New Roman" w:cs="Times New Roman"/>
      <w:sz w:val="20"/>
      <w:szCs w:val="20"/>
      <w:shd w:val="clear" w:color="auto" w:fill="auto"/>
      <w:lang w:val="lv-LV"/>
    </w:rPr>
  </w:style>
  <w:style w:type="character" w:customStyle="1" w:styleId="Heading1Char">
    <w:name w:val="Heading 1 Char"/>
    <w:link w:val="Heading1"/>
    <w:uiPriority w:val="9"/>
    <w:rsid w:val="007D53B6"/>
    <w:rPr>
      <w:rFonts w:ascii="Times New Roman" w:eastAsia="Times New Roman" w:hAnsi="Times New Roman" w:cs="Times New Roman"/>
      <w:b/>
      <w:bCs/>
      <w:smallCaps/>
      <w:sz w:val="24"/>
      <w:szCs w:val="28"/>
      <w:shd w:val="clear" w:color="auto" w:fill="auto"/>
      <w:lang w:val="lv-LV"/>
    </w:rPr>
  </w:style>
  <w:style w:type="character" w:customStyle="1" w:styleId="Heading2Char">
    <w:name w:val="Heading 2 Char"/>
    <w:link w:val="Heading2"/>
    <w:uiPriority w:val="9"/>
    <w:semiHidden/>
    <w:rsid w:val="007D53B6"/>
    <w:rPr>
      <w:rFonts w:ascii="Times New Roman" w:eastAsia="Times New Roman" w:hAnsi="Times New Roman" w:cs="Times New Roman"/>
      <w:b/>
      <w:bCs/>
      <w:sz w:val="24"/>
      <w:szCs w:val="26"/>
      <w:shd w:val="clear" w:color="auto" w:fill="auto"/>
      <w:lang w:val="lv-LV"/>
    </w:rPr>
  </w:style>
  <w:style w:type="character" w:customStyle="1" w:styleId="Heading3Char">
    <w:name w:val="Heading 3 Char"/>
    <w:link w:val="Heading3"/>
    <w:uiPriority w:val="9"/>
    <w:semiHidden/>
    <w:rsid w:val="007D53B6"/>
    <w:rPr>
      <w:rFonts w:ascii="Times New Roman" w:eastAsia="Times New Roman" w:hAnsi="Times New Roman" w:cs="Times New Roman"/>
      <w:bCs/>
      <w:i/>
      <w:sz w:val="24"/>
      <w:shd w:val="clear" w:color="auto" w:fill="auto"/>
      <w:lang w:val="lv-LV"/>
    </w:rPr>
  </w:style>
  <w:style w:type="character" w:customStyle="1" w:styleId="Heading4Char">
    <w:name w:val="Heading 4 Char"/>
    <w:link w:val="Heading4"/>
    <w:uiPriority w:val="9"/>
    <w:semiHidden/>
    <w:rsid w:val="007D53B6"/>
    <w:rPr>
      <w:rFonts w:ascii="Times New Roman" w:eastAsia="Times New Roman" w:hAnsi="Times New Roman" w:cs="Times New Roman"/>
      <w:bCs/>
      <w:iCs/>
      <w:sz w:val="24"/>
      <w:shd w:val="clear" w:color="auto" w:fill="auto"/>
      <w:lang w:val="lv-LV"/>
    </w:rPr>
  </w:style>
  <w:style w:type="paragraph" w:styleId="TOCHeading">
    <w:name w:val="TOC Heading"/>
    <w:basedOn w:val="Normal"/>
    <w:next w:val="Normal"/>
    <w:link w:val="TOCHeadingChar"/>
    <w:uiPriority w:val="39"/>
    <w:unhideWhenUsed/>
    <w:qFormat/>
    <w:rsid w:val="007D53B6"/>
    <w:pPr>
      <w:spacing w:after="240"/>
      <w:jc w:val="center"/>
    </w:pPr>
    <w:rPr>
      <w:b/>
      <w:sz w:val="28"/>
    </w:rPr>
  </w:style>
  <w:style w:type="paragraph" w:styleId="TOC1">
    <w:name w:val="toc 1"/>
    <w:basedOn w:val="Normal"/>
    <w:next w:val="Normal"/>
    <w:uiPriority w:val="39"/>
    <w:unhideWhenUsed/>
    <w:rsid w:val="007D53B6"/>
    <w:pPr>
      <w:tabs>
        <w:tab w:val="right" w:leader="dot" w:pos="9071"/>
      </w:tabs>
      <w:spacing w:before="60"/>
      <w:ind w:left="850" w:hanging="850"/>
      <w:jc w:val="left"/>
    </w:pPr>
  </w:style>
  <w:style w:type="paragraph" w:styleId="TOC2">
    <w:name w:val="toc 2"/>
    <w:basedOn w:val="Normal"/>
    <w:next w:val="Normal"/>
    <w:uiPriority w:val="39"/>
    <w:unhideWhenUsed/>
    <w:rsid w:val="007D53B6"/>
    <w:pPr>
      <w:tabs>
        <w:tab w:val="right" w:leader="dot" w:pos="9071"/>
      </w:tabs>
      <w:spacing w:before="60"/>
      <w:ind w:left="850" w:hanging="850"/>
      <w:jc w:val="left"/>
    </w:pPr>
  </w:style>
  <w:style w:type="paragraph" w:styleId="TOC3">
    <w:name w:val="toc 3"/>
    <w:basedOn w:val="Normal"/>
    <w:next w:val="Normal"/>
    <w:uiPriority w:val="39"/>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073A1"/>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073A1"/>
    <w:pPr>
      <w:tabs>
        <w:tab w:val="center" w:pos="7285"/>
        <w:tab w:val="center" w:pos="10913"/>
        <w:tab w:val="right" w:pos="15137"/>
      </w:tabs>
      <w:spacing w:before="360" w:after="0"/>
      <w:ind w:left="-567" w:right="-567"/>
      <w:jc w:val="left"/>
    </w:pPr>
    <w:rPr>
      <w:rFonts w:eastAsiaTheme="minorHAnsi"/>
      <w:lang w:eastAsia="en-US" w:bidi="ar-SA"/>
    </w:rPr>
  </w:style>
  <w:style w:type="character" w:styleId="FootnoteReference">
    <w:name w:val="footnote reference"/>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6D0AA8"/>
    <w:pPr>
      <w:spacing w:before="360" w:after="360"/>
      <w:jc w:val="center"/>
    </w:pPr>
    <w:rPr>
      <w:rFonts w:eastAsia="Calibri"/>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6D0AA8"/>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customStyle="1" w:styleId="Declassification">
    <w:name w:val="Declassification"/>
    <w:basedOn w:val="Normal"/>
    <w:next w:val="Normal"/>
    <w:rsid w:val="006D0AA8"/>
    <w:pPr>
      <w:spacing w:before="0" w:after="0"/>
    </w:pPr>
    <w:rPr>
      <w:rFonts w:eastAsia="Calibri"/>
    </w:rPr>
  </w:style>
  <w:style w:type="paragraph" w:customStyle="1" w:styleId="HeaderSensitivity">
    <w:name w:val="Header Sensitivity"/>
    <w:basedOn w:val="Normal"/>
    <w:rsid w:val="007073A1"/>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bidi="ar-SA"/>
    </w:rPr>
  </w:style>
  <w:style w:type="paragraph" w:customStyle="1" w:styleId="FooterSensitivity">
    <w:name w:val="Footer Sensitivity"/>
    <w:basedOn w:val="Normal"/>
    <w:rsid w:val="007073A1"/>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bidi="ar-SA"/>
    </w:rPr>
  </w:style>
  <w:style w:type="paragraph" w:customStyle="1" w:styleId="Disclaimer">
    <w:name w:val="Disclaimer"/>
    <w:basedOn w:val="Normal"/>
    <w:rsid w:val="006D0AA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Calibri"/>
    </w:rPr>
  </w:style>
  <w:style w:type="character" w:customStyle="1" w:styleId="TOCHeadingChar">
    <w:name w:val="TOC Heading Char"/>
    <w:link w:val="TOCHeading"/>
    <w:uiPriority w:val="39"/>
    <w:rsid w:val="006D0AA8"/>
    <w:rPr>
      <w:b/>
      <w:sz w:val="28"/>
      <w:szCs w:val="22"/>
    </w:rPr>
  </w:style>
  <w:style w:type="paragraph" w:customStyle="1" w:styleId="FooterCoverPage">
    <w:name w:val="Footer Cover Page"/>
    <w:basedOn w:val="Normal"/>
    <w:link w:val="FooterCoverPageChar"/>
    <w:rsid w:val="006D0AA8"/>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sid w:val="006D0AA8"/>
    <w:rPr>
      <w:rFonts w:eastAsia="Calibri"/>
      <w:sz w:val="24"/>
      <w:szCs w:val="22"/>
      <w:lang w:eastAsia="lv-LV"/>
    </w:rPr>
  </w:style>
  <w:style w:type="paragraph" w:customStyle="1" w:styleId="HeaderCoverPage">
    <w:name w:val="Header Cover Page"/>
    <w:basedOn w:val="Normal"/>
    <w:link w:val="HeaderCoverPageChar"/>
    <w:rsid w:val="006D0AA8"/>
    <w:pPr>
      <w:tabs>
        <w:tab w:val="center" w:pos="4535"/>
        <w:tab w:val="right" w:pos="9071"/>
      </w:tabs>
      <w:spacing w:before="0"/>
    </w:pPr>
    <w:rPr>
      <w:rFonts w:eastAsia="Calibri"/>
    </w:rPr>
  </w:style>
  <w:style w:type="character" w:customStyle="1" w:styleId="HeaderCoverPageChar">
    <w:name w:val="Header Cover Page Char"/>
    <w:link w:val="HeaderCoverPage"/>
    <w:rsid w:val="006D0AA8"/>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2"/>
      <w:lang w:val="en-GB"/>
    </w:rPr>
  </w:style>
  <w:style w:type="paragraph" w:styleId="Heading1">
    <w:name w:val="heading 1"/>
    <w:basedOn w:val="Normal"/>
    <w:next w:val="Text1"/>
    <w:link w:val="Heading1Char"/>
    <w:uiPriority w:val="9"/>
    <w:qFormat/>
    <w:rsid w:val="007D53B6"/>
    <w:pPr>
      <w:keepNext/>
      <w:numPr>
        <w:numId w:val="38"/>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9F20A3"/>
    <w:pPr>
      <w:numPr>
        <w:numId w:val="2"/>
      </w:numPr>
    </w:pPr>
  </w:style>
  <w:style w:type="paragraph" w:styleId="ListNumber">
    <w:name w:val="List Number"/>
    <w:basedOn w:val="Normal"/>
    <w:rsid w:val="009F20A3"/>
    <w:pPr>
      <w:numPr>
        <w:numId w:val="6"/>
      </w:numPr>
    </w:pPr>
  </w:style>
  <w:style w:type="paragraph" w:customStyle="1" w:styleId="ListBullet1">
    <w:name w:val="List Bullet 1"/>
    <w:basedOn w:val="Normal"/>
    <w:rsid w:val="009F20A3"/>
    <w:pPr>
      <w:numPr>
        <w:numId w:val="1"/>
      </w:numPr>
    </w:pPr>
  </w:style>
  <w:style w:type="paragraph" w:customStyle="1" w:styleId="ListDash">
    <w:name w:val="List Dash"/>
    <w:basedOn w:val="Normal"/>
    <w:rsid w:val="009F20A3"/>
    <w:pPr>
      <w:numPr>
        <w:numId w:val="3"/>
      </w:numPr>
    </w:pPr>
  </w:style>
  <w:style w:type="paragraph" w:customStyle="1" w:styleId="ListDash1">
    <w:name w:val="List Dash 1"/>
    <w:basedOn w:val="Normal"/>
    <w:rsid w:val="009F20A3"/>
    <w:pPr>
      <w:numPr>
        <w:numId w:val="4"/>
      </w:numPr>
    </w:pPr>
  </w:style>
  <w:style w:type="paragraph" w:customStyle="1" w:styleId="ListDash2">
    <w:name w:val="List Dash 2"/>
    <w:basedOn w:val="Normal"/>
    <w:rsid w:val="009F20A3"/>
    <w:pPr>
      <w:numPr>
        <w:numId w:val="5"/>
      </w:numPr>
    </w:pPr>
  </w:style>
  <w:style w:type="paragraph" w:customStyle="1" w:styleId="ListNumberLevel2">
    <w:name w:val="List Number (Level 2)"/>
    <w:basedOn w:val="Normal"/>
    <w:rsid w:val="009F20A3"/>
    <w:pPr>
      <w:numPr>
        <w:ilvl w:val="1"/>
        <w:numId w:val="6"/>
      </w:numPr>
    </w:pPr>
  </w:style>
  <w:style w:type="paragraph" w:customStyle="1" w:styleId="ListNumberLevel3">
    <w:name w:val="List Number (Level 3)"/>
    <w:basedOn w:val="Normal"/>
    <w:rsid w:val="009F20A3"/>
    <w:pPr>
      <w:numPr>
        <w:ilvl w:val="2"/>
        <w:numId w:val="6"/>
      </w:numPr>
    </w:pPr>
  </w:style>
  <w:style w:type="paragraph" w:customStyle="1" w:styleId="ListNumberLevel4">
    <w:name w:val="List Number (Level 4)"/>
    <w:basedOn w:val="Normal"/>
    <w:rsid w:val="009F20A3"/>
    <w:pPr>
      <w:numPr>
        <w:ilvl w:val="3"/>
        <w:numId w:val="6"/>
      </w:numPr>
    </w:pPr>
  </w:style>
  <w:style w:type="table" w:styleId="TableGrid">
    <w:name w:val="Table Grid"/>
    <w:basedOn w:val="TableNormal"/>
    <w:rsid w:val="009F20A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20A3"/>
    <w:rPr>
      <w:color w:val="0000FF"/>
      <w:u w:val="single"/>
    </w:rPr>
  </w:style>
  <w:style w:type="paragraph" w:styleId="ListBullet">
    <w:name w:val="List Bullet"/>
    <w:basedOn w:val="Normal"/>
    <w:rsid w:val="009F20A3"/>
    <w:pPr>
      <w:numPr>
        <w:numId w:val="7"/>
      </w:numPr>
    </w:pPr>
    <w:rPr>
      <w:lang w:val="lv-LV"/>
    </w:rPr>
  </w:style>
  <w:style w:type="paragraph" w:styleId="ListBullet2">
    <w:name w:val="List Bullet 2"/>
    <w:basedOn w:val="Normal"/>
    <w:rsid w:val="009F20A3"/>
    <w:pPr>
      <w:numPr>
        <w:numId w:val="8"/>
      </w:numPr>
    </w:pPr>
    <w:rPr>
      <w:lang w:val="lv-LV"/>
    </w:rPr>
  </w:style>
  <w:style w:type="paragraph" w:styleId="ListBullet3">
    <w:name w:val="List Bullet 3"/>
    <w:basedOn w:val="Normal"/>
    <w:rsid w:val="009F20A3"/>
    <w:pPr>
      <w:numPr>
        <w:numId w:val="9"/>
      </w:numPr>
    </w:pPr>
    <w:rPr>
      <w:lang w:val="lv-LV"/>
    </w:rPr>
  </w:style>
  <w:style w:type="paragraph" w:styleId="ListNumber2">
    <w:name w:val="List Number 2"/>
    <w:basedOn w:val="Normal"/>
    <w:rsid w:val="009F20A3"/>
    <w:pPr>
      <w:numPr>
        <w:numId w:val="13"/>
      </w:numPr>
    </w:pPr>
    <w:rPr>
      <w:lang w:val="lv-LV"/>
    </w:rPr>
  </w:style>
  <w:style w:type="paragraph" w:styleId="ListNumber3">
    <w:name w:val="List Number 3"/>
    <w:basedOn w:val="Normal"/>
    <w:rsid w:val="009F20A3"/>
    <w:pPr>
      <w:numPr>
        <w:numId w:val="14"/>
      </w:numPr>
    </w:pPr>
    <w:rPr>
      <w:lang w:val="lv-LV"/>
    </w:rPr>
  </w:style>
  <w:style w:type="paragraph" w:styleId="ListNumber4">
    <w:name w:val="List Number 4"/>
    <w:basedOn w:val="Normal"/>
    <w:rsid w:val="009F20A3"/>
    <w:pPr>
      <w:numPr>
        <w:numId w:val="15"/>
      </w:numPr>
    </w:pPr>
    <w:rPr>
      <w:lang w:val="lv-LV"/>
    </w:rPr>
  </w:style>
  <w:style w:type="paragraph" w:customStyle="1" w:styleId="ListDash3">
    <w:name w:val="List Dash 3"/>
    <w:basedOn w:val="Normal"/>
    <w:rsid w:val="009F20A3"/>
    <w:pPr>
      <w:numPr>
        <w:numId w:val="10"/>
      </w:numPr>
    </w:pPr>
    <w:rPr>
      <w:lang w:val="lv-LV"/>
    </w:rPr>
  </w:style>
  <w:style w:type="paragraph" w:customStyle="1" w:styleId="ListDash4">
    <w:name w:val="List Dash 4"/>
    <w:basedOn w:val="Normal"/>
    <w:rsid w:val="009F20A3"/>
    <w:pPr>
      <w:numPr>
        <w:numId w:val="11"/>
      </w:numPr>
    </w:pPr>
    <w:rPr>
      <w:lang w:val="lv-LV"/>
    </w:rPr>
  </w:style>
  <w:style w:type="paragraph" w:customStyle="1" w:styleId="ListNumber1">
    <w:name w:val="List Number 1"/>
    <w:basedOn w:val="Text1"/>
    <w:rsid w:val="009F20A3"/>
    <w:pPr>
      <w:numPr>
        <w:numId w:val="12"/>
      </w:numPr>
    </w:pPr>
    <w:rPr>
      <w:lang w:val="lv-LV"/>
    </w:rPr>
  </w:style>
  <w:style w:type="paragraph" w:customStyle="1" w:styleId="ListNumber1Level2">
    <w:name w:val="List Number 1 (Level 2)"/>
    <w:basedOn w:val="Text1"/>
    <w:rsid w:val="009F20A3"/>
    <w:pPr>
      <w:numPr>
        <w:ilvl w:val="1"/>
        <w:numId w:val="12"/>
      </w:numPr>
    </w:pPr>
    <w:rPr>
      <w:lang w:val="lv-LV"/>
    </w:rPr>
  </w:style>
  <w:style w:type="paragraph" w:customStyle="1" w:styleId="ListNumber2Level2">
    <w:name w:val="List Number 2 (Level 2)"/>
    <w:basedOn w:val="Text2"/>
    <w:rsid w:val="009F20A3"/>
    <w:pPr>
      <w:numPr>
        <w:ilvl w:val="1"/>
        <w:numId w:val="13"/>
      </w:numPr>
    </w:pPr>
    <w:rPr>
      <w:lang w:val="lv-LV"/>
    </w:rPr>
  </w:style>
  <w:style w:type="paragraph" w:customStyle="1" w:styleId="ListNumber3Level2">
    <w:name w:val="List Number 3 (Level 2)"/>
    <w:basedOn w:val="Text3"/>
    <w:rsid w:val="009F20A3"/>
    <w:pPr>
      <w:numPr>
        <w:ilvl w:val="1"/>
        <w:numId w:val="14"/>
      </w:numPr>
    </w:pPr>
    <w:rPr>
      <w:lang w:val="lv-LV"/>
    </w:rPr>
  </w:style>
  <w:style w:type="paragraph" w:customStyle="1" w:styleId="ListNumber4Level2">
    <w:name w:val="List Number 4 (Level 2)"/>
    <w:basedOn w:val="Text4"/>
    <w:rsid w:val="009F20A3"/>
    <w:pPr>
      <w:numPr>
        <w:ilvl w:val="1"/>
        <w:numId w:val="15"/>
      </w:numPr>
    </w:pPr>
    <w:rPr>
      <w:lang w:val="lv-LV"/>
    </w:rPr>
  </w:style>
  <w:style w:type="paragraph" w:customStyle="1" w:styleId="ListNumber1Level3">
    <w:name w:val="List Number 1 (Level 3)"/>
    <w:basedOn w:val="Text1"/>
    <w:rsid w:val="009F20A3"/>
    <w:pPr>
      <w:numPr>
        <w:ilvl w:val="2"/>
        <w:numId w:val="12"/>
      </w:numPr>
    </w:pPr>
    <w:rPr>
      <w:lang w:val="lv-LV"/>
    </w:rPr>
  </w:style>
  <w:style w:type="paragraph" w:customStyle="1" w:styleId="ListNumber2Level3">
    <w:name w:val="List Number 2 (Level 3)"/>
    <w:basedOn w:val="Text2"/>
    <w:rsid w:val="009F20A3"/>
    <w:pPr>
      <w:numPr>
        <w:ilvl w:val="2"/>
        <w:numId w:val="13"/>
      </w:numPr>
    </w:pPr>
    <w:rPr>
      <w:lang w:val="lv-LV"/>
    </w:rPr>
  </w:style>
  <w:style w:type="paragraph" w:customStyle="1" w:styleId="ListNumber3Level3">
    <w:name w:val="List Number 3 (Level 3)"/>
    <w:basedOn w:val="Text3"/>
    <w:rsid w:val="009F20A3"/>
    <w:pPr>
      <w:numPr>
        <w:ilvl w:val="2"/>
        <w:numId w:val="14"/>
      </w:numPr>
    </w:pPr>
    <w:rPr>
      <w:lang w:val="lv-LV"/>
    </w:rPr>
  </w:style>
  <w:style w:type="paragraph" w:customStyle="1" w:styleId="ListNumber4Level3">
    <w:name w:val="List Number 4 (Level 3)"/>
    <w:basedOn w:val="Text4"/>
    <w:rsid w:val="009F20A3"/>
    <w:pPr>
      <w:numPr>
        <w:ilvl w:val="2"/>
        <w:numId w:val="15"/>
      </w:numPr>
    </w:pPr>
    <w:rPr>
      <w:lang w:val="lv-LV"/>
    </w:rPr>
  </w:style>
  <w:style w:type="paragraph" w:customStyle="1" w:styleId="ListNumber1Level4">
    <w:name w:val="List Number 1 (Level 4)"/>
    <w:basedOn w:val="Text1"/>
    <w:rsid w:val="009F20A3"/>
    <w:pPr>
      <w:numPr>
        <w:ilvl w:val="3"/>
        <w:numId w:val="12"/>
      </w:numPr>
    </w:pPr>
    <w:rPr>
      <w:lang w:val="lv-LV"/>
    </w:rPr>
  </w:style>
  <w:style w:type="paragraph" w:customStyle="1" w:styleId="ListNumber2Level4">
    <w:name w:val="List Number 2 (Level 4)"/>
    <w:basedOn w:val="Text2"/>
    <w:rsid w:val="009F20A3"/>
    <w:pPr>
      <w:numPr>
        <w:ilvl w:val="3"/>
        <w:numId w:val="13"/>
      </w:numPr>
    </w:pPr>
    <w:rPr>
      <w:lang w:val="lv-LV"/>
    </w:rPr>
  </w:style>
  <w:style w:type="paragraph" w:customStyle="1" w:styleId="ListNumber3Level4">
    <w:name w:val="List Number 3 (Level 4)"/>
    <w:basedOn w:val="Text3"/>
    <w:rsid w:val="009F20A3"/>
    <w:pPr>
      <w:numPr>
        <w:ilvl w:val="3"/>
        <w:numId w:val="14"/>
      </w:numPr>
    </w:pPr>
    <w:rPr>
      <w:lang w:val="lv-LV"/>
    </w:rPr>
  </w:style>
  <w:style w:type="paragraph" w:customStyle="1" w:styleId="ListNumber4Level4">
    <w:name w:val="List Number 4 (Level 4)"/>
    <w:basedOn w:val="Text4"/>
    <w:rsid w:val="009F20A3"/>
    <w:pPr>
      <w:numPr>
        <w:ilvl w:val="3"/>
        <w:numId w:val="15"/>
      </w:numPr>
    </w:pPr>
    <w:rPr>
      <w:lang w:val="lv-LV"/>
    </w:rPr>
  </w:style>
  <w:style w:type="paragraph" w:customStyle="1" w:styleId="Annexetitreacte">
    <w:name w:val="Annexe titre (acte)"/>
    <w:basedOn w:val="Normal"/>
    <w:next w:val="Normal"/>
    <w:rsid w:val="009F20A3"/>
    <w:pPr>
      <w:jc w:val="center"/>
    </w:pPr>
    <w:rPr>
      <w:b/>
      <w:u w:val="single"/>
      <w:lang w:val="lv-LV"/>
    </w:rPr>
  </w:style>
  <w:style w:type="paragraph" w:customStyle="1" w:styleId="Annexetitreexposglobal">
    <w:name w:val="Annexe titre (exposé global)"/>
    <w:basedOn w:val="Normal"/>
    <w:next w:val="Normal"/>
    <w:rsid w:val="009F20A3"/>
    <w:pPr>
      <w:jc w:val="center"/>
    </w:pPr>
    <w:rPr>
      <w:b/>
      <w:u w:val="single"/>
      <w:lang w:val="lv-LV"/>
    </w:rPr>
  </w:style>
  <w:style w:type="paragraph" w:customStyle="1" w:styleId="Annexetitrefichefinacte">
    <w:name w:val="Annexe titre (fiche fin. acte)"/>
    <w:basedOn w:val="Normal"/>
    <w:next w:val="Normal"/>
    <w:rsid w:val="009F20A3"/>
    <w:pPr>
      <w:jc w:val="center"/>
    </w:pPr>
    <w:rPr>
      <w:b/>
      <w:u w:val="single"/>
      <w:lang w:val="lv-LV"/>
    </w:rPr>
  </w:style>
  <w:style w:type="paragraph" w:customStyle="1" w:styleId="Annexetitrefichefinglobale">
    <w:name w:val="Annexe titre (fiche fin. globale)"/>
    <w:basedOn w:val="Normal"/>
    <w:next w:val="Normal"/>
    <w:rsid w:val="009F20A3"/>
    <w:pPr>
      <w:jc w:val="center"/>
    </w:pPr>
    <w:rPr>
      <w:b/>
      <w:u w:val="single"/>
      <w:lang w:val="lv-LV"/>
    </w:rPr>
  </w:style>
  <w:style w:type="paragraph" w:customStyle="1" w:styleId="Annexetitreglobale">
    <w:name w:val="Annexe titre (globale)"/>
    <w:basedOn w:val="Normal"/>
    <w:next w:val="Normal"/>
    <w:rsid w:val="009F20A3"/>
    <w:pPr>
      <w:jc w:val="center"/>
    </w:pPr>
    <w:rPr>
      <w:b/>
      <w:u w:val="single"/>
      <w:lang w:val="lv-LV"/>
    </w:rPr>
  </w:style>
  <w:style w:type="paragraph" w:customStyle="1" w:styleId="Exposdesmotifstitreglobal">
    <w:name w:val="Exposé des motifs titre (global)"/>
    <w:basedOn w:val="Normal"/>
    <w:next w:val="Normal"/>
    <w:rsid w:val="009F20A3"/>
    <w:pPr>
      <w:jc w:val="center"/>
    </w:pPr>
    <w:rPr>
      <w:b/>
      <w:u w:val="single"/>
      <w:lang w:val="lv-LV"/>
    </w:rPr>
  </w:style>
  <w:style w:type="paragraph" w:customStyle="1" w:styleId="Langueoriginale">
    <w:name w:val="Langue originale"/>
    <w:basedOn w:val="Normal"/>
    <w:rsid w:val="009F20A3"/>
    <w:pPr>
      <w:spacing w:before="360"/>
      <w:jc w:val="center"/>
    </w:pPr>
    <w:rPr>
      <w:caps/>
      <w:lang w:val="lv-LV"/>
    </w:rPr>
  </w:style>
  <w:style w:type="paragraph" w:customStyle="1" w:styleId="Phrasefinale">
    <w:name w:val="Phrase finale"/>
    <w:basedOn w:val="Normal"/>
    <w:next w:val="Normal"/>
    <w:rsid w:val="009F20A3"/>
    <w:pPr>
      <w:spacing w:before="360" w:after="0"/>
      <w:jc w:val="center"/>
    </w:pPr>
    <w:rPr>
      <w:lang w:val="lv-LV"/>
    </w:rPr>
  </w:style>
  <w:style w:type="paragraph" w:customStyle="1" w:styleId="Prliminairetitre">
    <w:name w:val="Préliminaire titre"/>
    <w:basedOn w:val="Normal"/>
    <w:next w:val="Normal"/>
    <w:rsid w:val="009F20A3"/>
    <w:pPr>
      <w:spacing w:before="360" w:after="360"/>
      <w:jc w:val="center"/>
    </w:pPr>
    <w:rPr>
      <w:b/>
      <w:lang w:val="lv-LV"/>
    </w:rPr>
  </w:style>
  <w:style w:type="paragraph" w:customStyle="1" w:styleId="Prliminairetype">
    <w:name w:val="Préliminaire type"/>
    <w:basedOn w:val="Normal"/>
    <w:next w:val="Normal"/>
    <w:rsid w:val="009F20A3"/>
    <w:pPr>
      <w:spacing w:before="360" w:after="0"/>
      <w:jc w:val="center"/>
    </w:pPr>
    <w:rPr>
      <w:b/>
      <w:lang w:val="lv-LV"/>
    </w:rPr>
  </w:style>
  <w:style w:type="paragraph" w:customStyle="1" w:styleId="Rfrenceinstitutionelle">
    <w:name w:val="Référence institutionelle"/>
    <w:basedOn w:val="Normal"/>
    <w:next w:val="Statut"/>
    <w:rsid w:val="009F20A3"/>
    <w:pPr>
      <w:spacing w:before="0" w:after="240"/>
      <w:ind w:left="5103"/>
      <w:jc w:val="left"/>
    </w:pPr>
    <w:rPr>
      <w:lang w:val="lv-LV"/>
    </w:rPr>
  </w:style>
  <w:style w:type="paragraph" w:customStyle="1" w:styleId="Rfrenceinterinstitutionelle">
    <w:name w:val="Référence interinstitutionelle"/>
    <w:basedOn w:val="Normal"/>
    <w:next w:val="Statut"/>
    <w:rsid w:val="009F20A3"/>
    <w:pPr>
      <w:spacing w:before="0" w:after="0"/>
      <w:ind w:left="5103"/>
      <w:jc w:val="left"/>
    </w:pPr>
    <w:rPr>
      <w:lang w:val="lv-LV"/>
    </w:rPr>
  </w:style>
  <w:style w:type="paragraph" w:customStyle="1" w:styleId="Rfrenceinterinstitutionelleprliminaire">
    <w:name w:val="Référence interinstitutionelle (préliminaire)"/>
    <w:basedOn w:val="Normal"/>
    <w:next w:val="Normal"/>
    <w:rsid w:val="009F20A3"/>
    <w:pPr>
      <w:spacing w:before="0" w:after="0"/>
      <w:ind w:left="5103"/>
      <w:jc w:val="left"/>
    </w:pPr>
    <w:rPr>
      <w:lang w:val="lv-LV"/>
    </w:rPr>
  </w:style>
  <w:style w:type="paragraph" w:customStyle="1" w:styleId="Sous-titreobjetprliminaire">
    <w:name w:val="Sous-titre objet (préliminaire)"/>
    <w:basedOn w:val="Normal"/>
    <w:rsid w:val="009F20A3"/>
    <w:pPr>
      <w:spacing w:before="0" w:after="0"/>
      <w:jc w:val="center"/>
    </w:pPr>
    <w:rPr>
      <w:b/>
      <w:lang w:val="lv-LV"/>
    </w:rPr>
  </w:style>
  <w:style w:type="paragraph" w:customStyle="1" w:styleId="Statutprliminaire">
    <w:name w:val="Statut (préliminaire)"/>
    <w:basedOn w:val="Normal"/>
    <w:next w:val="Normal"/>
    <w:rsid w:val="009F20A3"/>
    <w:pPr>
      <w:spacing w:before="360" w:after="0"/>
      <w:jc w:val="center"/>
    </w:pPr>
    <w:rPr>
      <w:lang w:val="lv-LV"/>
    </w:rPr>
  </w:style>
  <w:style w:type="paragraph" w:customStyle="1" w:styleId="Titreobjetprliminaire">
    <w:name w:val="Titre objet (préliminaire)"/>
    <w:basedOn w:val="Normal"/>
    <w:next w:val="Normal"/>
    <w:rsid w:val="009F20A3"/>
    <w:pPr>
      <w:spacing w:before="360" w:after="360"/>
      <w:jc w:val="center"/>
    </w:pPr>
    <w:rPr>
      <w:b/>
      <w:lang w:val="lv-LV"/>
    </w:rPr>
  </w:style>
  <w:style w:type="paragraph" w:customStyle="1" w:styleId="Typedudocumentprliminaire">
    <w:name w:val="Type du document (préliminaire)"/>
    <w:basedOn w:val="Normal"/>
    <w:next w:val="Normal"/>
    <w:rsid w:val="009F20A3"/>
    <w:pPr>
      <w:spacing w:before="360" w:after="0"/>
      <w:jc w:val="center"/>
    </w:pPr>
    <w:rPr>
      <w:b/>
      <w:lang w:val="lv-LV"/>
    </w:rPr>
  </w:style>
  <w:style w:type="paragraph" w:customStyle="1" w:styleId="Fichefinancirestandardtitre">
    <w:name w:val="Fiche financière (standard) titre"/>
    <w:basedOn w:val="Normal"/>
    <w:next w:val="Normal"/>
    <w:rsid w:val="009F20A3"/>
    <w:pPr>
      <w:jc w:val="center"/>
    </w:pPr>
    <w:rPr>
      <w:b/>
      <w:u w:val="single"/>
      <w:lang w:val="lv-LV"/>
    </w:rPr>
  </w:style>
  <w:style w:type="paragraph" w:customStyle="1" w:styleId="Fichefinancirestandardtitreacte">
    <w:name w:val="Fiche financière (standard) titre (acte)"/>
    <w:basedOn w:val="Normal"/>
    <w:next w:val="Normal"/>
    <w:rsid w:val="009F20A3"/>
    <w:pPr>
      <w:jc w:val="center"/>
    </w:pPr>
    <w:rPr>
      <w:b/>
      <w:u w:val="single"/>
      <w:lang w:val="lv-LV"/>
    </w:rPr>
  </w:style>
  <w:style w:type="paragraph" w:customStyle="1" w:styleId="Fichefinanciretravailtitre">
    <w:name w:val="Fiche financière (travail) titre"/>
    <w:basedOn w:val="Normal"/>
    <w:next w:val="Normal"/>
    <w:rsid w:val="009F20A3"/>
    <w:pPr>
      <w:jc w:val="center"/>
    </w:pPr>
    <w:rPr>
      <w:b/>
      <w:u w:val="single"/>
      <w:lang w:val="lv-LV"/>
    </w:rPr>
  </w:style>
  <w:style w:type="paragraph" w:customStyle="1" w:styleId="Fichefinanciretravailtitreacte">
    <w:name w:val="Fiche financière (travail) titre (acte)"/>
    <w:basedOn w:val="Normal"/>
    <w:next w:val="Normal"/>
    <w:rsid w:val="009F20A3"/>
    <w:pPr>
      <w:jc w:val="center"/>
    </w:pPr>
    <w:rPr>
      <w:b/>
      <w:u w:val="single"/>
      <w:lang w:val="lv-LV"/>
    </w:rPr>
  </w:style>
  <w:style w:type="paragraph" w:customStyle="1" w:styleId="Fichefinancireattributiontitre">
    <w:name w:val="Fiche financière (attribution) titre"/>
    <w:basedOn w:val="Normal"/>
    <w:next w:val="Normal"/>
    <w:rsid w:val="009F20A3"/>
    <w:pPr>
      <w:jc w:val="center"/>
    </w:pPr>
    <w:rPr>
      <w:b/>
      <w:u w:val="single"/>
      <w:lang w:val="lv-LV"/>
    </w:rPr>
  </w:style>
  <w:style w:type="paragraph" w:customStyle="1" w:styleId="Fichefinancireattributiontitreacte">
    <w:name w:val="Fiche financière (attribution) titre (acte)"/>
    <w:basedOn w:val="Normal"/>
    <w:next w:val="Normal"/>
    <w:rsid w:val="009F20A3"/>
    <w:pPr>
      <w:jc w:val="center"/>
    </w:pPr>
    <w:rPr>
      <w:b/>
      <w:u w:val="single"/>
      <w:lang w:val="lv-LV"/>
    </w:rPr>
  </w:style>
  <w:style w:type="character" w:styleId="CommentReference">
    <w:name w:val="annotation reference"/>
    <w:rsid w:val="009F20A3"/>
    <w:rPr>
      <w:rFonts w:cs="Times New Roman"/>
      <w:sz w:val="16"/>
      <w:szCs w:val="16"/>
    </w:rPr>
  </w:style>
  <w:style w:type="paragraph" w:styleId="CommentText">
    <w:name w:val="annotation text"/>
    <w:basedOn w:val="Normal"/>
    <w:link w:val="CommentTextChar"/>
    <w:rsid w:val="009F20A3"/>
    <w:rPr>
      <w:sz w:val="20"/>
      <w:szCs w:val="20"/>
      <w:lang w:val="lv-LV"/>
    </w:rPr>
  </w:style>
  <w:style w:type="character" w:customStyle="1" w:styleId="CommentTextChar">
    <w:name w:val="Comment Text Char"/>
    <w:link w:val="CommentText"/>
    <w:rsid w:val="009F20A3"/>
    <w:rPr>
      <w:lang w:val="lv-LV" w:eastAsia="lv-LV"/>
    </w:rPr>
  </w:style>
  <w:style w:type="paragraph" w:styleId="CommentSubject">
    <w:name w:val="annotation subject"/>
    <w:basedOn w:val="CommentText"/>
    <w:next w:val="CommentText"/>
    <w:link w:val="CommentSubjectChar"/>
    <w:rsid w:val="009F20A3"/>
    <w:rPr>
      <w:b/>
      <w:bCs/>
    </w:rPr>
  </w:style>
  <w:style w:type="character" w:customStyle="1" w:styleId="CommentSubjectChar">
    <w:name w:val="Comment Subject Char"/>
    <w:link w:val="CommentSubject"/>
    <w:rsid w:val="009F20A3"/>
    <w:rPr>
      <w:b/>
      <w:bCs/>
      <w:lang w:val="lv-LV" w:eastAsia="lv-LV"/>
    </w:rPr>
  </w:style>
  <w:style w:type="paragraph" w:styleId="BalloonText">
    <w:name w:val="Balloon Text"/>
    <w:basedOn w:val="Normal"/>
    <w:link w:val="BalloonTextChar"/>
    <w:rsid w:val="009F20A3"/>
    <w:rPr>
      <w:rFonts w:ascii="Tahoma" w:hAnsi="Tahoma" w:cs="Tahoma"/>
      <w:sz w:val="16"/>
      <w:szCs w:val="16"/>
      <w:lang w:val="lv-LV"/>
    </w:rPr>
  </w:style>
  <w:style w:type="character" w:customStyle="1" w:styleId="BalloonTextChar">
    <w:name w:val="Balloon Text Char"/>
    <w:link w:val="BalloonText"/>
    <w:rsid w:val="009F20A3"/>
    <w:rPr>
      <w:rFonts w:ascii="Tahoma" w:hAnsi="Tahoma" w:cs="Tahoma"/>
      <w:sz w:val="16"/>
      <w:szCs w:val="16"/>
      <w:lang w:val="lv-LV" w:eastAsia="lv-LV"/>
    </w:rPr>
  </w:style>
  <w:style w:type="paragraph" w:styleId="Caption">
    <w:name w:val="caption"/>
    <w:basedOn w:val="Normal"/>
    <w:next w:val="Normal"/>
    <w:qFormat/>
    <w:rsid w:val="009F20A3"/>
    <w:rPr>
      <w:b/>
      <w:bCs/>
      <w:sz w:val="20"/>
      <w:szCs w:val="20"/>
      <w:lang w:val="lv-LV"/>
    </w:rPr>
  </w:style>
  <w:style w:type="paragraph" w:styleId="TableofFigures">
    <w:name w:val="table of figures"/>
    <w:basedOn w:val="Normal"/>
    <w:next w:val="Normal"/>
    <w:rsid w:val="009F20A3"/>
    <w:rPr>
      <w:lang w:val="lv-LV"/>
    </w:rPr>
  </w:style>
  <w:style w:type="character" w:styleId="PageNumber">
    <w:name w:val="page number"/>
    <w:rsid w:val="009F20A3"/>
  </w:style>
  <w:style w:type="character" w:customStyle="1" w:styleId="tw4winMark">
    <w:name w:val="tw4winMark"/>
    <w:rsid w:val="009F20A3"/>
    <w:rPr>
      <w:vanish/>
      <w:color w:val="800080"/>
      <w:vertAlign w:val="subscript"/>
    </w:rPr>
  </w:style>
  <w:style w:type="character" w:styleId="FollowedHyperlink">
    <w:name w:val="FollowedHyperlink"/>
    <w:rsid w:val="009F20A3"/>
    <w:rPr>
      <w:color w:val="800080"/>
      <w:u w:val="single"/>
    </w:rPr>
  </w:style>
  <w:style w:type="paragraph" w:styleId="Header">
    <w:name w:val="header"/>
    <w:basedOn w:val="Normal"/>
    <w:link w:val="HeaderChar"/>
    <w:uiPriority w:val="99"/>
    <w:unhideWhenUsed/>
    <w:rsid w:val="007073A1"/>
    <w:pPr>
      <w:tabs>
        <w:tab w:val="center" w:pos="4535"/>
        <w:tab w:val="right" w:pos="9071"/>
      </w:tabs>
      <w:spacing w:before="0"/>
    </w:pPr>
    <w:rPr>
      <w:rFonts w:eastAsia="Calibri"/>
      <w:lang w:eastAsia="en-US" w:bidi="ar-SA"/>
    </w:rPr>
  </w:style>
  <w:style w:type="character" w:customStyle="1" w:styleId="HeaderChar">
    <w:name w:val="Header Char"/>
    <w:link w:val="Header"/>
    <w:uiPriority w:val="99"/>
    <w:rsid w:val="007073A1"/>
    <w:rPr>
      <w:rFonts w:eastAsia="Calibri"/>
      <w:sz w:val="24"/>
      <w:szCs w:val="22"/>
      <w:lang w:val="en-GB" w:eastAsia="en-US" w:bidi="ar-SA"/>
    </w:rPr>
  </w:style>
  <w:style w:type="paragraph" w:styleId="Footer">
    <w:name w:val="footer"/>
    <w:basedOn w:val="Normal"/>
    <w:link w:val="FooterChar"/>
    <w:uiPriority w:val="99"/>
    <w:unhideWhenUsed/>
    <w:rsid w:val="007073A1"/>
    <w:pPr>
      <w:tabs>
        <w:tab w:val="center" w:pos="4535"/>
        <w:tab w:val="right" w:pos="9071"/>
        <w:tab w:val="right" w:pos="9921"/>
      </w:tabs>
      <w:spacing w:before="360" w:after="0"/>
      <w:ind w:left="-850" w:right="-850"/>
      <w:jc w:val="left"/>
    </w:pPr>
    <w:rPr>
      <w:rFonts w:eastAsia="Calibri"/>
      <w:lang w:eastAsia="en-US" w:bidi="ar-SA"/>
    </w:rPr>
  </w:style>
  <w:style w:type="character" w:customStyle="1" w:styleId="FooterChar">
    <w:name w:val="Footer Char"/>
    <w:link w:val="Footer"/>
    <w:uiPriority w:val="99"/>
    <w:rsid w:val="007073A1"/>
    <w:rPr>
      <w:rFonts w:eastAsia="Calibri"/>
      <w:sz w:val="24"/>
      <w:szCs w:val="22"/>
      <w:lang w:val="en-GB" w:eastAsia="en-US" w:bidi="ar-SA"/>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link w:val="FootnoteText"/>
    <w:uiPriority w:val="99"/>
    <w:semiHidden/>
    <w:rsid w:val="007D53B6"/>
    <w:rPr>
      <w:rFonts w:ascii="Times New Roman" w:hAnsi="Times New Roman" w:cs="Times New Roman"/>
      <w:sz w:val="20"/>
      <w:szCs w:val="20"/>
      <w:shd w:val="clear" w:color="auto" w:fill="auto"/>
      <w:lang w:val="lv-LV"/>
    </w:rPr>
  </w:style>
  <w:style w:type="character" w:customStyle="1" w:styleId="Heading1Char">
    <w:name w:val="Heading 1 Char"/>
    <w:link w:val="Heading1"/>
    <w:uiPriority w:val="9"/>
    <w:rsid w:val="007D53B6"/>
    <w:rPr>
      <w:rFonts w:ascii="Times New Roman" w:eastAsia="Times New Roman" w:hAnsi="Times New Roman" w:cs="Times New Roman"/>
      <w:b/>
      <w:bCs/>
      <w:smallCaps/>
      <w:sz w:val="24"/>
      <w:szCs w:val="28"/>
      <w:shd w:val="clear" w:color="auto" w:fill="auto"/>
      <w:lang w:val="lv-LV"/>
    </w:rPr>
  </w:style>
  <w:style w:type="character" w:customStyle="1" w:styleId="Heading2Char">
    <w:name w:val="Heading 2 Char"/>
    <w:link w:val="Heading2"/>
    <w:uiPriority w:val="9"/>
    <w:semiHidden/>
    <w:rsid w:val="007D53B6"/>
    <w:rPr>
      <w:rFonts w:ascii="Times New Roman" w:eastAsia="Times New Roman" w:hAnsi="Times New Roman" w:cs="Times New Roman"/>
      <w:b/>
      <w:bCs/>
      <w:sz w:val="24"/>
      <w:szCs w:val="26"/>
      <w:shd w:val="clear" w:color="auto" w:fill="auto"/>
      <w:lang w:val="lv-LV"/>
    </w:rPr>
  </w:style>
  <w:style w:type="character" w:customStyle="1" w:styleId="Heading3Char">
    <w:name w:val="Heading 3 Char"/>
    <w:link w:val="Heading3"/>
    <w:uiPriority w:val="9"/>
    <w:semiHidden/>
    <w:rsid w:val="007D53B6"/>
    <w:rPr>
      <w:rFonts w:ascii="Times New Roman" w:eastAsia="Times New Roman" w:hAnsi="Times New Roman" w:cs="Times New Roman"/>
      <w:bCs/>
      <w:i/>
      <w:sz w:val="24"/>
      <w:shd w:val="clear" w:color="auto" w:fill="auto"/>
      <w:lang w:val="lv-LV"/>
    </w:rPr>
  </w:style>
  <w:style w:type="character" w:customStyle="1" w:styleId="Heading4Char">
    <w:name w:val="Heading 4 Char"/>
    <w:link w:val="Heading4"/>
    <w:uiPriority w:val="9"/>
    <w:semiHidden/>
    <w:rsid w:val="007D53B6"/>
    <w:rPr>
      <w:rFonts w:ascii="Times New Roman" w:eastAsia="Times New Roman" w:hAnsi="Times New Roman" w:cs="Times New Roman"/>
      <w:bCs/>
      <w:iCs/>
      <w:sz w:val="24"/>
      <w:shd w:val="clear" w:color="auto" w:fill="auto"/>
      <w:lang w:val="lv-LV"/>
    </w:rPr>
  </w:style>
  <w:style w:type="paragraph" w:styleId="TOCHeading">
    <w:name w:val="TOC Heading"/>
    <w:basedOn w:val="Normal"/>
    <w:next w:val="Normal"/>
    <w:link w:val="TOCHeadingChar"/>
    <w:uiPriority w:val="39"/>
    <w:unhideWhenUsed/>
    <w:qFormat/>
    <w:rsid w:val="007D53B6"/>
    <w:pPr>
      <w:spacing w:after="240"/>
      <w:jc w:val="center"/>
    </w:pPr>
    <w:rPr>
      <w:b/>
      <w:sz w:val="28"/>
    </w:rPr>
  </w:style>
  <w:style w:type="paragraph" w:styleId="TOC1">
    <w:name w:val="toc 1"/>
    <w:basedOn w:val="Normal"/>
    <w:next w:val="Normal"/>
    <w:uiPriority w:val="39"/>
    <w:unhideWhenUsed/>
    <w:rsid w:val="007D53B6"/>
    <w:pPr>
      <w:tabs>
        <w:tab w:val="right" w:leader="dot" w:pos="9071"/>
      </w:tabs>
      <w:spacing w:before="60"/>
      <w:ind w:left="850" w:hanging="850"/>
      <w:jc w:val="left"/>
    </w:pPr>
  </w:style>
  <w:style w:type="paragraph" w:styleId="TOC2">
    <w:name w:val="toc 2"/>
    <w:basedOn w:val="Normal"/>
    <w:next w:val="Normal"/>
    <w:uiPriority w:val="39"/>
    <w:unhideWhenUsed/>
    <w:rsid w:val="007D53B6"/>
    <w:pPr>
      <w:tabs>
        <w:tab w:val="right" w:leader="dot" w:pos="9071"/>
      </w:tabs>
      <w:spacing w:before="60"/>
      <w:ind w:left="850" w:hanging="850"/>
      <w:jc w:val="left"/>
    </w:pPr>
  </w:style>
  <w:style w:type="paragraph" w:styleId="TOC3">
    <w:name w:val="toc 3"/>
    <w:basedOn w:val="Normal"/>
    <w:next w:val="Normal"/>
    <w:uiPriority w:val="39"/>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073A1"/>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073A1"/>
    <w:pPr>
      <w:tabs>
        <w:tab w:val="center" w:pos="7285"/>
        <w:tab w:val="center" w:pos="10913"/>
        <w:tab w:val="right" w:pos="15137"/>
      </w:tabs>
      <w:spacing w:before="360" w:after="0"/>
      <w:ind w:left="-567" w:right="-567"/>
      <w:jc w:val="left"/>
    </w:pPr>
    <w:rPr>
      <w:rFonts w:eastAsiaTheme="minorHAnsi"/>
      <w:lang w:eastAsia="en-US" w:bidi="ar-SA"/>
    </w:rPr>
  </w:style>
  <w:style w:type="character" w:styleId="FootnoteReference">
    <w:name w:val="footnote reference"/>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6D0AA8"/>
    <w:pPr>
      <w:spacing w:before="360" w:after="360"/>
      <w:jc w:val="center"/>
    </w:pPr>
    <w:rPr>
      <w:rFonts w:eastAsia="Calibri"/>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6D0AA8"/>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customStyle="1" w:styleId="Declassification">
    <w:name w:val="Declassification"/>
    <w:basedOn w:val="Normal"/>
    <w:next w:val="Normal"/>
    <w:rsid w:val="006D0AA8"/>
    <w:pPr>
      <w:spacing w:before="0" w:after="0"/>
    </w:pPr>
    <w:rPr>
      <w:rFonts w:eastAsia="Calibri"/>
    </w:rPr>
  </w:style>
  <w:style w:type="paragraph" w:customStyle="1" w:styleId="HeaderSensitivity">
    <w:name w:val="Header Sensitivity"/>
    <w:basedOn w:val="Normal"/>
    <w:rsid w:val="007073A1"/>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bidi="ar-SA"/>
    </w:rPr>
  </w:style>
  <w:style w:type="paragraph" w:customStyle="1" w:styleId="FooterSensitivity">
    <w:name w:val="Footer Sensitivity"/>
    <w:basedOn w:val="Normal"/>
    <w:rsid w:val="007073A1"/>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bidi="ar-SA"/>
    </w:rPr>
  </w:style>
  <w:style w:type="paragraph" w:customStyle="1" w:styleId="Disclaimer">
    <w:name w:val="Disclaimer"/>
    <w:basedOn w:val="Normal"/>
    <w:rsid w:val="006D0AA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Calibri"/>
    </w:rPr>
  </w:style>
  <w:style w:type="character" w:customStyle="1" w:styleId="TOCHeadingChar">
    <w:name w:val="TOC Heading Char"/>
    <w:link w:val="TOCHeading"/>
    <w:uiPriority w:val="39"/>
    <w:rsid w:val="006D0AA8"/>
    <w:rPr>
      <w:b/>
      <w:sz w:val="28"/>
      <w:szCs w:val="22"/>
    </w:rPr>
  </w:style>
  <w:style w:type="paragraph" w:customStyle="1" w:styleId="FooterCoverPage">
    <w:name w:val="Footer Cover Page"/>
    <w:basedOn w:val="Normal"/>
    <w:link w:val="FooterCoverPageChar"/>
    <w:rsid w:val="006D0AA8"/>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sid w:val="006D0AA8"/>
    <w:rPr>
      <w:rFonts w:eastAsia="Calibri"/>
      <w:sz w:val="24"/>
      <w:szCs w:val="22"/>
      <w:lang w:eastAsia="lv-LV"/>
    </w:rPr>
  </w:style>
  <w:style w:type="paragraph" w:customStyle="1" w:styleId="HeaderCoverPage">
    <w:name w:val="Header Cover Page"/>
    <w:basedOn w:val="Normal"/>
    <w:link w:val="HeaderCoverPageChar"/>
    <w:rsid w:val="006D0AA8"/>
    <w:pPr>
      <w:tabs>
        <w:tab w:val="center" w:pos="4535"/>
        <w:tab w:val="right" w:pos="9071"/>
      </w:tabs>
      <w:spacing w:before="0"/>
    </w:pPr>
    <w:rPr>
      <w:rFonts w:eastAsia="Calibri"/>
    </w:rPr>
  </w:style>
  <w:style w:type="character" w:customStyle="1" w:styleId="HeaderCoverPageChar">
    <w:name w:val="Header Cover Page Char"/>
    <w:link w:val="HeaderCoverPage"/>
    <w:rsid w:val="006D0AA8"/>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1AE4-BAE8-404A-8181-68F445FA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2514</Words>
  <Characters>17049</Characters>
  <Application>Microsoft Office Word</Application>
  <DocSecurity>0</DocSecurity>
  <Lines>1311</Lines>
  <Paragraphs>477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19086</CharactersWithSpaces>
  <SharedDoc>false</SharedDoc>
  <HLinks>
    <vt:vector size="12" baseType="variant">
      <vt:variant>
        <vt:i4>589849</vt:i4>
      </vt:variant>
      <vt:variant>
        <vt:i4>0</vt:i4>
      </vt:variant>
      <vt:variant>
        <vt:i4>0</vt:i4>
      </vt:variant>
      <vt:variant>
        <vt:i4>5</vt:i4>
      </vt:variant>
      <vt:variant>
        <vt:lpwstr>https://myintracomm.ec.europa.eu/budgweb/EN/leg/internal/Documents/2016-5-legislative-financial-statement-ann-en.docx</vt:lpwstr>
      </vt:variant>
      <vt:variant>
        <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Carine</dc:creator>
  <cp:lastModifiedBy>DQC</cp:lastModifiedBy>
  <cp:revision>2</cp:revision>
  <cp:lastPrinted>2018-09-07T12:32:00Z</cp:lastPrinted>
  <dcterms:created xsi:type="dcterms:W3CDTF">2018-10-26T15:21:00Z</dcterms:created>
  <dcterms:modified xsi:type="dcterms:W3CDTF">2018-10-26T15:21:00Z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6.0.1, Build 20180503</vt:lpwstr>
  </property>
  <property fmtid="{D5CDD505-2E9C-101B-9397-08002B2CF9AE}" pid="5" name="Created using">
    <vt:lpwstr>LW 5.8.2, Build 20120919</vt:lpwstr>
  </property>
  <property fmtid="{D5CDD505-2E9C-101B-9397-08002B2CF9AE}" pid="6" name="LWTemplateID">
    <vt:lpwstr>template FF</vt:lpwstr>
  </property>
  <property fmtid="{D5CDD505-2E9C-101B-9397-08002B2CF9AE}" pid="7" name="DQCStatus">
    <vt:lpwstr>Yellow (DQC version 03)</vt:lpwstr>
  </property>
  <property fmtid="{D5CDD505-2E9C-101B-9397-08002B2CF9AE}" pid="8" name="Level of sensitivity">
    <vt:lpwstr>Standard treatment</vt:lpwstr>
  </property>
</Properties>
</file>